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B3" w:rsidRPr="00911DC4" w:rsidRDefault="00C84217" w:rsidP="006461F8">
      <w:pPr>
        <w:ind w:right="283"/>
        <w:jc w:val="center"/>
        <w:rPr>
          <w:b/>
          <w:smallCaps/>
          <w:sz w:val="32"/>
          <w:lang w:val="en-US"/>
        </w:rPr>
      </w:pPr>
      <w:r w:rsidRPr="00911DC4">
        <w:rPr>
          <w:b/>
          <w:smallCaps/>
          <w:sz w:val="32"/>
          <w:lang w:val="en-US"/>
        </w:rPr>
        <w:t>Overview of statistical tests</w:t>
      </w:r>
    </w:p>
    <w:p w:rsidR="00C84217" w:rsidRPr="006461F8" w:rsidRDefault="00C84217" w:rsidP="006461F8">
      <w:pPr>
        <w:spacing w:line="276" w:lineRule="auto"/>
        <w:ind w:left="284" w:right="283"/>
        <w:rPr>
          <w:sz w:val="24"/>
          <w:lang w:val="en-US"/>
        </w:rPr>
      </w:pPr>
      <w:r w:rsidRPr="006461F8">
        <w:rPr>
          <w:b/>
          <w:sz w:val="28"/>
          <w:u w:val="single"/>
          <w:lang w:val="en-US"/>
        </w:rPr>
        <w:t>Comparing two means – t-tests</w:t>
      </w:r>
    </w:p>
    <w:p w:rsidR="00911DC4" w:rsidRPr="00911DC4" w:rsidRDefault="00C84217" w:rsidP="006461F8">
      <w:pPr>
        <w:pStyle w:val="Odstavecseseznamem"/>
        <w:numPr>
          <w:ilvl w:val="0"/>
          <w:numId w:val="2"/>
        </w:numPr>
        <w:spacing w:line="276" w:lineRule="auto"/>
        <w:ind w:right="283"/>
        <w:rPr>
          <w:smallCaps/>
          <w:sz w:val="24"/>
          <w:lang w:val="en-US"/>
        </w:rPr>
      </w:pPr>
      <w:r w:rsidRPr="00911DC4">
        <w:rPr>
          <w:smallCaps/>
          <w:sz w:val="24"/>
          <w:lang w:val="en-US"/>
        </w:rPr>
        <w:t xml:space="preserve">one sample t-test – </w:t>
      </w:r>
      <w:r w:rsidRPr="00911DC4">
        <w:rPr>
          <w:sz w:val="24"/>
          <w:lang w:val="en-US"/>
        </w:rPr>
        <w:t xml:space="preserve">test of a mean in one sample against a given value </w:t>
      </w:r>
      <w:r w:rsidRPr="00911DC4">
        <w:rPr>
          <w:sz w:val="24"/>
          <w:lang w:val="en-US"/>
        </w:rPr>
        <w:br/>
        <w:t>(a parameter, a scale middle value etc.)</w:t>
      </w:r>
    </w:p>
    <w:p w:rsidR="00911DC4" w:rsidRPr="00911DC4" w:rsidRDefault="00911DC4" w:rsidP="006461F8">
      <w:pPr>
        <w:pStyle w:val="Odstavecseseznamem"/>
        <w:spacing w:line="276" w:lineRule="auto"/>
        <w:ind w:left="1080" w:right="283" w:firstLine="336"/>
        <w:rPr>
          <w:sz w:val="24"/>
          <w:lang w:val="en-US"/>
        </w:rPr>
      </w:pPr>
      <w:r w:rsidRPr="00911DC4">
        <w:rPr>
          <w:sz w:val="24"/>
          <w:lang w:val="en-US"/>
        </w:rPr>
        <w:t>assumptions:</w:t>
      </w:r>
    </w:p>
    <w:p w:rsidR="00911DC4" w:rsidRPr="00911DC4" w:rsidRDefault="00911DC4" w:rsidP="006461F8">
      <w:pPr>
        <w:pStyle w:val="Odstavecseseznamem"/>
        <w:numPr>
          <w:ilvl w:val="0"/>
          <w:numId w:val="3"/>
        </w:numPr>
        <w:spacing w:line="276" w:lineRule="auto"/>
        <w:ind w:left="2268" w:right="283"/>
        <w:rPr>
          <w:smallCaps/>
          <w:sz w:val="24"/>
          <w:lang w:val="en-US"/>
        </w:rPr>
      </w:pPr>
      <w:r w:rsidRPr="00911DC4">
        <w:rPr>
          <w:sz w:val="24"/>
          <w:lang w:val="en-US"/>
        </w:rPr>
        <w:t>at least interval level of measurement</w:t>
      </w:r>
    </w:p>
    <w:p w:rsidR="00911DC4" w:rsidRPr="006461F8" w:rsidRDefault="00911DC4" w:rsidP="006461F8">
      <w:pPr>
        <w:pStyle w:val="Odstavecseseznamem"/>
        <w:numPr>
          <w:ilvl w:val="0"/>
          <w:numId w:val="3"/>
        </w:numPr>
        <w:spacing w:after="0" w:line="276" w:lineRule="auto"/>
        <w:ind w:left="2268" w:right="284" w:hanging="357"/>
        <w:contextualSpacing w:val="0"/>
        <w:rPr>
          <w:smallCaps/>
          <w:sz w:val="24"/>
          <w:lang w:val="en-US"/>
        </w:rPr>
      </w:pPr>
      <w:r w:rsidRPr="00911DC4">
        <w:rPr>
          <w:sz w:val="24"/>
          <w:lang w:val="en-US"/>
        </w:rPr>
        <w:t>normal distribution</w:t>
      </w:r>
    </w:p>
    <w:p w:rsidR="006461F8" w:rsidRPr="006461F8" w:rsidRDefault="006461F8" w:rsidP="006461F8">
      <w:pPr>
        <w:spacing w:line="276" w:lineRule="auto"/>
        <w:ind w:left="1418" w:right="283"/>
        <w:rPr>
          <w:sz w:val="24"/>
          <w:lang w:val="en-US"/>
        </w:rPr>
      </w:pPr>
      <w:r>
        <w:rPr>
          <w:sz w:val="24"/>
          <w:lang w:val="en-US"/>
        </w:rPr>
        <w:t>non-parametric alternative: Wilcoxon test</w:t>
      </w:r>
    </w:p>
    <w:p w:rsidR="00911DC4" w:rsidRPr="00911DC4" w:rsidRDefault="00911DC4" w:rsidP="006461F8">
      <w:pPr>
        <w:pStyle w:val="Odstavecseseznamem"/>
        <w:numPr>
          <w:ilvl w:val="0"/>
          <w:numId w:val="2"/>
        </w:numPr>
        <w:spacing w:line="276" w:lineRule="auto"/>
        <w:ind w:right="283"/>
        <w:rPr>
          <w:smallCaps/>
          <w:sz w:val="24"/>
          <w:lang w:val="en-US"/>
        </w:rPr>
      </w:pPr>
      <w:r w:rsidRPr="00911DC4">
        <w:rPr>
          <w:sz w:val="24"/>
          <w:lang w:val="en-US"/>
        </w:rPr>
        <w:t>independent samples t-test – test of difference in means between two independent samples</w:t>
      </w:r>
    </w:p>
    <w:p w:rsidR="00911DC4" w:rsidRPr="00911DC4" w:rsidRDefault="00911DC4" w:rsidP="006461F8">
      <w:pPr>
        <w:pStyle w:val="Odstavecseseznamem"/>
        <w:spacing w:line="276" w:lineRule="auto"/>
        <w:ind w:left="1080" w:right="283" w:firstLine="338"/>
        <w:rPr>
          <w:sz w:val="24"/>
          <w:lang w:val="en-US"/>
        </w:rPr>
      </w:pPr>
      <w:r w:rsidRPr="00911DC4">
        <w:rPr>
          <w:sz w:val="24"/>
          <w:lang w:val="en-US"/>
        </w:rPr>
        <w:t>assumptions</w:t>
      </w:r>
      <w:r w:rsidRPr="00911DC4">
        <w:rPr>
          <w:sz w:val="24"/>
          <w:lang w:val="en-US"/>
        </w:rPr>
        <w:t>:</w:t>
      </w:r>
    </w:p>
    <w:p w:rsidR="00911DC4" w:rsidRPr="00911DC4" w:rsidRDefault="00911DC4" w:rsidP="006461F8">
      <w:pPr>
        <w:pStyle w:val="Odstavecseseznamem"/>
        <w:numPr>
          <w:ilvl w:val="0"/>
          <w:numId w:val="3"/>
        </w:numPr>
        <w:spacing w:line="276" w:lineRule="auto"/>
        <w:ind w:left="2268" w:right="283"/>
        <w:rPr>
          <w:smallCaps/>
          <w:sz w:val="24"/>
          <w:lang w:val="en-US"/>
        </w:rPr>
      </w:pPr>
      <w:r w:rsidRPr="00911DC4">
        <w:rPr>
          <w:sz w:val="24"/>
          <w:lang w:val="en-US"/>
        </w:rPr>
        <w:t>at least</w:t>
      </w:r>
      <w:r w:rsidRPr="00911DC4">
        <w:rPr>
          <w:sz w:val="24"/>
          <w:lang w:val="en-US"/>
        </w:rPr>
        <w:t xml:space="preserve"> interval level of measurement</w:t>
      </w:r>
    </w:p>
    <w:p w:rsidR="00911DC4" w:rsidRPr="00911DC4" w:rsidRDefault="00911DC4" w:rsidP="006461F8">
      <w:pPr>
        <w:pStyle w:val="Odstavecseseznamem"/>
        <w:numPr>
          <w:ilvl w:val="0"/>
          <w:numId w:val="3"/>
        </w:numPr>
        <w:spacing w:line="276" w:lineRule="auto"/>
        <w:ind w:left="2268" w:right="283"/>
        <w:rPr>
          <w:smallCaps/>
          <w:sz w:val="24"/>
          <w:lang w:val="en-US"/>
        </w:rPr>
      </w:pPr>
      <w:r w:rsidRPr="00911DC4">
        <w:rPr>
          <w:sz w:val="24"/>
          <w:lang w:val="en-US"/>
        </w:rPr>
        <w:t>normal distribution</w:t>
      </w:r>
      <w:r w:rsidRPr="00911DC4">
        <w:rPr>
          <w:sz w:val="24"/>
          <w:lang w:val="en-US"/>
        </w:rPr>
        <w:t xml:space="preserve"> </w:t>
      </w:r>
      <w:r w:rsidR="00040142">
        <w:rPr>
          <w:sz w:val="24"/>
          <w:lang w:val="en-US"/>
        </w:rPr>
        <w:t>within groups</w:t>
      </w:r>
      <w:r w:rsidR="006461F8">
        <w:rPr>
          <w:sz w:val="24"/>
          <w:lang w:val="en-US"/>
        </w:rPr>
        <w:t xml:space="preserve"> </w:t>
      </w:r>
      <w:r w:rsidRPr="00911DC4">
        <w:rPr>
          <w:sz w:val="24"/>
          <w:lang w:val="en-US"/>
        </w:rPr>
        <w:t xml:space="preserve">– </w:t>
      </w:r>
      <w:r w:rsidR="00040142">
        <w:rPr>
          <w:sz w:val="24"/>
          <w:lang w:val="en-US"/>
        </w:rPr>
        <w:t>robust for</w:t>
      </w:r>
      <w:r w:rsidRPr="00911DC4">
        <w:rPr>
          <w:sz w:val="24"/>
          <w:lang w:val="en-US"/>
        </w:rPr>
        <w:t xml:space="preserve"> N</w:t>
      </w:r>
      <w:r w:rsidRPr="00911DC4">
        <w:rPr>
          <w:sz w:val="24"/>
          <w:vertAlign w:val="subscript"/>
          <w:lang w:val="en-US"/>
        </w:rPr>
        <w:t>1</w:t>
      </w:r>
      <w:r w:rsidRPr="00911DC4">
        <w:rPr>
          <w:sz w:val="24"/>
          <w:lang w:val="en-US"/>
        </w:rPr>
        <w:t>&gt;30 &amp; N</w:t>
      </w:r>
      <w:r w:rsidRPr="00911DC4">
        <w:rPr>
          <w:sz w:val="24"/>
          <w:vertAlign w:val="subscript"/>
          <w:lang w:val="en-US"/>
        </w:rPr>
        <w:t>2</w:t>
      </w:r>
      <w:r w:rsidRPr="00911DC4">
        <w:rPr>
          <w:sz w:val="24"/>
          <w:lang w:val="en-US"/>
        </w:rPr>
        <w:t>&gt;30</w:t>
      </w:r>
    </w:p>
    <w:p w:rsidR="00911DC4" w:rsidRPr="00911DC4" w:rsidRDefault="00911DC4" w:rsidP="006461F8">
      <w:pPr>
        <w:pStyle w:val="Odstavecseseznamem"/>
        <w:numPr>
          <w:ilvl w:val="0"/>
          <w:numId w:val="3"/>
        </w:numPr>
        <w:spacing w:line="276" w:lineRule="auto"/>
        <w:ind w:left="2268" w:right="283"/>
        <w:rPr>
          <w:smallCaps/>
          <w:sz w:val="24"/>
          <w:lang w:val="en-US"/>
        </w:rPr>
      </w:pPr>
      <w:r w:rsidRPr="00911DC4">
        <w:rPr>
          <w:sz w:val="24"/>
          <w:lang w:val="en-US"/>
        </w:rPr>
        <w:t xml:space="preserve">homoscedascity – homogeneity of variances, i.e. no significant difference between variances of the two groups, </w:t>
      </w:r>
      <w:r w:rsidR="00040142">
        <w:rPr>
          <w:sz w:val="24"/>
          <w:lang w:val="en-US"/>
        </w:rPr>
        <w:t>robust for</w:t>
      </w:r>
      <w:r w:rsidRPr="00911DC4">
        <w:rPr>
          <w:sz w:val="24"/>
          <w:lang w:val="en-US"/>
        </w:rPr>
        <w:t xml:space="preserve"> if N</w:t>
      </w:r>
      <w:r w:rsidRPr="00911DC4">
        <w:rPr>
          <w:sz w:val="24"/>
          <w:vertAlign w:val="subscript"/>
          <w:lang w:val="en-US"/>
        </w:rPr>
        <w:t>1</w:t>
      </w:r>
      <w:r w:rsidRPr="00911DC4">
        <w:rPr>
          <w:sz w:val="24"/>
          <w:lang w:val="en-US"/>
        </w:rPr>
        <w:t>=N</w:t>
      </w:r>
      <w:r w:rsidRPr="00911DC4">
        <w:rPr>
          <w:sz w:val="24"/>
          <w:vertAlign w:val="subscript"/>
          <w:lang w:val="en-US"/>
        </w:rPr>
        <w:t>2</w:t>
      </w:r>
    </w:p>
    <w:p w:rsidR="00911DC4" w:rsidRPr="006461F8" w:rsidRDefault="00911DC4" w:rsidP="006461F8">
      <w:pPr>
        <w:pStyle w:val="Odstavecseseznamem"/>
        <w:numPr>
          <w:ilvl w:val="0"/>
          <w:numId w:val="3"/>
        </w:numPr>
        <w:spacing w:line="276" w:lineRule="auto"/>
        <w:ind w:left="2268" w:right="283"/>
        <w:rPr>
          <w:smallCaps/>
          <w:sz w:val="24"/>
          <w:lang w:val="en-US"/>
        </w:rPr>
      </w:pPr>
      <w:r>
        <w:rPr>
          <w:sz w:val="24"/>
          <w:lang w:val="en-US"/>
        </w:rPr>
        <w:t>independence of measurements (independence of the groups)</w:t>
      </w:r>
    </w:p>
    <w:p w:rsidR="006461F8" w:rsidRPr="006461F8" w:rsidRDefault="006461F8" w:rsidP="006461F8">
      <w:pPr>
        <w:pStyle w:val="Odstavecseseznamem"/>
        <w:spacing w:line="276" w:lineRule="auto"/>
        <w:ind w:left="1418" w:right="283"/>
        <w:rPr>
          <w:sz w:val="24"/>
          <w:lang w:val="en-US"/>
        </w:rPr>
      </w:pPr>
      <w:r w:rsidRPr="006461F8">
        <w:rPr>
          <w:sz w:val="24"/>
          <w:lang w:val="en-US"/>
        </w:rPr>
        <w:t xml:space="preserve">non-parametric alternative: </w:t>
      </w:r>
      <w:r>
        <w:rPr>
          <w:sz w:val="24"/>
          <w:lang w:val="en-US"/>
        </w:rPr>
        <w:t>Mann-Whitney U test</w:t>
      </w:r>
    </w:p>
    <w:p w:rsidR="00911DC4" w:rsidRPr="00911DC4" w:rsidRDefault="00911DC4" w:rsidP="006461F8">
      <w:pPr>
        <w:pStyle w:val="Odstavecseseznamem"/>
        <w:spacing w:line="276" w:lineRule="auto"/>
        <w:ind w:left="1080" w:right="283"/>
        <w:rPr>
          <w:smallCaps/>
          <w:sz w:val="24"/>
          <w:lang w:val="en-US"/>
        </w:rPr>
      </w:pPr>
    </w:p>
    <w:p w:rsidR="00911DC4" w:rsidRPr="00911DC4" w:rsidRDefault="00911DC4" w:rsidP="006461F8">
      <w:pPr>
        <w:pStyle w:val="Odstavecseseznamem"/>
        <w:numPr>
          <w:ilvl w:val="0"/>
          <w:numId w:val="2"/>
        </w:numPr>
        <w:spacing w:line="276" w:lineRule="auto"/>
        <w:ind w:right="283"/>
        <w:rPr>
          <w:smallCaps/>
          <w:sz w:val="24"/>
          <w:lang w:val="en-US"/>
        </w:rPr>
      </w:pPr>
      <w:r w:rsidRPr="00911DC4">
        <w:rPr>
          <w:sz w:val="24"/>
          <w:lang w:val="en-US"/>
        </w:rPr>
        <w:t>paired samples t-test – test of difference in means between two paired (dependent) samples</w:t>
      </w:r>
    </w:p>
    <w:p w:rsidR="00911DC4" w:rsidRPr="00911DC4" w:rsidRDefault="00911DC4" w:rsidP="006461F8">
      <w:pPr>
        <w:pStyle w:val="Odstavecseseznamem"/>
        <w:spacing w:line="276" w:lineRule="auto"/>
        <w:ind w:left="1080" w:right="283" w:firstLine="336"/>
        <w:rPr>
          <w:sz w:val="24"/>
          <w:lang w:val="en-US"/>
        </w:rPr>
      </w:pPr>
      <w:r w:rsidRPr="00911DC4">
        <w:rPr>
          <w:sz w:val="24"/>
          <w:lang w:val="en-US"/>
        </w:rPr>
        <w:t>assumptions:</w:t>
      </w:r>
    </w:p>
    <w:p w:rsidR="00911DC4" w:rsidRPr="00911DC4" w:rsidRDefault="00911DC4" w:rsidP="006461F8">
      <w:pPr>
        <w:pStyle w:val="Odstavecseseznamem"/>
        <w:numPr>
          <w:ilvl w:val="0"/>
          <w:numId w:val="3"/>
        </w:numPr>
        <w:spacing w:line="276" w:lineRule="auto"/>
        <w:ind w:left="2410" w:right="283"/>
        <w:rPr>
          <w:smallCaps/>
          <w:sz w:val="24"/>
          <w:lang w:val="en-US"/>
        </w:rPr>
      </w:pPr>
      <w:r w:rsidRPr="00911DC4">
        <w:rPr>
          <w:sz w:val="24"/>
          <w:lang w:val="en-US"/>
        </w:rPr>
        <w:t>at least interval level of measurement</w:t>
      </w:r>
    </w:p>
    <w:p w:rsidR="00911DC4" w:rsidRPr="00911DC4" w:rsidRDefault="00911DC4" w:rsidP="006461F8">
      <w:pPr>
        <w:pStyle w:val="Odstavecseseznamem"/>
        <w:numPr>
          <w:ilvl w:val="0"/>
          <w:numId w:val="3"/>
        </w:numPr>
        <w:spacing w:line="276" w:lineRule="auto"/>
        <w:ind w:left="2410" w:right="283"/>
        <w:rPr>
          <w:smallCaps/>
          <w:sz w:val="24"/>
          <w:lang w:val="en-US"/>
        </w:rPr>
      </w:pPr>
      <w:r w:rsidRPr="00911DC4">
        <w:rPr>
          <w:sz w:val="24"/>
          <w:lang w:val="en-US"/>
        </w:rPr>
        <w:t xml:space="preserve">normal distribution </w:t>
      </w:r>
      <w:r w:rsidR="00040142">
        <w:rPr>
          <w:sz w:val="24"/>
          <w:lang w:val="en-US"/>
        </w:rPr>
        <w:t>within groups</w:t>
      </w:r>
      <w:r w:rsidR="006461F8">
        <w:rPr>
          <w:sz w:val="24"/>
          <w:lang w:val="en-US"/>
        </w:rPr>
        <w:t xml:space="preserve"> </w:t>
      </w:r>
      <w:r w:rsidRPr="00911DC4">
        <w:rPr>
          <w:sz w:val="24"/>
          <w:lang w:val="en-US"/>
        </w:rPr>
        <w:t>– not necessary if N</w:t>
      </w:r>
      <w:r w:rsidRPr="00911DC4">
        <w:rPr>
          <w:sz w:val="24"/>
          <w:vertAlign w:val="subscript"/>
          <w:lang w:val="en-US"/>
        </w:rPr>
        <w:t>1</w:t>
      </w:r>
      <w:r w:rsidRPr="00911DC4">
        <w:rPr>
          <w:sz w:val="24"/>
          <w:lang w:val="en-US"/>
        </w:rPr>
        <w:t>&gt;30 &amp; N</w:t>
      </w:r>
      <w:r w:rsidRPr="00911DC4">
        <w:rPr>
          <w:sz w:val="24"/>
          <w:vertAlign w:val="subscript"/>
          <w:lang w:val="en-US"/>
        </w:rPr>
        <w:t>2</w:t>
      </w:r>
      <w:r w:rsidRPr="00911DC4">
        <w:rPr>
          <w:sz w:val="24"/>
          <w:lang w:val="en-US"/>
        </w:rPr>
        <w:t>&gt;30</w:t>
      </w:r>
    </w:p>
    <w:p w:rsidR="00911DC4" w:rsidRPr="00911DC4" w:rsidRDefault="00911DC4" w:rsidP="006461F8">
      <w:pPr>
        <w:pStyle w:val="Odstavecseseznamem"/>
        <w:numPr>
          <w:ilvl w:val="0"/>
          <w:numId w:val="3"/>
        </w:numPr>
        <w:spacing w:line="276" w:lineRule="auto"/>
        <w:ind w:left="2410" w:right="283"/>
        <w:rPr>
          <w:smallCaps/>
          <w:sz w:val="24"/>
          <w:lang w:val="en-US"/>
        </w:rPr>
      </w:pPr>
      <w:r w:rsidRPr="00911DC4">
        <w:rPr>
          <w:sz w:val="24"/>
          <w:lang w:val="en-US"/>
        </w:rPr>
        <w:t>homoscedascity – homogeneity of variances, i.e. no significant difference between variances of the two groups, not necessary if N</w:t>
      </w:r>
      <w:r w:rsidRPr="00911DC4">
        <w:rPr>
          <w:sz w:val="24"/>
          <w:vertAlign w:val="subscript"/>
          <w:lang w:val="en-US"/>
        </w:rPr>
        <w:t>1</w:t>
      </w:r>
      <w:r w:rsidRPr="00911DC4">
        <w:rPr>
          <w:sz w:val="24"/>
          <w:lang w:val="en-US"/>
        </w:rPr>
        <w:t>=N</w:t>
      </w:r>
      <w:r w:rsidRPr="00911DC4">
        <w:rPr>
          <w:sz w:val="24"/>
          <w:vertAlign w:val="subscript"/>
          <w:lang w:val="en-US"/>
        </w:rPr>
        <w:t>2</w:t>
      </w:r>
    </w:p>
    <w:p w:rsidR="00911DC4" w:rsidRPr="006461F8" w:rsidRDefault="00911DC4" w:rsidP="006461F8">
      <w:pPr>
        <w:pStyle w:val="Odstavecseseznamem"/>
        <w:numPr>
          <w:ilvl w:val="0"/>
          <w:numId w:val="3"/>
        </w:numPr>
        <w:spacing w:after="0" w:line="276" w:lineRule="auto"/>
        <w:ind w:left="2410" w:right="284" w:hanging="357"/>
        <w:contextualSpacing w:val="0"/>
        <w:rPr>
          <w:smallCaps/>
          <w:sz w:val="24"/>
          <w:lang w:val="en-US"/>
        </w:rPr>
      </w:pPr>
      <w:r>
        <w:rPr>
          <w:sz w:val="24"/>
          <w:lang w:val="en-US"/>
        </w:rPr>
        <w:t xml:space="preserve">paired samples – either pairs (couples, siblings etc.) or repeated measures design (i.e. test-retest – testing the same group before and after </w:t>
      </w:r>
      <w:r w:rsidR="006461F8">
        <w:rPr>
          <w:sz w:val="24"/>
          <w:lang w:val="en-US"/>
        </w:rPr>
        <w:br/>
      </w:r>
      <w:r>
        <w:rPr>
          <w:sz w:val="24"/>
          <w:lang w:val="en-US"/>
        </w:rPr>
        <w:t>an intervention)</w:t>
      </w:r>
    </w:p>
    <w:p w:rsidR="006461F8" w:rsidRDefault="006461F8" w:rsidP="006461F8">
      <w:pPr>
        <w:spacing w:line="276" w:lineRule="auto"/>
        <w:ind w:left="1440" w:right="283"/>
        <w:rPr>
          <w:sz w:val="24"/>
          <w:lang w:val="en-US"/>
        </w:rPr>
      </w:pPr>
      <w:r w:rsidRPr="006461F8">
        <w:rPr>
          <w:sz w:val="24"/>
          <w:lang w:val="en-US"/>
        </w:rPr>
        <w:t>non-parametric alternative: Wilcoxon test</w:t>
      </w:r>
    </w:p>
    <w:p w:rsidR="006461F8" w:rsidRPr="006461F8" w:rsidRDefault="006461F8" w:rsidP="006461F8">
      <w:pPr>
        <w:spacing w:line="276" w:lineRule="auto"/>
        <w:ind w:left="284" w:right="283"/>
        <w:rPr>
          <w:sz w:val="24"/>
          <w:lang w:val="en-US"/>
        </w:rPr>
      </w:pPr>
      <w:r>
        <w:rPr>
          <w:b/>
          <w:sz w:val="28"/>
          <w:u w:val="single"/>
          <w:lang w:val="en-US"/>
        </w:rPr>
        <w:t>Comparing three and more</w:t>
      </w:r>
      <w:r w:rsidRPr="006461F8">
        <w:rPr>
          <w:b/>
          <w:sz w:val="28"/>
          <w:u w:val="single"/>
          <w:lang w:val="en-US"/>
        </w:rPr>
        <w:t xml:space="preserve"> means – </w:t>
      </w:r>
      <w:r>
        <w:rPr>
          <w:b/>
          <w:sz w:val="28"/>
          <w:u w:val="single"/>
          <w:lang w:val="en-US"/>
        </w:rPr>
        <w:t>ANOVA</w:t>
      </w:r>
    </w:p>
    <w:p w:rsidR="006461F8" w:rsidRPr="00911DC4" w:rsidRDefault="006461F8" w:rsidP="006461F8">
      <w:pPr>
        <w:pStyle w:val="Odstavecseseznamem"/>
        <w:spacing w:line="276" w:lineRule="auto"/>
        <w:ind w:left="1080" w:right="283"/>
        <w:rPr>
          <w:smallCaps/>
          <w:sz w:val="24"/>
          <w:lang w:val="en-US"/>
        </w:rPr>
      </w:pPr>
      <w:proofErr w:type="spellStart"/>
      <w:r>
        <w:rPr>
          <w:smallCaps/>
          <w:sz w:val="24"/>
          <w:lang w:val="en-US"/>
        </w:rPr>
        <w:t>anova</w:t>
      </w:r>
      <w:proofErr w:type="spellEnd"/>
      <w:r w:rsidRPr="00911DC4">
        <w:rPr>
          <w:smallCaps/>
          <w:sz w:val="24"/>
          <w:lang w:val="en-US"/>
        </w:rPr>
        <w:t xml:space="preserve"> – </w:t>
      </w:r>
      <w:r w:rsidRPr="00911DC4">
        <w:rPr>
          <w:sz w:val="24"/>
          <w:lang w:val="en-US"/>
        </w:rPr>
        <w:t xml:space="preserve"> </w:t>
      </w:r>
      <w:r>
        <w:rPr>
          <w:sz w:val="24"/>
          <w:lang w:val="en-US"/>
        </w:rPr>
        <w:t>analysis of variance</w:t>
      </w:r>
      <w:r w:rsidRPr="00911DC4">
        <w:rPr>
          <w:sz w:val="24"/>
          <w:lang w:val="en-US"/>
        </w:rPr>
        <w:br/>
        <w:t>(a parameter, a scale middle value etc.)</w:t>
      </w:r>
    </w:p>
    <w:p w:rsidR="006461F8" w:rsidRPr="00911DC4" w:rsidRDefault="006461F8" w:rsidP="006461F8">
      <w:pPr>
        <w:pStyle w:val="Odstavecseseznamem"/>
        <w:spacing w:line="276" w:lineRule="auto"/>
        <w:ind w:left="1080" w:right="283" w:firstLine="336"/>
        <w:rPr>
          <w:sz w:val="24"/>
          <w:lang w:val="en-US"/>
        </w:rPr>
      </w:pPr>
      <w:r w:rsidRPr="00911DC4">
        <w:rPr>
          <w:sz w:val="24"/>
          <w:lang w:val="en-US"/>
        </w:rPr>
        <w:t>assumptions:</w:t>
      </w:r>
    </w:p>
    <w:p w:rsidR="006461F8" w:rsidRPr="00911DC4" w:rsidRDefault="006461F8" w:rsidP="00040142">
      <w:pPr>
        <w:pStyle w:val="Odstavecseseznamem"/>
        <w:numPr>
          <w:ilvl w:val="0"/>
          <w:numId w:val="3"/>
        </w:numPr>
        <w:spacing w:line="276" w:lineRule="auto"/>
        <w:ind w:left="2268" w:right="283"/>
        <w:rPr>
          <w:smallCaps/>
          <w:sz w:val="24"/>
          <w:lang w:val="en-US"/>
        </w:rPr>
      </w:pPr>
      <w:r w:rsidRPr="00911DC4">
        <w:rPr>
          <w:sz w:val="24"/>
          <w:lang w:val="en-US"/>
        </w:rPr>
        <w:t>at least interval level of measurement</w:t>
      </w:r>
    </w:p>
    <w:p w:rsidR="00040142" w:rsidRDefault="00040142" w:rsidP="00040142">
      <w:pPr>
        <w:pStyle w:val="Odstavecseseznamem"/>
        <w:numPr>
          <w:ilvl w:val="0"/>
          <w:numId w:val="3"/>
        </w:numPr>
        <w:spacing w:line="276" w:lineRule="auto"/>
        <w:ind w:left="2268" w:right="283"/>
        <w:rPr>
          <w:sz w:val="24"/>
          <w:lang w:val="en-US"/>
        </w:rPr>
      </w:pPr>
      <w:r w:rsidRPr="00040142">
        <w:rPr>
          <w:sz w:val="24"/>
          <w:lang w:val="en-US"/>
        </w:rPr>
        <w:t>normal distribution within groups – robust for N</w:t>
      </w:r>
      <w:r w:rsidRPr="00040142">
        <w:rPr>
          <w:sz w:val="24"/>
          <w:vertAlign w:val="subscript"/>
          <w:lang w:val="en-US"/>
        </w:rPr>
        <w:t>1</w:t>
      </w:r>
      <w:r w:rsidRPr="00040142">
        <w:rPr>
          <w:sz w:val="24"/>
          <w:lang w:val="en-US"/>
        </w:rPr>
        <w:t>&gt;30 &amp; N</w:t>
      </w:r>
      <w:r w:rsidRPr="00040142">
        <w:rPr>
          <w:sz w:val="24"/>
          <w:vertAlign w:val="subscript"/>
          <w:lang w:val="en-US"/>
        </w:rPr>
        <w:t>2</w:t>
      </w:r>
      <w:r w:rsidRPr="00040142">
        <w:rPr>
          <w:sz w:val="24"/>
          <w:lang w:val="en-US"/>
        </w:rPr>
        <w:t>&gt;30</w:t>
      </w:r>
    </w:p>
    <w:p w:rsidR="006461F8" w:rsidRPr="00040142" w:rsidRDefault="00040142" w:rsidP="00040142">
      <w:pPr>
        <w:pStyle w:val="Odstavecseseznamem"/>
        <w:numPr>
          <w:ilvl w:val="0"/>
          <w:numId w:val="3"/>
        </w:numPr>
        <w:spacing w:line="276" w:lineRule="auto"/>
        <w:ind w:left="2268" w:right="283"/>
        <w:rPr>
          <w:smallCaps/>
          <w:sz w:val="24"/>
          <w:lang w:val="en-US"/>
        </w:rPr>
      </w:pPr>
      <w:r w:rsidRPr="00040142">
        <w:rPr>
          <w:sz w:val="24"/>
          <w:lang w:val="en-US"/>
        </w:rPr>
        <w:t>homoscedascity – homogeneity of v</w:t>
      </w:r>
      <w:bookmarkStart w:id="0" w:name="_GoBack"/>
      <w:bookmarkEnd w:id="0"/>
      <w:r w:rsidRPr="00040142">
        <w:rPr>
          <w:sz w:val="24"/>
          <w:lang w:val="en-US"/>
        </w:rPr>
        <w:t>ariances, robust for if N</w:t>
      </w:r>
      <w:r w:rsidRPr="00040142">
        <w:rPr>
          <w:sz w:val="24"/>
          <w:vertAlign w:val="subscript"/>
          <w:lang w:val="en-US"/>
        </w:rPr>
        <w:t>1</w:t>
      </w:r>
      <w:r w:rsidRPr="00040142">
        <w:rPr>
          <w:sz w:val="24"/>
          <w:lang w:val="en-US"/>
        </w:rPr>
        <w:t>=N</w:t>
      </w:r>
      <w:r w:rsidRPr="00040142">
        <w:rPr>
          <w:sz w:val="24"/>
          <w:vertAlign w:val="subscript"/>
          <w:lang w:val="en-US"/>
        </w:rPr>
        <w:t>2</w:t>
      </w:r>
    </w:p>
    <w:p w:rsidR="00040142" w:rsidRPr="00040142" w:rsidRDefault="00040142" w:rsidP="00040142">
      <w:pPr>
        <w:pStyle w:val="Odstavecseseznamem"/>
        <w:numPr>
          <w:ilvl w:val="0"/>
          <w:numId w:val="3"/>
        </w:numPr>
        <w:spacing w:line="276" w:lineRule="auto"/>
        <w:ind w:left="2268" w:right="283"/>
        <w:rPr>
          <w:smallCaps/>
          <w:sz w:val="24"/>
          <w:lang w:val="en-US"/>
        </w:rPr>
      </w:pPr>
      <w:r>
        <w:rPr>
          <w:sz w:val="24"/>
          <w:lang w:val="en-US"/>
        </w:rPr>
        <w:t>independence of</w:t>
      </w:r>
      <w:r w:rsidRPr="00040142">
        <w:rPr>
          <w:sz w:val="24"/>
          <w:lang w:val="en-US"/>
        </w:rPr>
        <w:t xml:space="preserve"> measurements</w:t>
      </w:r>
    </w:p>
    <w:p w:rsidR="00040142" w:rsidRPr="00040142" w:rsidRDefault="00040142" w:rsidP="00040142">
      <w:pPr>
        <w:spacing w:line="276" w:lineRule="auto"/>
        <w:ind w:left="1418" w:right="283"/>
        <w:rPr>
          <w:sz w:val="24"/>
          <w:lang w:val="en-US"/>
        </w:rPr>
      </w:pPr>
      <w:r>
        <w:rPr>
          <w:sz w:val="24"/>
          <w:lang w:val="en-US"/>
        </w:rPr>
        <w:t>non-parametric variant: Kruskal-Wallis test</w:t>
      </w:r>
    </w:p>
    <w:sectPr w:rsidR="00040142" w:rsidRPr="00040142" w:rsidSect="00040142">
      <w:pgSz w:w="11906" w:h="16838"/>
      <w:pgMar w:top="1135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75D"/>
    <w:multiLevelType w:val="hybridMultilevel"/>
    <w:tmpl w:val="360859D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847779F"/>
    <w:multiLevelType w:val="hybridMultilevel"/>
    <w:tmpl w:val="A01265D0"/>
    <w:lvl w:ilvl="0" w:tplc="4AB0A88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870C57"/>
    <w:multiLevelType w:val="hybridMultilevel"/>
    <w:tmpl w:val="C1E86BAA"/>
    <w:lvl w:ilvl="0" w:tplc="C7549F6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17"/>
    <w:rsid w:val="00040142"/>
    <w:rsid w:val="00241AB3"/>
    <w:rsid w:val="006461F8"/>
    <w:rsid w:val="00911DC4"/>
    <w:rsid w:val="00C8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4F4E"/>
  <w15:chartTrackingRefBased/>
  <w15:docId w15:val="{DDADBDA3-A096-4D9A-82A9-5CA02D82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4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1</cp:revision>
  <dcterms:created xsi:type="dcterms:W3CDTF">2017-05-03T06:27:00Z</dcterms:created>
  <dcterms:modified xsi:type="dcterms:W3CDTF">2017-05-03T07:02:00Z</dcterms:modified>
</cp:coreProperties>
</file>