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0A" w:rsidRPr="00995C0A" w:rsidRDefault="00995C0A" w:rsidP="00995C0A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Čínské vypravěčství (</w:t>
      </w:r>
      <w:proofErr w:type="spellStart"/>
      <w:r>
        <w:rPr>
          <w:b/>
          <w:i/>
          <w:color w:val="000000"/>
          <w:shd w:val="clear" w:color="auto" w:fill="FFFFFF"/>
        </w:rPr>
        <w:t>quyi</w:t>
      </w:r>
      <w:proofErr w:type="spellEnd"/>
      <w:r>
        <w:rPr>
          <w:b/>
          <w:i/>
          <w:color w:val="000000"/>
          <w:shd w:val="clear" w:color="auto" w:fill="FFFFFF"/>
        </w:rPr>
        <w:t xml:space="preserve"> </w:t>
      </w:r>
      <w:r>
        <w:rPr>
          <w:rFonts w:hint="eastAsia"/>
          <w:b/>
          <w:color w:val="000000"/>
          <w:shd w:val="clear" w:color="auto" w:fill="FFFFFF"/>
        </w:rPr>
        <w:t>曲艺</w:t>
      </w:r>
      <w:r w:rsidR="004C43E9">
        <w:rPr>
          <w:rFonts w:hint="eastAsia"/>
          <w:b/>
          <w:color w:val="000000"/>
          <w:shd w:val="clear" w:color="auto" w:fill="FFFFFF"/>
        </w:rPr>
        <w:t>，说唱，说书</w:t>
      </w:r>
      <w:r w:rsidR="004C43E9">
        <w:rPr>
          <w:b/>
          <w:color w:val="000000"/>
          <w:shd w:val="clear" w:color="auto" w:fill="FFFFFF"/>
        </w:rPr>
        <w:t>)</w:t>
      </w:r>
    </w:p>
    <w:p w:rsidR="00995C0A" w:rsidRDefault="00995C0A" w:rsidP="00995C0A">
      <w:pPr>
        <w:rPr>
          <w:b/>
          <w:color w:val="000000"/>
          <w:shd w:val="clear" w:color="auto" w:fill="FFFFFF"/>
        </w:rPr>
      </w:pPr>
    </w:p>
    <w:p w:rsidR="00995C0A" w:rsidRPr="00995C0A" w:rsidRDefault="00995C0A" w:rsidP="00995C0A">
      <w:pPr>
        <w:rPr>
          <w:b/>
          <w:color w:val="000000"/>
          <w:shd w:val="clear" w:color="auto" w:fill="FFFFFF"/>
        </w:rPr>
      </w:pPr>
      <w:r w:rsidRPr="00995C0A">
        <w:rPr>
          <w:b/>
          <w:color w:val="000000"/>
          <w:shd w:val="clear" w:color="auto" w:fill="FFFFFF"/>
        </w:rPr>
        <w:t>Prameny</w:t>
      </w:r>
    </w:p>
    <w:p w:rsidR="00995C0A" w:rsidRPr="004414E0" w:rsidRDefault="00995C0A" w:rsidP="00995C0A">
      <w:pPr>
        <w:rPr>
          <w:rStyle w:val="apple-converted-space"/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Meng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Yuanlao</w:t>
      </w:r>
      <w:proofErr w:type="spellEnd"/>
      <w:r w:rsidRPr="004414E0">
        <w:rPr>
          <w:color w:val="000000"/>
          <w:shd w:val="clear" w:color="auto" w:fill="FFFFFF"/>
        </w:rPr>
        <w:t xml:space="preserve"> </w:t>
      </w:r>
      <w:r w:rsidRPr="004414E0">
        <w:rPr>
          <w:color w:val="000000"/>
          <w:shd w:val="clear" w:color="auto" w:fill="FFFFFF"/>
        </w:rPr>
        <w:t>孟元老</w:t>
      </w:r>
      <w:r>
        <w:rPr>
          <w:color w:val="000000"/>
          <w:shd w:val="clear" w:color="auto" w:fill="FFFFFF"/>
        </w:rPr>
        <w:t>,</w:t>
      </w:r>
      <w:r w:rsidRPr="004414E0">
        <w:rPr>
          <w:color w:val="000000"/>
          <w:shd w:val="clear" w:color="auto" w:fill="FFFFFF"/>
        </w:rPr>
        <w:t xml:space="preserve"> </w:t>
      </w:r>
      <w:proofErr w:type="spellStart"/>
      <w:r w:rsidRPr="004414E0">
        <w:rPr>
          <w:i/>
          <w:color w:val="000000"/>
          <w:shd w:val="clear" w:color="auto" w:fill="FFFFFF"/>
        </w:rPr>
        <w:t>Dongjing</w:t>
      </w:r>
      <w:proofErr w:type="spellEnd"/>
      <w:r w:rsidRPr="004414E0">
        <w:rPr>
          <w:i/>
          <w:color w:val="000000"/>
          <w:shd w:val="clear" w:color="auto" w:fill="FFFFFF"/>
        </w:rPr>
        <w:t xml:space="preserve"> </w:t>
      </w:r>
      <w:proofErr w:type="spellStart"/>
      <w:r w:rsidRPr="004414E0">
        <w:rPr>
          <w:i/>
          <w:color w:val="000000"/>
          <w:shd w:val="clear" w:color="auto" w:fill="FFFFFF"/>
        </w:rPr>
        <w:t>menghua</w:t>
      </w:r>
      <w:proofErr w:type="spellEnd"/>
      <w:r w:rsidRPr="004414E0">
        <w:rPr>
          <w:i/>
          <w:color w:val="000000"/>
          <w:shd w:val="clear" w:color="auto" w:fill="FFFFFF"/>
        </w:rPr>
        <w:t xml:space="preserve"> </w:t>
      </w:r>
      <w:proofErr w:type="spellStart"/>
      <w:r w:rsidRPr="004414E0">
        <w:rPr>
          <w:i/>
          <w:color w:val="000000"/>
          <w:shd w:val="clear" w:color="auto" w:fill="FFFFFF"/>
        </w:rPr>
        <w:t>lu</w:t>
      </w:r>
      <w:proofErr w:type="spellEnd"/>
      <w:r w:rsidRPr="004414E0">
        <w:rPr>
          <w:color w:val="000000"/>
          <w:shd w:val="clear" w:color="auto" w:fill="FFFFFF"/>
        </w:rPr>
        <w:t xml:space="preserve"> </w:t>
      </w:r>
      <w:r w:rsidRPr="004414E0">
        <w:rPr>
          <w:color w:val="000000"/>
          <w:shd w:val="clear" w:color="auto" w:fill="FFFFFF"/>
        </w:rPr>
        <w:t>東京夢華錄</w:t>
      </w:r>
      <w:r>
        <w:rPr>
          <w:color w:val="000000"/>
          <w:shd w:val="clear" w:color="auto" w:fill="FFFFFF"/>
        </w:rPr>
        <w:t xml:space="preserve"> </w:t>
      </w:r>
      <w:r w:rsidRPr="004414E0">
        <w:rPr>
          <w:color w:val="000000"/>
          <w:shd w:val="clear" w:color="auto" w:fill="FFFFFF"/>
        </w:rPr>
        <w:t>"Sen o nádheře východního hl. m."</w:t>
      </w:r>
      <w:r w:rsidRPr="004414E0">
        <w:rPr>
          <w:rStyle w:val="apple-converted-space"/>
          <w:color w:val="000000"/>
          <w:shd w:val="clear" w:color="auto" w:fill="FFFFFF"/>
        </w:rPr>
        <w:t xml:space="preserve">, tj. </w:t>
      </w:r>
      <w:proofErr w:type="spellStart"/>
      <w:r w:rsidRPr="004414E0">
        <w:rPr>
          <w:rStyle w:val="apple-converted-space"/>
          <w:color w:val="000000"/>
          <w:shd w:val="clear" w:color="auto" w:fill="FFFFFF"/>
        </w:rPr>
        <w:t>Kaifengu</w:t>
      </w:r>
      <w:proofErr w:type="spellEnd"/>
      <w:r w:rsidRPr="004414E0">
        <w:rPr>
          <w:rStyle w:val="apple-converted-space"/>
          <w:color w:val="000000"/>
          <w:shd w:val="clear" w:color="auto" w:fill="FFFFFF"/>
        </w:rPr>
        <w:t xml:space="preserve">, 10 </w:t>
      </w:r>
      <w:proofErr w:type="spellStart"/>
      <w:r w:rsidRPr="004414E0">
        <w:rPr>
          <w:rStyle w:val="apple-converted-space"/>
          <w:i/>
          <w:color w:val="000000"/>
          <w:shd w:val="clear" w:color="auto" w:fill="FFFFFF"/>
        </w:rPr>
        <w:t>juan</w:t>
      </w:r>
      <w:proofErr w:type="spellEnd"/>
      <w:r w:rsidRPr="004414E0">
        <w:rPr>
          <w:rStyle w:val="apple-converted-space"/>
          <w:color w:val="000000"/>
          <w:shd w:val="clear" w:color="auto" w:fill="FFFFFF"/>
        </w:rPr>
        <w:t>, napsáno v</w:t>
      </w:r>
      <w:r>
        <w:rPr>
          <w:rStyle w:val="apple-converted-space"/>
          <w:color w:val="000000"/>
          <w:shd w:val="clear" w:color="auto" w:fill="FFFFFF"/>
        </w:rPr>
        <w:t> </w:t>
      </w:r>
      <w:r w:rsidRPr="004414E0">
        <w:rPr>
          <w:rStyle w:val="apple-converted-space"/>
          <w:color w:val="000000"/>
          <w:shd w:val="clear" w:color="auto" w:fill="FFFFFF"/>
        </w:rPr>
        <w:t>30</w:t>
      </w:r>
      <w:r>
        <w:rPr>
          <w:rStyle w:val="apple-converted-space"/>
          <w:color w:val="000000"/>
          <w:shd w:val="clear" w:color="auto" w:fill="FFFFFF"/>
        </w:rPr>
        <w:t>. letech 12. stol</w:t>
      </w:r>
      <w:r w:rsidRPr="004414E0">
        <w:rPr>
          <w:rStyle w:val="apple-converted-space"/>
          <w:color w:val="000000"/>
          <w:shd w:val="clear" w:color="auto" w:fill="FFFFFF"/>
        </w:rPr>
        <w:t>.</w:t>
      </w:r>
    </w:p>
    <w:p w:rsidR="00995C0A" w:rsidRDefault="00995C0A" w:rsidP="00995C0A">
      <w:pPr>
        <w:rPr>
          <w:color w:val="000000"/>
        </w:rPr>
      </w:pPr>
    </w:p>
    <w:p w:rsidR="00995C0A" w:rsidRDefault="00995C0A" w:rsidP="00995C0A">
      <w:pPr>
        <w:rPr>
          <w:rStyle w:val="apple-converted-space"/>
          <w:color w:val="000000"/>
        </w:rPr>
      </w:pPr>
      <w:proofErr w:type="spellStart"/>
      <w:r w:rsidRPr="004414E0">
        <w:rPr>
          <w:color w:val="000000"/>
        </w:rPr>
        <w:t>Zhou</w:t>
      </w:r>
      <w:proofErr w:type="spellEnd"/>
      <w:r w:rsidRPr="004414E0">
        <w:rPr>
          <w:color w:val="000000"/>
        </w:rPr>
        <w:t xml:space="preserve"> Mi </w:t>
      </w:r>
      <w:r w:rsidRPr="004414E0">
        <w:rPr>
          <w:color w:val="000000"/>
        </w:rPr>
        <w:t>周密</w:t>
      </w:r>
      <w:r w:rsidRPr="004414E0">
        <w:rPr>
          <w:rStyle w:val="apple-converted-space"/>
          <w:color w:val="000000"/>
        </w:rPr>
        <w:t xml:space="preserve">, </w:t>
      </w:r>
      <w:proofErr w:type="spellStart"/>
      <w:r w:rsidRPr="004414E0">
        <w:rPr>
          <w:i/>
          <w:iCs/>
          <w:color w:val="000000"/>
        </w:rPr>
        <w:t>Wulin</w:t>
      </w:r>
      <w:proofErr w:type="spellEnd"/>
      <w:r w:rsidRPr="004414E0">
        <w:rPr>
          <w:i/>
          <w:iCs/>
          <w:color w:val="000000"/>
        </w:rPr>
        <w:t xml:space="preserve"> </w:t>
      </w:r>
      <w:proofErr w:type="spellStart"/>
      <w:r w:rsidRPr="004414E0">
        <w:rPr>
          <w:i/>
          <w:iCs/>
          <w:color w:val="000000"/>
        </w:rPr>
        <w:t>jiushi</w:t>
      </w:r>
      <w:proofErr w:type="spellEnd"/>
      <w:r w:rsidRPr="004414E0">
        <w:rPr>
          <w:rStyle w:val="apple-converted-space"/>
          <w:color w:val="000000"/>
        </w:rPr>
        <w:t> </w:t>
      </w:r>
      <w:r w:rsidRPr="004414E0">
        <w:rPr>
          <w:color w:val="000000"/>
        </w:rPr>
        <w:t>武林舊事</w:t>
      </w:r>
      <w:r w:rsidRPr="004414E0">
        <w:rPr>
          <w:color w:val="000000"/>
        </w:rPr>
        <w:t xml:space="preserve"> </w:t>
      </w:r>
      <w:r>
        <w:rPr>
          <w:color w:val="000000"/>
        </w:rPr>
        <w:t>„Dávné události z </w:t>
      </w:r>
      <w:proofErr w:type="spellStart"/>
      <w:r>
        <w:rPr>
          <w:color w:val="000000"/>
        </w:rPr>
        <w:t>Wulinu</w:t>
      </w:r>
      <w:proofErr w:type="spellEnd"/>
      <w:r>
        <w:rPr>
          <w:color w:val="000000"/>
        </w:rPr>
        <w:t>“,</w:t>
      </w:r>
      <w:r w:rsidR="00B6416F">
        <w:rPr>
          <w:color w:val="000000"/>
        </w:rPr>
        <w:t xml:space="preserve"> </w:t>
      </w:r>
      <w:r w:rsidR="00B6416F" w:rsidRPr="004414E0">
        <w:rPr>
          <w:rStyle w:val="apple-converted-space"/>
          <w:color w:val="000000"/>
          <w:shd w:val="clear" w:color="auto" w:fill="FFFFFF"/>
        </w:rPr>
        <w:t xml:space="preserve">10 </w:t>
      </w:r>
      <w:proofErr w:type="spellStart"/>
      <w:r w:rsidR="00B6416F" w:rsidRPr="004414E0">
        <w:rPr>
          <w:rStyle w:val="apple-converted-space"/>
          <w:i/>
          <w:color w:val="000000"/>
          <w:shd w:val="clear" w:color="auto" w:fill="FFFFFF"/>
        </w:rPr>
        <w:t>juan</w:t>
      </w:r>
      <w:proofErr w:type="spellEnd"/>
      <w:r w:rsidR="00B6416F">
        <w:rPr>
          <w:rStyle w:val="apple-converted-space"/>
          <w:color w:val="000000"/>
          <w:shd w:val="clear" w:color="auto" w:fill="FFFFFF"/>
        </w:rPr>
        <w:t>,</w:t>
      </w:r>
      <w:r>
        <w:rPr>
          <w:color w:val="000000"/>
        </w:rPr>
        <w:t xml:space="preserve"> </w:t>
      </w:r>
      <w:r w:rsidRPr="004414E0">
        <w:rPr>
          <w:rStyle w:val="apple-converted-space"/>
          <w:color w:val="000000"/>
        </w:rPr>
        <w:t>1290</w:t>
      </w:r>
      <w:r>
        <w:rPr>
          <w:rStyle w:val="apple-converted-space"/>
          <w:color w:val="000000"/>
        </w:rPr>
        <w:t xml:space="preserve">. </w:t>
      </w:r>
      <w:r w:rsidR="00B6416F">
        <w:rPr>
          <w:rStyle w:val="apple-converted-space"/>
          <w:color w:val="000000"/>
        </w:rPr>
        <w:t xml:space="preserve">O hlavním městě jižních Songů: </w:t>
      </w:r>
      <w:proofErr w:type="spellStart"/>
      <w:r w:rsidR="00B6416F">
        <w:rPr>
          <w:rStyle w:val="apple-converted-space"/>
          <w:color w:val="000000"/>
        </w:rPr>
        <w:t>Lin´an</w:t>
      </w:r>
      <w:proofErr w:type="spellEnd"/>
      <w:r w:rsidR="00B6416F">
        <w:rPr>
          <w:rStyle w:val="apple-converted-space"/>
          <w:color w:val="000000"/>
        </w:rPr>
        <w:t xml:space="preserve"> </w:t>
      </w:r>
      <w:bookmarkStart w:id="0" w:name="_GoBack"/>
      <w:bookmarkEnd w:id="0"/>
      <w:r w:rsidR="00B6416F" w:rsidRPr="004414E0">
        <w:rPr>
          <w:color w:val="000000"/>
        </w:rPr>
        <w:t>臨安</w:t>
      </w:r>
    </w:p>
    <w:p w:rsidR="00995C0A" w:rsidRDefault="00995C0A" w:rsidP="00995C0A">
      <w:pPr>
        <w:rPr>
          <w:color w:val="000000"/>
          <w:shd w:val="clear" w:color="auto" w:fill="FFFFFF"/>
        </w:rPr>
      </w:pPr>
      <w:r>
        <w:rPr>
          <w:color w:val="000000"/>
        </w:rPr>
        <w:t xml:space="preserve"> </w:t>
      </w:r>
    </w:p>
    <w:p w:rsidR="00995C0A" w:rsidRPr="004414E0" w:rsidRDefault="00995C0A" w:rsidP="00995C0A">
      <w:pPr>
        <w:rPr>
          <w:color w:val="000000"/>
          <w:shd w:val="clear" w:color="auto" w:fill="FFFFFF"/>
        </w:rPr>
      </w:pPr>
      <w:proofErr w:type="spellStart"/>
      <w:r w:rsidRPr="004414E0">
        <w:rPr>
          <w:color w:val="000000"/>
          <w:shd w:val="clear" w:color="auto" w:fill="FFFFFF"/>
        </w:rPr>
        <w:t>Zhang</w:t>
      </w:r>
      <w:proofErr w:type="spellEnd"/>
      <w:r w:rsidRPr="004414E0">
        <w:rPr>
          <w:color w:val="000000"/>
          <w:shd w:val="clear" w:color="auto" w:fill="FFFFFF"/>
        </w:rPr>
        <w:t xml:space="preserve"> </w:t>
      </w:r>
      <w:proofErr w:type="spellStart"/>
      <w:r w:rsidRPr="004414E0">
        <w:rPr>
          <w:color w:val="000000"/>
          <w:shd w:val="clear" w:color="auto" w:fill="FFFFFF"/>
        </w:rPr>
        <w:t>Zeduan</w:t>
      </w:r>
      <w:proofErr w:type="spellEnd"/>
      <w:r w:rsidRPr="004414E0">
        <w:rPr>
          <w:color w:val="000000"/>
          <w:shd w:val="clear" w:color="auto" w:fill="FFFFFF"/>
        </w:rPr>
        <w:t xml:space="preserve"> </w:t>
      </w:r>
      <w:r w:rsidRPr="004414E0">
        <w:rPr>
          <w:shd w:val="clear" w:color="auto" w:fill="FFFFFF"/>
        </w:rPr>
        <w:t>張擇端</w:t>
      </w:r>
      <w:r w:rsidRPr="004414E0">
        <w:rPr>
          <w:shd w:val="clear" w:color="auto" w:fill="FFFFFF"/>
        </w:rPr>
        <w:t xml:space="preserve"> </w:t>
      </w:r>
      <w:r w:rsidRPr="004414E0">
        <w:rPr>
          <w:color w:val="000000"/>
          <w:shd w:val="clear" w:color="auto" w:fill="FFFFFF"/>
        </w:rPr>
        <w:t xml:space="preserve">(1085–1145), </w:t>
      </w:r>
      <w:proofErr w:type="spellStart"/>
      <w:r w:rsidRPr="004414E0">
        <w:rPr>
          <w:bCs/>
          <w:i/>
          <w:color w:val="000000"/>
          <w:bdr w:val="none" w:sz="0" w:space="0" w:color="auto" w:frame="1"/>
          <w:shd w:val="clear" w:color="auto" w:fill="FFFFFF"/>
        </w:rPr>
        <w:t>Qingming</w:t>
      </w:r>
      <w:proofErr w:type="spellEnd"/>
      <w:r w:rsidRPr="004414E0">
        <w:rPr>
          <w:bCs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414E0">
        <w:rPr>
          <w:bCs/>
          <w:i/>
          <w:color w:val="000000"/>
          <w:bdr w:val="none" w:sz="0" w:space="0" w:color="auto" w:frame="1"/>
          <w:shd w:val="clear" w:color="auto" w:fill="FFFFFF"/>
        </w:rPr>
        <w:t>shanghe</w:t>
      </w:r>
      <w:proofErr w:type="spellEnd"/>
      <w:r w:rsidRPr="004414E0">
        <w:rPr>
          <w:bCs/>
          <w:i/>
          <w:color w:val="000000"/>
          <w:bdr w:val="none" w:sz="0" w:space="0" w:color="auto" w:frame="1"/>
          <w:shd w:val="clear" w:color="auto" w:fill="FFFFFF"/>
        </w:rPr>
        <w:t xml:space="preserve"> tu</w:t>
      </w:r>
      <w:r w:rsidRPr="004414E0"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414E0">
        <w:rPr>
          <w:color w:val="000000"/>
          <w:shd w:val="clear" w:color="auto" w:fill="FFFFFF"/>
        </w:rPr>
        <w:t>清明上河图</w:t>
      </w:r>
      <w:r w:rsidRPr="004414E0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tuš na hedvábí, </w:t>
      </w:r>
      <w:r w:rsidRPr="004414E0">
        <w:rPr>
          <w:color w:val="333333"/>
          <w:shd w:val="clear" w:color="auto" w:fill="FFFFFF"/>
        </w:rPr>
        <w:t xml:space="preserve">24.8 x 528 cm, </w:t>
      </w:r>
      <w:r>
        <w:rPr>
          <w:color w:val="333333"/>
          <w:shd w:val="clear" w:color="auto" w:fill="FFFFFF"/>
        </w:rPr>
        <w:t>Palácové museum, Peking.</w:t>
      </w:r>
    </w:p>
    <w:p w:rsidR="00995C0A" w:rsidRDefault="00995C0A" w:rsidP="00995C0A">
      <w:hyperlink r:id="rId5" w:history="1">
        <w:r w:rsidRPr="004414E0">
          <w:rPr>
            <w:rStyle w:val="Hypertextovodkaz"/>
          </w:rPr>
          <w:t>http://www.comuseum.com/painting/famous-chinese-paintings/along-the-river-during-the-qingming-festival/</w:t>
        </w:r>
      </w:hyperlink>
    </w:p>
    <w:p w:rsidR="00995C0A" w:rsidRDefault="00995C0A" w:rsidP="00995C0A"/>
    <w:p w:rsidR="00995C0A" w:rsidRDefault="00995C0A" w:rsidP="00995C0A"/>
    <w:p w:rsidR="00995C0A" w:rsidRPr="00995C0A" w:rsidRDefault="00995C0A" w:rsidP="00995C0A">
      <w:pPr>
        <w:rPr>
          <w:b/>
        </w:rPr>
      </w:pPr>
      <w:r w:rsidRPr="00995C0A">
        <w:rPr>
          <w:b/>
        </w:rPr>
        <w:t>Podívejte se na představení</w:t>
      </w:r>
    </w:p>
    <w:p w:rsidR="00995C0A" w:rsidRDefault="00995C0A" w:rsidP="00995C0A"/>
    <w:p w:rsidR="00995C0A" w:rsidRDefault="00995C0A" w:rsidP="00995C0A">
      <w:proofErr w:type="spellStart"/>
      <w:r>
        <w:t>F</w:t>
      </w:r>
      <w:r>
        <w:t>ondazione</w:t>
      </w:r>
      <w:proofErr w:type="spellEnd"/>
      <w:r>
        <w:t xml:space="preserve"> </w:t>
      </w:r>
      <w:proofErr w:type="spellStart"/>
      <w:r>
        <w:t>Cini</w:t>
      </w:r>
      <w:proofErr w:type="spellEnd"/>
      <w:r>
        <w:t xml:space="preserve"> </w:t>
      </w:r>
      <w:hyperlink r:id="rId6" w:history="1">
        <w:r w:rsidRPr="005250C9">
          <w:rPr>
            <w:rStyle w:val="Hypertextovodkaz"/>
          </w:rPr>
          <w:t>www.youtube.com/watch?v=8FwMeEAQtJQ</w:t>
        </w:r>
      </w:hyperlink>
    </w:p>
    <w:p w:rsidR="00995C0A" w:rsidRDefault="00995C0A" w:rsidP="00995C0A"/>
    <w:p w:rsidR="00995C0A" w:rsidRDefault="00995C0A" w:rsidP="00995C0A">
      <w:proofErr w:type="spellStart"/>
      <w:r>
        <w:t>Faces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China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Strings</w:t>
      </w:r>
      <w:proofErr w:type="spellEnd"/>
      <w:r>
        <w:t xml:space="preserve">,  </w:t>
      </w:r>
      <w:hyperlink r:id="rId7" w:history="1">
        <w:r w:rsidRPr="005250C9">
          <w:rPr>
            <w:rStyle w:val="Hypertextovodkaz"/>
          </w:rPr>
          <w:t>www.youtube.com/watch?v=MfpZC6akXPY</w:t>
        </w:r>
      </w:hyperlink>
      <w:r>
        <w:t xml:space="preserve">  </w:t>
      </w:r>
    </w:p>
    <w:p w:rsidR="00995C0A" w:rsidRDefault="00995C0A" w:rsidP="00995C0A"/>
    <w:p w:rsidR="00995C0A" w:rsidRDefault="00995C0A" w:rsidP="00995C0A">
      <w:pPr>
        <w:rPr>
          <w:sz w:val="18"/>
          <w:szCs w:val="18"/>
        </w:rPr>
      </w:pPr>
      <w:r w:rsidRPr="004414E0">
        <w:rPr>
          <w:color w:val="000000"/>
        </w:rPr>
        <w:t xml:space="preserve">Jacques </w:t>
      </w:r>
      <w:proofErr w:type="spellStart"/>
      <w:r w:rsidRPr="004414E0">
        <w:rPr>
          <w:color w:val="000000"/>
        </w:rPr>
        <w:t>Gernet</w:t>
      </w:r>
      <w:proofErr w:type="spellEnd"/>
      <w:r>
        <w:rPr>
          <w:color w:val="000000"/>
        </w:rPr>
        <w:t>,</w:t>
      </w:r>
      <w:r w:rsidRPr="004414E0">
        <w:rPr>
          <w:iCs/>
          <w:color w:val="222222"/>
          <w:shd w:val="clear" w:color="auto" w:fill="FFFFFF"/>
        </w:rPr>
        <w:t xml:space="preserve"> </w:t>
      </w:r>
      <w:proofErr w:type="spellStart"/>
      <w:r w:rsidRPr="00995C0A">
        <w:rPr>
          <w:i/>
          <w:color w:val="000000"/>
          <w:shd w:val="clear" w:color="auto" w:fill="FFFFFF"/>
        </w:rPr>
        <w:t>Daily</w:t>
      </w:r>
      <w:proofErr w:type="spellEnd"/>
      <w:r w:rsidRPr="00995C0A">
        <w:rPr>
          <w:i/>
          <w:color w:val="000000"/>
          <w:shd w:val="clear" w:color="auto" w:fill="FFFFFF"/>
        </w:rPr>
        <w:t xml:space="preserve"> </w:t>
      </w:r>
      <w:proofErr w:type="spellStart"/>
      <w:r w:rsidRPr="00995C0A">
        <w:rPr>
          <w:i/>
          <w:color w:val="000000"/>
          <w:shd w:val="clear" w:color="auto" w:fill="FFFFFF"/>
        </w:rPr>
        <w:t>Life</w:t>
      </w:r>
      <w:proofErr w:type="spellEnd"/>
      <w:r w:rsidRPr="00995C0A">
        <w:rPr>
          <w:i/>
          <w:color w:val="000000"/>
          <w:shd w:val="clear" w:color="auto" w:fill="FFFFFF"/>
        </w:rPr>
        <w:t xml:space="preserve"> in </w:t>
      </w:r>
      <w:proofErr w:type="spellStart"/>
      <w:r w:rsidRPr="00995C0A">
        <w:rPr>
          <w:i/>
          <w:color w:val="000000"/>
          <w:shd w:val="clear" w:color="auto" w:fill="FFFFFF"/>
        </w:rPr>
        <w:t>China</w:t>
      </w:r>
      <w:proofErr w:type="spellEnd"/>
      <w:r w:rsidRPr="00995C0A">
        <w:rPr>
          <w:rStyle w:val="apple-converted-space"/>
          <w:i/>
          <w:color w:val="000000"/>
          <w:shd w:val="clear" w:color="auto" w:fill="FFFFFF"/>
        </w:rPr>
        <w:t> </w:t>
      </w:r>
      <w:r w:rsidRPr="00995C0A">
        <w:rPr>
          <w:bCs/>
          <w:i/>
          <w:color w:val="000000"/>
          <w:bdr w:val="none" w:sz="0" w:space="0" w:color="auto" w:frame="1"/>
          <w:shd w:val="clear" w:color="auto" w:fill="FFFFFF"/>
        </w:rPr>
        <w:t xml:space="preserve">on </w:t>
      </w:r>
      <w:proofErr w:type="spellStart"/>
      <w:r w:rsidRPr="00995C0A">
        <w:rPr>
          <w:bCs/>
          <w:i/>
          <w:color w:val="000000"/>
          <w:bdr w:val="none" w:sz="0" w:space="0" w:color="auto" w:frame="1"/>
          <w:shd w:val="clear" w:color="auto" w:fill="FFFFFF"/>
        </w:rPr>
        <w:t>the</w:t>
      </w:r>
      <w:proofErr w:type="spellEnd"/>
      <w:r w:rsidRPr="00995C0A">
        <w:rPr>
          <w:bCs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5C0A">
        <w:rPr>
          <w:bCs/>
          <w:i/>
          <w:color w:val="000000"/>
          <w:bdr w:val="none" w:sz="0" w:space="0" w:color="auto" w:frame="1"/>
          <w:shd w:val="clear" w:color="auto" w:fill="FFFFFF"/>
        </w:rPr>
        <w:t>Eve</w:t>
      </w:r>
      <w:proofErr w:type="spellEnd"/>
      <w:r w:rsidRPr="00995C0A">
        <w:rPr>
          <w:bCs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5C0A">
        <w:rPr>
          <w:bCs/>
          <w:i/>
          <w:color w:val="000000"/>
          <w:bdr w:val="none" w:sz="0" w:space="0" w:color="auto" w:frame="1"/>
          <w:shd w:val="clear" w:color="auto" w:fill="FFFFFF"/>
        </w:rPr>
        <w:t>of</w:t>
      </w:r>
      <w:proofErr w:type="spellEnd"/>
      <w:r w:rsidRPr="00995C0A">
        <w:rPr>
          <w:bCs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5C0A">
        <w:rPr>
          <w:bCs/>
          <w:i/>
          <w:color w:val="000000"/>
          <w:bdr w:val="none" w:sz="0" w:space="0" w:color="auto" w:frame="1"/>
          <w:shd w:val="clear" w:color="auto" w:fill="FFFFFF"/>
        </w:rPr>
        <w:t>the</w:t>
      </w:r>
      <w:proofErr w:type="spellEnd"/>
      <w:r w:rsidRPr="00995C0A">
        <w:rPr>
          <w:bCs/>
          <w:i/>
          <w:color w:val="000000"/>
          <w:bdr w:val="none" w:sz="0" w:space="0" w:color="auto" w:frame="1"/>
          <w:shd w:val="clear" w:color="auto" w:fill="FFFFFF"/>
        </w:rPr>
        <w:t xml:space="preserve"> Mongol </w:t>
      </w:r>
      <w:proofErr w:type="spellStart"/>
      <w:r w:rsidRPr="00995C0A">
        <w:rPr>
          <w:bCs/>
          <w:i/>
          <w:color w:val="000000"/>
          <w:bdr w:val="none" w:sz="0" w:space="0" w:color="auto" w:frame="1"/>
          <w:shd w:val="clear" w:color="auto" w:fill="FFFFFF"/>
        </w:rPr>
        <w:t>Invasion</w:t>
      </w:r>
      <w:proofErr w:type="spellEnd"/>
      <w:r w:rsidRPr="00995C0A">
        <w:rPr>
          <w:i/>
          <w:color w:val="000000"/>
          <w:shd w:val="clear" w:color="auto" w:fill="FFFFFF"/>
        </w:rPr>
        <w:t>, 1250-1276</w:t>
      </w:r>
      <w:r>
        <w:rPr>
          <w:color w:val="000000"/>
          <w:shd w:val="clear" w:color="auto" w:fill="FFFFFF"/>
        </w:rPr>
        <w:t>.</w:t>
      </w:r>
      <w:r w:rsidRPr="004414E0">
        <w:rPr>
          <w:color w:val="000000"/>
        </w:rPr>
        <w:t xml:space="preserve"> </w:t>
      </w:r>
      <w:r w:rsidRPr="004A752E">
        <w:rPr>
          <w:sz w:val="18"/>
          <w:szCs w:val="18"/>
        </w:rPr>
        <w:t xml:space="preserve"> </w:t>
      </w:r>
    </w:p>
    <w:p w:rsidR="00995C0A" w:rsidRDefault="00995C0A" w:rsidP="00995C0A">
      <w:pPr>
        <w:rPr>
          <w:sz w:val="18"/>
          <w:szCs w:val="18"/>
        </w:rPr>
      </w:pPr>
    </w:p>
    <w:p w:rsidR="00995C0A" w:rsidRDefault="00995C0A" w:rsidP="00995C0A">
      <w:pPr>
        <w:rPr>
          <w:sz w:val="18"/>
          <w:szCs w:val="18"/>
        </w:rPr>
      </w:pPr>
    </w:p>
    <w:p w:rsidR="00995C0A" w:rsidRPr="00995C0A" w:rsidRDefault="00995C0A" w:rsidP="00995C0A">
      <w:pPr>
        <w:rPr>
          <w:b/>
        </w:rPr>
      </w:pPr>
      <w:r w:rsidRPr="00995C0A">
        <w:rPr>
          <w:b/>
        </w:rPr>
        <w:t>Doporučená četba</w:t>
      </w:r>
    </w:p>
    <w:p w:rsidR="00995C0A" w:rsidRPr="00995C0A" w:rsidRDefault="00995C0A" w:rsidP="00995C0A">
      <w:r w:rsidRPr="00995C0A">
        <w:t xml:space="preserve">„Lidová slovesnost“, kapitola v knize: A. </w:t>
      </w:r>
      <w:proofErr w:type="gramStart"/>
      <w:r w:rsidRPr="00995C0A">
        <w:t>Palát a  J.</w:t>
      </w:r>
      <w:proofErr w:type="gramEnd"/>
      <w:r w:rsidRPr="00995C0A">
        <w:t xml:space="preserve"> Průšek. </w:t>
      </w:r>
      <w:r w:rsidRPr="00995C0A">
        <w:rPr>
          <w:i/>
        </w:rPr>
        <w:t>Středověká Čína</w:t>
      </w:r>
      <w:r w:rsidRPr="00995C0A">
        <w:t xml:space="preserve">, </w:t>
      </w:r>
      <w:proofErr w:type="spellStart"/>
      <w:r w:rsidRPr="00995C0A">
        <w:t>DharmaGaia</w:t>
      </w:r>
      <w:proofErr w:type="spellEnd"/>
      <w:r w:rsidRPr="00995C0A">
        <w:t xml:space="preserve">, Praha 2001, str. 195-203. </w:t>
      </w:r>
    </w:p>
    <w:p w:rsidR="00995C0A" w:rsidRPr="00995C0A" w:rsidRDefault="00995C0A" w:rsidP="00995C0A">
      <w:r w:rsidRPr="00995C0A">
        <w:t xml:space="preserve">„Zábavy a kratochvíle“. 9. kapitola v knize: Augustin Palát a Jaroslav Průšek. </w:t>
      </w:r>
      <w:r w:rsidRPr="00995C0A">
        <w:rPr>
          <w:i/>
        </w:rPr>
        <w:t>Středověká Čína</w:t>
      </w:r>
      <w:r w:rsidRPr="00995C0A">
        <w:t xml:space="preserve">, </w:t>
      </w:r>
      <w:proofErr w:type="spellStart"/>
      <w:r w:rsidRPr="00995C0A">
        <w:t>DharmaGaia</w:t>
      </w:r>
      <w:proofErr w:type="spellEnd"/>
      <w:r w:rsidRPr="00995C0A">
        <w:t>, Praha 2001, str. 273-281.</w:t>
      </w:r>
    </w:p>
    <w:p w:rsidR="00995C0A" w:rsidRPr="00995C0A" w:rsidRDefault="00995C0A" w:rsidP="00995C0A">
      <w:r w:rsidRPr="00995C0A">
        <w:t xml:space="preserve">Olivová, Lucie. „Vypravěčství“. In Josef </w:t>
      </w:r>
      <w:proofErr w:type="spellStart"/>
      <w:r w:rsidRPr="00995C0A">
        <w:t>Kolmaš</w:t>
      </w:r>
      <w:proofErr w:type="spellEnd"/>
      <w:r w:rsidRPr="00995C0A">
        <w:t xml:space="preserve"> a Jaroslav Malina. </w:t>
      </w:r>
      <w:r w:rsidRPr="00995C0A">
        <w:rPr>
          <w:i/>
          <w:iCs/>
        </w:rPr>
        <w:t>Čína z antropologické perspektivy.</w:t>
      </w:r>
      <w:r w:rsidRPr="00995C0A">
        <w:t xml:space="preserve"> Masarykova universita, Brno 2005: 169-171.</w:t>
      </w:r>
    </w:p>
    <w:p w:rsidR="00995C0A" w:rsidRPr="00995C0A" w:rsidRDefault="00995C0A" w:rsidP="00995C0A">
      <w:r w:rsidRPr="00995C0A">
        <w:t xml:space="preserve">Hrdličková, Věna, „Vyprávění o chůvě a </w:t>
      </w:r>
      <w:proofErr w:type="spellStart"/>
      <w:r w:rsidRPr="00995C0A">
        <w:t>prášilovský</w:t>
      </w:r>
      <w:proofErr w:type="spellEnd"/>
      <w:r w:rsidRPr="00995C0A">
        <w:t xml:space="preserve"> motiv v pekingském folkloru.“ </w:t>
      </w:r>
      <w:r w:rsidRPr="00995C0A">
        <w:rPr>
          <w:i/>
        </w:rPr>
        <w:t>Český lid</w:t>
      </w:r>
      <w:r w:rsidRPr="00995C0A">
        <w:t>, 1967, č. 2, s. 91-98</w:t>
      </w:r>
    </w:p>
    <w:p w:rsidR="00995C0A" w:rsidRPr="00995C0A" w:rsidRDefault="00995C0A" w:rsidP="00995C0A">
      <w:r w:rsidRPr="00995C0A">
        <w:t xml:space="preserve">Olivová, L. „Šibalova tvář v čínské slovesnosti a nesnesitelná tíha zesměšnění.“ In: L. Olivová, </w:t>
      </w:r>
      <w:proofErr w:type="spellStart"/>
      <w:r w:rsidRPr="00995C0A">
        <w:t>ed</w:t>
      </w:r>
      <w:proofErr w:type="spellEnd"/>
      <w:r w:rsidRPr="00995C0A">
        <w:t xml:space="preserve">. </w:t>
      </w:r>
      <w:r w:rsidRPr="00995C0A">
        <w:rPr>
          <w:i/>
        </w:rPr>
        <w:t>Postava šibala v asijské slovesnosti</w:t>
      </w:r>
      <w:r w:rsidRPr="00995C0A">
        <w:t>. Nakl. Univerzity Palackého, Olomouc 2009: 29-39. – folklor, doplnit četbou v odkazech</w:t>
      </w:r>
    </w:p>
    <w:p w:rsidR="00995C0A" w:rsidRPr="00995C0A" w:rsidRDefault="00995C0A" w:rsidP="00995C0A">
      <w:pPr>
        <w:pStyle w:val="Textpoznpodarou"/>
        <w:rPr>
          <w:sz w:val="24"/>
          <w:szCs w:val="24"/>
        </w:rPr>
      </w:pPr>
      <w:proofErr w:type="spellStart"/>
      <w:r w:rsidRPr="00995C0A">
        <w:rPr>
          <w:sz w:val="24"/>
          <w:szCs w:val="24"/>
        </w:rPr>
        <w:t>Liou</w:t>
      </w:r>
      <w:proofErr w:type="spellEnd"/>
      <w:r w:rsidRPr="00995C0A">
        <w:rPr>
          <w:sz w:val="24"/>
          <w:szCs w:val="24"/>
        </w:rPr>
        <w:t xml:space="preserve"> E. </w:t>
      </w:r>
      <w:r w:rsidRPr="00995C0A">
        <w:rPr>
          <w:i/>
          <w:sz w:val="24"/>
          <w:szCs w:val="24"/>
        </w:rPr>
        <w:t>Putování starého</w:t>
      </w:r>
      <w:r w:rsidRPr="00995C0A">
        <w:rPr>
          <w:i/>
          <w:sz w:val="24"/>
          <w:szCs w:val="24"/>
          <w:u w:val="single"/>
        </w:rPr>
        <w:t xml:space="preserve"> </w:t>
      </w:r>
      <w:r w:rsidRPr="00995C0A">
        <w:rPr>
          <w:i/>
          <w:sz w:val="24"/>
          <w:szCs w:val="24"/>
        </w:rPr>
        <w:t>chromce</w:t>
      </w:r>
      <w:r w:rsidRPr="00995C0A">
        <w:rPr>
          <w:sz w:val="24"/>
          <w:szCs w:val="24"/>
        </w:rPr>
        <w:t>, vystoupení je vynikajícím způsobem vylíčeno v druhé kapitole románu, str. 182 - 191.</w:t>
      </w:r>
    </w:p>
    <w:p w:rsidR="00995C0A" w:rsidRPr="004414E0" w:rsidRDefault="00995C0A" w:rsidP="00995C0A"/>
    <w:p w:rsidR="00732E97" w:rsidRDefault="00732E97"/>
    <w:sectPr w:rsidR="0073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0A"/>
    <w:rsid w:val="004C43E9"/>
    <w:rsid w:val="00732E97"/>
    <w:rsid w:val="00995C0A"/>
    <w:rsid w:val="00B6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C0A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95C0A"/>
    <w:rPr>
      <w:color w:val="0000FF"/>
      <w:u w:val="single"/>
    </w:rPr>
  </w:style>
  <w:style w:type="character" w:customStyle="1" w:styleId="apple-converted-space">
    <w:name w:val="apple-converted-space"/>
    <w:rsid w:val="00995C0A"/>
  </w:style>
  <w:style w:type="paragraph" w:styleId="Textpoznpodarou">
    <w:name w:val="footnote text"/>
    <w:basedOn w:val="Normln"/>
    <w:link w:val="TextpoznpodarouChar"/>
    <w:rsid w:val="00995C0A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95C0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C0A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95C0A"/>
    <w:rPr>
      <w:color w:val="0000FF"/>
      <w:u w:val="single"/>
    </w:rPr>
  </w:style>
  <w:style w:type="character" w:customStyle="1" w:styleId="apple-converted-space">
    <w:name w:val="apple-converted-space"/>
    <w:rsid w:val="00995C0A"/>
  </w:style>
  <w:style w:type="paragraph" w:styleId="Textpoznpodarou">
    <w:name w:val="footnote text"/>
    <w:basedOn w:val="Normln"/>
    <w:link w:val="TextpoznpodarouChar"/>
    <w:rsid w:val="00995C0A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95C0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MfpZC6akXP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8FwMeEAQtJQ" TargetMode="External"/><Relationship Id="rId5" Type="http://schemas.openxmlformats.org/officeDocument/2006/relationships/hyperlink" Target="http://www.comuseum.com/painting/famous-chinese-paintings/along-the-river-during-the-qingming-festiva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2</cp:revision>
  <dcterms:created xsi:type="dcterms:W3CDTF">2017-03-27T07:14:00Z</dcterms:created>
  <dcterms:modified xsi:type="dcterms:W3CDTF">2017-03-27T07:30:00Z</dcterms:modified>
</cp:coreProperties>
</file>