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26" w:rsidRPr="000A1726" w:rsidRDefault="000A1726" w:rsidP="00B734AC">
      <w:pPr>
        <w:spacing w:after="120" w:line="312" w:lineRule="auto"/>
        <w:ind w:firstLine="357"/>
        <w:jc w:val="both"/>
        <w:rPr>
          <w:rFonts w:eastAsia="Times New Roman"/>
          <w:b/>
          <w:smallCaps/>
          <w:szCs w:val="24"/>
        </w:rPr>
      </w:pPr>
      <w:r w:rsidRPr="000A1726">
        <w:rPr>
          <w:rFonts w:eastAsia="Times New Roman"/>
          <w:b/>
          <w:smallCaps/>
          <w:szCs w:val="24"/>
        </w:rPr>
        <w:t xml:space="preserve">Praktická frazeologie nizozemštiny - </w:t>
      </w:r>
      <w:r w:rsidR="00B801EE" w:rsidRPr="000A1726">
        <w:rPr>
          <w:rFonts w:eastAsia="Times New Roman"/>
          <w:b/>
          <w:smallCaps/>
          <w:szCs w:val="24"/>
        </w:rPr>
        <w:t xml:space="preserve">Úvod </w:t>
      </w:r>
    </w:p>
    <w:p w:rsidR="000A1726" w:rsidRPr="000A1726" w:rsidRDefault="000A1726" w:rsidP="00B734AC">
      <w:pPr>
        <w:spacing w:after="120" w:line="312" w:lineRule="auto"/>
        <w:ind w:firstLine="357"/>
        <w:jc w:val="both"/>
        <w:rPr>
          <w:rFonts w:eastAsia="Times New Roman"/>
          <w:b/>
          <w:sz w:val="22"/>
        </w:rPr>
      </w:pPr>
      <w:r w:rsidRPr="000A1726">
        <w:rPr>
          <w:rFonts w:eastAsia="Times New Roman"/>
          <w:b/>
          <w:sz w:val="22"/>
        </w:rPr>
        <w:t xml:space="preserve">Mgr. Kateřina Křížová, </w:t>
      </w:r>
      <w:proofErr w:type="spellStart"/>
      <w:r w:rsidRPr="000A1726">
        <w:rPr>
          <w:rFonts w:eastAsia="Times New Roman"/>
          <w:b/>
          <w:sz w:val="22"/>
        </w:rPr>
        <w:t>Ph</w:t>
      </w:r>
      <w:proofErr w:type="spellEnd"/>
      <w:r w:rsidRPr="000A1726">
        <w:rPr>
          <w:rFonts w:eastAsia="Times New Roman"/>
          <w:b/>
          <w:sz w:val="22"/>
        </w:rPr>
        <w:t>. D. (</w:t>
      </w:r>
      <w:hyperlink r:id="rId9" w:history="1">
        <w:r w:rsidRPr="000A1726">
          <w:rPr>
            <w:rStyle w:val="Hypertextovodkaz"/>
            <w:rFonts w:eastAsia="Times New Roman"/>
            <w:b/>
            <w:sz w:val="22"/>
          </w:rPr>
          <w:t>katerina.krizova@upol.cz</w:t>
        </w:r>
      </w:hyperlink>
      <w:r w:rsidRPr="000A1726">
        <w:rPr>
          <w:rFonts w:eastAsia="Times New Roman"/>
          <w:b/>
          <w:sz w:val="22"/>
        </w:rPr>
        <w:t xml:space="preserve">, </w:t>
      </w:r>
      <w:hyperlink r:id="rId10" w:history="1">
        <w:r w:rsidRPr="000A1726">
          <w:rPr>
            <w:rStyle w:val="Hypertextovodkaz"/>
            <w:rFonts w:eastAsia="Times New Roman"/>
            <w:b/>
            <w:sz w:val="22"/>
          </w:rPr>
          <w:t>kamalkova@hotmail.com</w:t>
        </w:r>
      </w:hyperlink>
      <w:r w:rsidRPr="000A1726">
        <w:rPr>
          <w:rFonts w:eastAsia="Times New Roman"/>
          <w:b/>
          <w:sz w:val="22"/>
        </w:rPr>
        <w:t>)</w:t>
      </w:r>
    </w:p>
    <w:p w:rsidR="000A1726" w:rsidRDefault="000A1726" w:rsidP="00B734AC">
      <w:pPr>
        <w:spacing w:after="120" w:line="312" w:lineRule="auto"/>
        <w:ind w:firstLine="357"/>
        <w:jc w:val="both"/>
        <w:rPr>
          <w:rFonts w:eastAsia="Times New Roman"/>
          <w:b/>
          <w:sz w:val="22"/>
        </w:rPr>
      </w:pPr>
    </w:p>
    <w:p w:rsidR="00B734AC" w:rsidRPr="00F26C56" w:rsidRDefault="00B734AC" w:rsidP="00B734AC">
      <w:pPr>
        <w:spacing w:after="120" w:line="312" w:lineRule="auto"/>
        <w:ind w:firstLine="357"/>
        <w:jc w:val="both"/>
        <w:rPr>
          <w:rFonts w:eastAsia="Times New Roman"/>
          <w:sz w:val="22"/>
        </w:rPr>
      </w:pPr>
      <w:r w:rsidRPr="00F26C56">
        <w:rPr>
          <w:rFonts w:eastAsia="Times New Roman"/>
          <w:b/>
          <w:sz w:val="22"/>
        </w:rPr>
        <w:t>Ustálená slovní spojení</w:t>
      </w:r>
      <w:r w:rsidRPr="00F26C56">
        <w:rPr>
          <w:rFonts w:eastAsia="Times New Roman"/>
          <w:sz w:val="22"/>
        </w:rPr>
        <w:t xml:space="preserve"> neboli </w:t>
      </w:r>
      <w:r w:rsidRPr="00F26C56">
        <w:rPr>
          <w:rFonts w:eastAsia="Times New Roman"/>
          <w:b/>
          <w:sz w:val="22"/>
        </w:rPr>
        <w:t xml:space="preserve">kolokace </w:t>
      </w:r>
      <w:r w:rsidRPr="00F26C56">
        <w:rPr>
          <w:rFonts w:eastAsia="Times New Roman"/>
          <w:sz w:val="22"/>
        </w:rPr>
        <w:t>(</w:t>
      </w:r>
      <w:proofErr w:type="spellStart"/>
      <w:r w:rsidRPr="00F26C56">
        <w:rPr>
          <w:rFonts w:eastAsia="Times New Roman"/>
          <w:i/>
          <w:sz w:val="22"/>
        </w:rPr>
        <w:t>collocaties</w:t>
      </w:r>
      <w:proofErr w:type="spellEnd"/>
      <w:r w:rsidRPr="00F26C56">
        <w:rPr>
          <w:rFonts w:eastAsia="Times New Roman"/>
          <w:sz w:val="22"/>
        </w:rPr>
        <w:t xml:space="preserve">) vznikají procesem zvaným </w:t>
      </w:r>
      <w:r w:rsidRPr="00F26C56">
        <w:rPr>
          <w:rFonts w:eastAsia="Times New Roman"/>
          <w:b/>
          <w:sz w:val="22"/>
        </w:rPr>
        <w:t xml:space="preserve">lexikalizace </w:t>
      </w:r>
      <w:r w:rsidRPr="00F26C56">
        <w:rPr>
          <w:rFonts w:eastAsia="Times New Roman"/>
          <w:sz w:val="22"/>
        </w:rPr>
        <w:t>(</w:t>
      </w:r>
      <w:proofErr w:type="spellStart"/>
      <w:r w:rsidRPr="00F26C56">
        <w:rPr>
          <w:rFonts w:eastAsia="Times New Roman"/>
          <w:i/>
          <w:sz w:val="22"/>
        </w:rPr>
        <w:t>lexicalisatie</w:t>
      </w:r>
      <w:proofErr w:type="spellEnd"/>
      <w:r w:rsidRPr="00F26C56">
        <w:rPr>
          <w:rFonts w:eastAsia="Times New Roman"/>
          <w:sz w:val="22"/>
        </w:rPr>
        <w:t>). Lexikalizací</w:t>
      </w:r>
      <w:r w:rsidRPr="00F26C56">
        <w:rPr>
          <w:rStyle w:val="Znakapoznpodarou"/>
          <w:rFonts w:eastAsia="Times New Roman"/>
          <w:sz w:val="22"/>
        </w:rPr>
        <w:footnoteReference w:id="1"/>
      </w:r>
      <w:r w:rsidRPr="00F26C56">
        <w:rPr>
          <w:rFonts w:eastAsia="Times New Roman"/>
          <w:sz w:val="22"/>
        </w:rPr>
        <w:t xml:space="preserve"> vzniká z volného spojen</w:t>
      </w:r>
      <w:r>
        <w:rPr>
          <w:rFonts w:eastAsia="Times New Roman"/>
          <w:sz w:val="22"/>
        </w:rPr>
        <w:t>í slov nová lexikální jednotka –</w:t>
      </w:r>
      <w:r w:rsidRPr="00F26C56">
        <w:rPr>
          <w:rFonts w:eastAsia="Times New Roman"/>
          <w:sz w:val="22"/>
        </w:rPr>
        <w:t xml:space="preserve"> komplex s jednotným významem (např. </w:t>
      </w:r>
      <w:proofErr w:type="spellStart"/>
      <w:r w:rsidRPr="00F26C56">
        <w:rPr>
          <w:rFonts w:eastAsia="Times New Roman"/>
          <w:i/>
          <w:sz w:val="22"/>
        </w:rPr>
        <w:t>dikke</w:t>
      </w:r>
      <w:proofErr w:type="spellEnd"/>
      <w:r w:rsidRPr="00F26C56">
        <w:rPr>
          <w:rFonts w:eastAsia="Times New Roman"/>
          <w:i/>
          <w:sz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</w:rPr>
        <w:t>darm</w:t>
      </w:r>
      <w:proofErr w:type="spellEnd"/>
      <w:r w:rsidRPr="00F26C56">
        <w:rPr>
          <w:rFonts w:eastAsia="Times New Roman"/>
          <w:sz w:val="22"/>
        </w:rPr>
        <w:t xml:space="preserve"> – tlusté střevo, </w:t>
      </w:r>
      <w:proofErr w:type="spellStart"/>
      <w:r w:rsidRPr="00F26C56">
        <w:rPr>
          <w:rFonts w:eastAsia="Times New Roman"/>
          <w:i/>
          <w:sz w:val="22"/>
        </w:rPr>
        <w:t>zwarte</w:t>
      </w:r>
      <w:proofErr w:type="spellEnd"/>
      <w:r w:rsidRPr="00F26C56">
        <w:rPr>
          <w:rFonts w:eastAsia="Times New Roman"/>
          <w:i/>
          <w:sz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</w:rPr>
        <w:t>markt</w:t>
      </w:r>
      <w:proofErr w:type="spellEnd"/>
      <w:r w:rsidRPr="00F26C56">
        <w:rPr>
          <w:rFonts w:eastAsia="Times New Roman"/>
          <w:sz w:val="22"/>
        </w:rPr>
        <w:t xml:space="preserve"> – černý trh), který bývá v nizozemštině nazýván pojmem </w:t>
      </w:r>
      <w:proofErr w:type="spellStart"/>
      <w:r w:rsidRPr="00F26C56">
        <w:rPr>
          <w:rFonts w:eastAsia="Times New Roman"/>
          <w:i/>
          <w:sz w:val="22"/>
        </w:rPr>
        <w:t>gelexicaliseerde</w:t>
      </w:r>
      <w:proofErr w:type="spellEnd"/>
      <w:r w:rsidRPr="00F26C56">
        <w:rPr>
          <w:rFonts w:eastAsia="Times New Roman"/>
          <w:i/>
          <w:sz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</w:rPr>
        <w:t>woordgroep</w:t>
      </w:r>
      <w:proofErr w:type="spellEnd"/>
      <w:r w:rsidRPr="00F26C56">
        <w:rPr>
          <w:rFonts w:eastAsia="Times New Roman"/>
          <w:sz w:val="22"/>
        </w:rPr>
        <w:t xml:space="preserve">, tj. lexikalizované slovní spojení </w:t>
      </w:r>
      <w:r>
        <w:rPr>
          <w:rFonts w:eastAsia="Times New Roman"/>
          <w:sz w:val="22"/>
        </w:rPr>
        <w:t>(</w:t>
      </w:r>
      <w:r w:rsidRPr="00F26C56">
        <w:rPr>
          <w:rFonts w:eastAsia="Times New Roman"/>
          <w:sz w:val="22"/>
        </w:rPr>
        <w:t xml:space="preserve">srov. </w:t>
      </w:r>
      <w:r>
        <w:rPr>
          <w:rFonts w:eastAsia="Times New Roman"/>
          <w:sz w:val="22"/>
        </w:rPr>
        <w:t xml:space="preserve">Van </w:t>
      </w:r>
      <w:proofErr w:type="spellStart"/>
      <w:r w:rsidRPr="00F26C56">
        <w:rPr>
          <w:rFonts w:eastAsia="Times New Roman"/>
          <w:sz w:val="22"/>
        </w:rPr>
        <w:t>Sterkenburg</w:t>
      </w:r>
      <w:proofErr w:type="spellEnd"/>
      <w:r w:rsidRPr="00F26C56">
        <w:rPr>
          <w:rFonts w:eastAsia="Times New Roman"/>
          <w:sz w:val="22"/>
        </w:rPr>
        <w:t xml:space="preserve"> 1993). V širším pojetí se mezi ustálená slovní spojení řadí jednak </w:t>
      </w:r>
      <w:proofErr w:type="spellStart"/>
      <w:r w:rsidRPr="00F26C56">
        <w:rPr>
          <w:rFonts w:eastAsia="Times New Roman"/>
          <w:sz w:val="22"/>
        </w:rPr>
        <w:t>neidiomatická</w:t>
      </w:r>
      <w:proofErr w:type="spellEnd"/>
      <w:r w:rsidRPr="00F26C56">
        <w:rPr>
          <w:rFonts w:eastAsia="Times New Roman"/>
          <w:sz w:val="22"/>
        </w:rPr>
        <w:t xml:space="preserve"> víceslovná pojmenování, jednak frazémy.</w:t>
      </w:r>
    </w:p>
    <w:p w:rsidR="00B734AC" w:rsidRPr="00F26C56" w:rsidRDefault="00B734AC" w:rsidP="00B734AC">
      <w:pPr>
        <w:spacing w:after="120" w:line="312" w:lineRule="auto"/>
        <w:ind w:firstLine="357"/>
        <w:jc w:val="both"/>
        <w:rPr>
          <w:rFonts w:eastAsia="Times New Roman"/>
          <w:sz w:val="22"/>
        </w:rPr>
      </w:pPr>
      <w:r w:rsidRPr="00F26C56">
        <w:rPr>
          <w:rFonts w:eastAsia="Times New Roman"/>
          <w:sz w:val="22"/>
        </w:rPr>
        <w:t xml:space="preserve">Za </w:t>
      </w:r>
      <w:r w:rsidRPr="00F26C56">
        <w:rPr>
          <w:rFonts w:eastAsia="Times New Roman"/>
          <w:b/>
          <w:sz w:val="22"/>
        </w:rPr>
        <w:t xml:space="preserve">frazém </w:t>
      </w:r>
      <w:r w:rsidRPr="00F26C56">
        <w:rPr>
          <w:rFonts w:eastAsia="Times New Roman"/>
          <w:sz w:val="22"/>
        </w:rPr>
        <w:t xml:space="preserve">neboli </w:t>
      </w:r>
      <w:r w:rsidRPr="00F26C56">
        <w:rPr>
          <w:rFonts w:eastAsia="Times New Roman"/>
          <w:b/>
          <w:sz w:val="22"/>
        </w:rPr>
        <w:t xml:space="preserve">frazeologismus </w:t>
      </w:r>
      <w:r w:rsidRPr="0081358A">
        <w:rPr>
          <w:rFonts w:eastAsia="Times New Roman"/>
          <w:sz w:val="22"/>
        </w:rPr>
        <w:t>(</w:t>
      </w:r>
      <w:proofErr w:type="spellStart"/>
      <w:r w:rsidRPr="0081358A">
        <w:rPr>
          <w:rFonts w:eastAsia="Times New Roman"/>
          <w:i/>
          <w:sz w:val="22"/>
        </w:rPr>
        <w:t>fraseologisme</w:t>
      </w:r>
      <w:proofErr w:type="spellEnd"/>
      <w:r w:rsidRPr="0081358A">
        <w:rPr>
          <w:rFonts w:eastAsia="Times New Roman"/>
          <w:sz w:val="22"/>
        </w:rPr>
        <w:t>)</w:t>
      </w:r>
      <w:r>
        <w:rPr>
          <w:rFonts w:eastAsia="Times New Roman"/>
          <w:b/>
          <w:sz w:val="22"/>
        </w:rPr>
        <w:t xml:space="preserve"> </w:t>
      </w:r>
      <w:r w:rsidRPr="00F26C56">
        <w:rPr>
          <w:rFonts w:eastAsia="Times New Roman"/>
          <w:sz w:val="22"/>
        </w:rPr>
        <w:t>je tradičně považováno ustálené spojení minimálně dvou slov, jehož význam se nedá odvodit z významu jeho jednotlivých složek</w:t>
      </w:r>
      <w:r>
        <w:rPr>
          <w:rFonts w:eastAsia="Times New Roman"/>
          <w:sz w:val="22"/>
        </w:rPr>
        <w:t xml:space="preserve"> </w:t>
      </w:r>
      <w:r w:rsidRPr="00F26C56">
        <w:rPr>
          <w:rFonts w:eastAsia="Times New Roman"/>
          <w:sz w:val="22"/>
        </w:rPr>
        <w:t xml:space="preserve">– v nizozemštině např. </w:t>
      </w:r>
      <w:proofErr w:type="spellStart"/>
      <w:r w:rsidRPr="00F26C56">
        <w:rPr>
          <w:rFonts w:eastAsia="Times New Roman"/>
          <w:i/>
          <w:sz w:val="22"/>
        </w:rPr>
        <w:t>het</w:t>
      </w:r>
      <w:proofErr w:type="spellEnd"/>
      <w:r w:rsidRPr="00F26C56">
        <w:rPr>
          <w:rFonts w:eastAsia="Times New Roman"/>
          <w:i/>
          <w:sz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</w:rPr>
        <w:t>stalen</w:t>
      </w:r>
      <w:proofErr w:type="spellEnd"/>
      <w:r w:rsidRPr="00F26C56">
        <w:rPr>
          <w:rFonts w:eastAsia="Times New Roman"/>
          <w:i/>
          <w:sz w:val="22"/>
        </w:rPr>
        <w:t xml:space="preserve"> ros</w:t>
      </w:r>
      <w:r w:rsidRPr="00F26C56">
        <w:rPr>
          <w:rFonts w:eastAsia="Times New Roman"/>
          <w:sz w:val="22"/>
        </w:rPr>
        <w:t xml:space="preserve"> (doslova: ocelový oř</w:t>
      </w:r>
      <w:r>
        <w:rPr>
          <w:rFonts w:eastAsia="Times New Roman"/>
          <w:sz w:val="22"/>
        </w:rPr>
        <w:t>, tj. žertovné označení pro kolo</w:t>
      </w:r>
      <w:r w:rsidRPr="00F26C56">
        <w:rPr>
          <w:rFonts w:eastAsia="Times New Roman"/>
          <w:sz w:val="22"/>
        </w:rPr>
        <w:t xml:space="preserve">), </w:t>
      </w:r>
      <w:proofErr w:type="spellStart"/>
      <w:r w:rsidRPr="00F26C56">
        <w:rPr>
          <w:rFonts w:eastAsia="Times New Roman"/>
          <w:i/>
          <w:sz w:val="22"/>
        </w:rPr>
        <w:t>groene</w:t>
      </w:r>
      <w:proofErr w:type="spellEnd"/>
      <w:r w:rsidRPr="00F26C56">
        <w:rPr>
          <w:rFonts w:eastAsia="Times New Roman"/>
          <w:i/>
          <w:sz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</w:rPr>
        <w:t>vingers</w:t>
      </w:r>
      <w:proofErr w:type="spellEnd"/>
      <w:r w:rsidRPr="00F26C56">
        <w:rPr>
          <w:rFonts w:eastAsia="Times New Roman"/>
          <w:i/>
          <w:sz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</w:rPr>
        <w:t>hebben</w:t>
      </w:r>
      <w:proofErr w:type="spellEnd"/>
      <w:r w:rsidRPr="00F26C56">
        <w:rPr>
          <w:rFonts w:eastAsia="Times New Roman"/>
          <w:sz w:val="22"/>
        </w:rPr>
        <w:t xml:space="preserve"> (doslova: mít zelené prsty, tj. být dobrý zahradník), </w:t>
      </w:r>
      <w:r w:rsidRPr="00F26C56">
        <w:rPr>
          <w:rFonts w:eastAsia="Times New Roman"/>
          <w:i/>
          <w:sz w:val="22"/>
        </w:rPr>
        <w:t xml:space="preserve">dat </w:t>
      </w:r>
      <w:proofErr w:type="spellStart"/>
      <w:r w:rsidRPr="00F26C56">
        <w:rPr>
          <w:rFonts w:eastAsia="Times New Roman"/>
          <w:i/>
          <w:sz w:val="22"/>
        </w:rPr>
        <w:t>is</w:t>
      </w:r>
      <w:proofErr w:type="spellEnd"/>
      <w:r w:rsidRPr="00F26C56">
        <w:rPr>
          <w:rFonts w:eastAsia="Times New Roman"/>
          <w:i/>
          <w:sz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</w:rPr>
        <w:t>mosterd</w:t>
      </w:r>
      <w:proofErr w:type="spellEnd"/>
      <w:r w:rsidRPr="00F26C56">
        <w:rPr>
          <w:rFonts w:eastAsia="Times New Roman"/>
          <w:i/>
          <w:sz w:val="22"/>
        </w:rPr>
        <w:t xml:space="preserve"> na </w:t>
      </w:r>
      <w:proofErr w:type="gramStart"/>
      <w:r w:rsidRPr="00F26C56">
        <w:rPr>
          <w:rFonts w:eastAsia="Times New Roman"/>
          <w:i/>
          <w:sz w:val="22"/>
        </w:rPr>
        <w:t>de</w:t>
      </w:r>
      <w:proofErr w:type="gramEnd"/>
      <w:r w:rsidRPr="00F26C56">
        <w:rPr>
          <w:rFonts w:eastAsia="Times New Roman"/>
          <w:i/>
          <w:sz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</w:rPr>
        <w:t>maaltijd</w:t>
      </w:r>
      <w:proofErr w:type="spellEnd"/>
      <w:r w:rsidRPr="00F26C56">
        <w:rPr>
          <w:rFonts w:eastAsia="Times New Roman"/>
          <w:sz w:val="22"/>
        </w:rPr>
        <w:t xml:space="preserve"> (doslova: to je hořčice po jídle, tj. přijít s křížkem po funuse, příliš pozdě). Černý (1998: 30) podotýká, že </w:t>
      </w:r>
      <w:r w:rsidRPr="006B3F24">
        <w:rPr>
          <w:rFonts w:eastAsia="Times New Roman"/>
          <w:i/>
          <w:sz w:val="22"/>
        </w:rPr>
        <w:t>„</w:t>
      </w:r>
      <w:r w:rsidRPr="0083041D">
        <w:rPr>
          <w:rFonts w:eastAsia="Times New Roman"/>
          <w:i/>
          <w:sz w:val="22"/>
        </w:rPr>
        <w:t>frazeologismy vznikají nejčastěji v hovorovém jazyce na základě metaforického přirovnání a postupně se mohou stát trvalou součástí daného jazyka</w:t>
      </w:r>
      <w:r w:rsidRPr="00F26C56">
        <w:rPr>
          <w:rFonts w:eastAsia="Times New Roman"/>
          <w:sz w:val="22"/>
        </w:rPr>
        <w:t>.</w:t>
      </w:r>
      <w:r w:rsidRPr="006B3F24">
        <w:rPr>
          <w:rFonts w:eastAsia="Times New Roman"/>
          <w:i/>
          <w:sz w:val="22"/>
        </w:rPr>
        <w:t>”</w:t>
      </w:r>
    </w:p>
    <w:p w:rsidR="00B734AC" w:rsidRPr="00F26C56" w:rsidRDefault="00B734AC" w:rsidP="00B734AC">
      <w:pPr>
        <w:spacing w:after="120" w:line="312" w:lineRule="auto"/>
        <w:ind w:firstLine="357"/>
        <w:jc w:val="both"/>
        <w:rPr>
          <w:rFonts w:eastAsia="Times New Roman"/>
          <w:sz w:val="22"/>
        </w:rPr>
      </w:pPr>
      <w:r w:rsidRPr="00F26C56">
        <w:rPr>
          <w:rFonts w:eastAsia="Times New Roman"/>
          <w:sz w:val="22"/>
        </w:rPr>
        <w:t xml:space="preserve">V nizozemské odborné literatuře se ovšem setkáváme s jistou terminologickou nejednotností – namísto termínu </w:t>
      </w:r>
      <w:r w:rsidRPr="00F26C56">
        <w:rPr>
          <w:rFonts w:eastAsia="Times New Roman"/>
          <w:b/>
          <w:sz w:val="22"/>
        </w:rPr>
        <w:t>frazeologismus</w:t>
      </w:r>
      <w:r w:rsidRPr="00F26C56">
        <w:rPr>
          <w:rFonts w:eastAsia="Times New Roman"/>
          <w:sz w:val="22"/>
        </w:rPr>
        <w:t xml:space="preserve"> (</w:t>
      </w:r>
      <w:proofErr w:type="spellStart"/>
      <w:r w:rsidRPr="00F26C56">
        <w:rPr>
          <w:rFonts w:eastAsia="Times New Roman"/>
          <w:i/>
          <w:sz w:val="22"/>
        </w:rPr>
        <w:t>fraseologisme</w:t>
      </w:r>
      <w:proofErr w:type="spellEnd"/>
      <w:r w:rsidRPr="00F26C56">
        <w:rPr>
          <w:rFonts w:eastAsia="Times New Roman"/>
          <w:sz w:val="22"/>
        </w:rPr>
        <w:t xml:space="preserve">) se často používá termín </w:t>
      </w:r>
      <w:proofErr w:type="spellStart"/>
      <w:r w:rsidRPr="00F26C56">
        <w:rPr>
          <w:rFonts w:eastAsia="Times New Roman"/>
          <w:i/>
          <w:sz w:val="22"/>
        </w:rPr>
        <w:t>vaste</w:t>
      </w:r>
      <w:proofErr w:type="spellEnd"/>
      <w:r w:rsidRPr="00F26C56">
        <w:rPr>
          <w:rFonts w:eastAsia="Times New Roman"/>
          <w:i/>
          <w:sz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</w:rPr>
        <w:t>verbinding</w:t>
      </w:r>
      <w:proofErr w:type="spellEnd"/>
      <w:r w:rsidRPr="00F26C56">
        <w:rPr>
          <w:rFonts w:eastAsia="Times New Roman"/>
          <w:b/>
          <w:sz w:val="22"/>
        </w:rPr>
        <w:t xml:space="preserve"> </w:t>
      </w:r>
      <w:r w:rsidRPr="00F26C56">
        <w:rPr>
          <w:rFonts w:eastAsia="Times New Roman"/>
          <w:sz w:val="22"/>
        </w:rPr>
        <w:t xml:space="preserve">(tj. ustálené spojení), a to jak synonymně s pojmem frazeologismus, tak i v mnohem širším slova smyslu – srov. </w:t>
      </w:r>
      <w:r>
        <w:rPr>
          <w:rFonts w:eastAsia="Times New Roman"/>
          <w:sz w:val="22"/>
        </w:rPr>
        <w:t xml:space="preserve">Van </w:t>
      </w:r>
      <w:proofErr w:type="spellStart"/>
      <w:r w:rsidRPr="00F26C56">
        <w:rPr>
          <w:rFonts w:eastAsia="Times New Roman"/>
          <w:sz w:val="22"/>
        </w:rPr>
        <w:t>Sterkenburg</w:t>
      </w:r>
      <w:proofErr w:type="spellEnd"/>
      <w:r w:rsidRPr="00F26C56">
        <w:rPr>
          <w:rFonts w:eastAsia="Times New Roman"/>
          <w:sz w:val="22"/>
        </w:rPr>
        <w:t xml:space="preserve"> (1986, 1991a), </w:t>
      </w:r>
      <w:proofErr w:type="spellStart"/>
      <w:r w:rsidRPr="00F26C56">
        <w:rPr>
          <w:rFonts w:eastAsia="Times New Roman"/>
          <w:sz w:val="22"/>
        </w:rPr>
        <w:t>Kleijn</w:t>
      </w:r>
      <w:proofErr w:type="spellEnd"/>
      <w:r w:rsidRPr="00F26C56">
        <w:rPr>
          <w:rFonts w:eastAsia="Times New Roman"/>
          <w:sz w:val="22"/>
        </w:rPr>
        <w:t xml:space="preserve"> (1988), </w:t>
      </w:r>
      <w:proofErr w:type="spellStart"/>
      <w:r w:rsidRPr="00F26C56">
        <w:rPr>
          <w:rFonts w:eastAsia="Times New Roman"/>
          <w:sz w:val="22"/>
        </w:rPr>
        <w:t>Verstraten</w:t>
      </w:r>
      <w:proofErr w:type="spellEnd"/>
      <w:r w:rsidRPr="00F26C56">
        <w:rPr>
          <w:rFonts w:eastAsia="Times New Roman"/>
          <w:sz w:val="22"/>
        </w:rPr>
        <w:t xml:space="preserve"> (1988, 1992), </w:t>
      </w:r>
      <w:proofErr w:type="spellStart"/>
      <w:r w:rsidRPr="00F26C56">
        <w:rPr>
          <w:rFonts w:eastAsia="Times New Roman"/>
          <w:sz w:val="22"/>
        </w:rPr>
        <w:t>Klimaszewska</w:t>
      </w:r>
      <w:proofErr w:type="spellEnd"/>
      <w:r w:rsidRPr="00F26C56">
        <w:rPr>
          <w:rFonts w:eastAsia="Times New Roman"/>
          <w:sz w:val="22"/>
        </w:rPr>
        <w:t xml:space="preserve"> (1990, 1992)</w:t>
      </w:r>
      <w:r w:rsidRPr="00F26C56">
        <w:rPr>
          <w:rStyle w:val="Znakapoznpodarou"/>
          <w:rFonts w:eastAsia="Times New Roman"/>
          <w:sz w:val="22"/>
        </w:rPr>
        <w:footnoteReference w:id="2"/>
      </w:r>
      <w:r w:rsidRPr="00F26C56">
        <w:rPr>
          <w:rFonts w:eastAsia="Times New Roman"/>
          <w:sz w:val="22"/>
        </w:rPr>
        <w:t xml:space="preserve">, </w:t>
      </w:r>
      <w:proofErr w:type="spellStart"/>
      <w:r w:rsidRPr="00F26C56">
        <w:rPr>
          <w:rFonts w:eastAsia="Times New Roman"/>
          <w:sz w:val="22"/>
        </w:rPr>
        <w:t>Mollay</w:t>
      </w:r>
      <w:proofErr w:type="spellEnd"/>
      <w:r w:rsidRPr="00F26C56">
        <w:rPr>
          <w:rFonts w:eastAsia="Times New Roman"/>
          <w:sz w:val="22"/>
        </w:rPr>
        <w:t xml:space="preserve"> (1992) či </w:t>
      </w:r>
      <w:proofErr w:type="spellStart"/>
      <w:r w:rsidRPr="00F26C56">
        <w:rPr>
          <w:rFonts w:eastAsia="Times New Roman"/>
          <w:sz w:val="22"/>
        </w:rPr>
        <w:t>Kowalska-Szubert</w:t>
      </w:r>
      <w:proofErr w:type="spellEnd"/>
      <w:r w:rsidRPr="00F26C56">
        <w:rPr>
          <w:rFonts w:eastAsia="Times New Roman"/>
          <w:sz w:val="22"/>
        </w:rPr>
        <w:t xml:space="preserve"> (1996). Různé typy nizozemských frazémů jsou však v nizozemštině označovány i dalšími termíny – např. </w:t>
      </w:r>
      <w:r w:rsidRPr="00F26C56">
        <w:rPr>
          <w:rFonts w:eastAsia="Times New Roman"/>
          <w:i/>
          <w:sz w:val="22"/>
        </w:rPr>
        <w:t>(</w:t>
      </w:r>
      <w:proofErr w:type="spellStart"/>
      <w:r w:rsidRPr="00F26C56">
        <w:rPr>
          <w:rFonts w:eastAsia="Times New Roman"/>
          <w:i/>
          <w:sz w:val="22"/>
        </w:rPr>
        <w:t>vaste</w:t>
      </w:r>
      <w:proofErr w:type="spellEnd"/>
      <w:r w:rsidRPr="00F26C56">
        <w:rPr>
          <w:rFonts w:eastAsia="Times New Roman"/>
          <w:i/>
          <w:sz w:val="22"/>
        </w:rPr>
        <w:t xml:space="preserve">) </w:t>
      </w:r>
      <w:proofErr w:type="spellStart"/>
      <w:r w:rsidRPr="00F26C56">
        <w:rPr>
          <w:rFonts w:eastAsia="Times New Roman"/>
          <w:i/>
          <w:sz w:val="22"/>
        </w:rPr>
        <w:t>uitdrukkingen</w:t>
      </w:r>
      <w:proofErr w:type="spellEnd"/>
      <w:r w:rsidRPr="00F26C56">
        <w:rPr>
          <w:rFonts w:eastAsia="Times New Roman"/>
          <w:i/>
          <w:sz w:val="22"/>
        </w:rPr>
        <w:t xml:space="preserve"> </w:t>
      </w:r>
      <w:r w:rsidRPr="00F26C56">
        <w:rPr>
          <w:rFonts w:eastAsia="Times New Roman"/>
          <w:sz w:val="22"/>
        </w:rPr>
        <w:t xml:space="preserve">(ustálená vyjádření), </w:t>
      </w:r>
      <w:proofErr w:type="spellStart"/>
      <w:r w:rsidR="00B022A5" w:rsidRPr="005F6AFE">
        <w:rPr>
          <w:rFonts w:eastAsia="Times New Roman"/>
          <w:i/>
          <w:sz w:val="22"/>
        </w:rPr>
        <w:t>idiomen</w:t>
      </w:r>
      <w:proofErr w:type="spellEnd"/>
      <w:r w:rsidR="00B022A5">
        <w:rPr>
          <w:rFonts w:eastAsia="Times New Roman"/>
          <w:sz w:val="22"/>
        </w:rPr>
        <w:t xml:space="preserve"> (idiomy)</w:t>
      </w:r>
      <w:r w:rsidR="00B022A5">
        <w:rPr>
          <w:rFonts w:eastAsia="Times New Roman"/>
          <w:sz w:val="22"/>
        </w:rPr>
        <w:t xml:space="preserve"> či </w:t>
      </w:r>
      <w:proofErr w:type="spellStart"/>
      <w:r w:rsidR="00B022A5" w:rsidRPr="005F6AFE">
        <w:rPr>
          <w:rFonts w:eastAsia="Times New Roman"/>
          <w:i/>
          <w:sz w:val="22"/>
        </w:rPr>
        <w:t>idiomatische</w:t>
      </w:r>
      <w:proofErr w:type="spellEnd"/>
      <w:r w:rsidR="00B022A5" w:rsidRPr="005F6AFE">
        <w:rPr>
          <w:rFonts w:eastAsia="Times New Roman"/>
          <w:i/>
          <w:sz w:val="22"/>
        </w:rPr>
        <w:t xml:space="preserve"> </w:t>
      </w:r>
      <w:proofErr w:type="spellStart"/>
      <w:r w:rsidR="00B022A5" w:rsidRPr="005F6AFE">
        <w:rPr>
          <w:rFonts w:eastAsia="Times New Roman"/>
          <w:i/>
          <w:sz w:val="22"/>
        </w:rPr>
        <w:t>verbindingen</w:t>
      </w:r>
      <w:proofErr w:type="spellEnd"/>
      <w:r w:rsidR="005F6AFE">
        <w:rPr>
          <w:rStyle w:val="Znakapoznpodarou"/>
          <w:rFonts w:eastAsia="Times New Roman"/>
          <w:sz w:val="22"/>
        </w:rPr>
        <w:footnoteReference w:id="3"/>
      </w:r>
      <w:r w:rsidR="00B022A5">
        <w:rPr>
          <w:rFonts w:eastAsia="Times New Roman"/>
          <w:sz w:val="22"/>
        </w:rPr>
        <w:t xml:space="preserve"> (idiomatická slovní spojení), </w:t>
      </w:r>
      <w:proofErr w:type="spellStart"/>
      <w:r w:rsidRPr="00F26C56">
        <w:rPr>
          <w:rFonts w:eastAsia="Times New Roman"/>
          <w:i/>
          <w:sz w:val="22"/>
        </w:rPr>
        <w:t>gezegden</w:t>
      </w:r>
      <w:proofErr w:type="spellEnd"/>
      <w:r w:rsidRPr="00F26C56">
        <w:rPr>
          <w:rFonts w:eastAsia="Times New Roman"/>
          <w:sz w:val="22"/>
        </w:rPr>
        <w:t xml:space="preserve"> (rčení)</w:t>
      </w:r>
      <w:r w:rsidR="005F6AFE">
        <w:rPr>
          <w:rFonts w:eastAsia="Times New Roman"/>
          <w:sz w:val="22"/>
        </w:rPr>
        <w:t xml:space="preserve"> a</w:t>
      </w:r>
      <w:r w:rsidRPr="00F26C56">
        <w:rPr>
          <w:rFonts w:eastAsia="Times New Roman"/>
          <w:sz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</w:rPr>
        <w:t>spreekwoorden</w:t>
      </w:r>
      <w:proofErr w:type="spellEnd"/>
      <w:r w:rsidRPr="00F26C56">
        <w:rPr>
          <w:rFonts w:eastAsia="Times New Roman"/>
          <w:sz w:val="22"/>
        </w:rPr>
        <w:t xml:space="preserve"> (přísloví). Termínem </w:t>
      </w:r>
      <w:r w:rsidRPr="00F26C56">
        <w:rPr>
          <w:rFonts w:eastAsia="Times New Roman"/>
          <w:b/>
          <w:sz w:val="22"/>
        </w:rPr>
        <w:t xml:space="preserve">frazeologie </w:t>
      </w:r>
      <w:r w:rsidRPr="00F26C56">
        <w:rPr>
          <w:rFonts w:eastAsia="Times New Roman"/>
          <w:sz w:val="22"/>
        </w:rPr>
        <w:t>(</w:t>
      </w:r>
      <w:r w:rsidRPr="00F26C56">
        <w:rPr>
          <w:rFonts w:eastAsia="Times New Roman"/>
          <w:i/>
          <w:sz w:val="22"/>
        </w:rPr>
        <w:t>fraseologie</w:t>
      </w:r>
      <w:r w:rsidRPr="00F26C56">
        <w:rPr>
          <w:rFonts w:eastAsia="Times New Roman"/>
          <w:sz w:val="22"/>
        </w:rPr>
        <w:t>) pak se označuje jednak soubor různých typů frazémů (resp. idiomů</w:t>
      </w:r>
      <w:r w:rsidRPr="00F26C56">
        <w:rPr>
          <w:rStyle w:val="Znakapoznpodarou"/>
          <w:rFonts w:eastAsia="Times New Roman"/>
          <w:sz w:val="22"/>
        </w:rPr>
        <w:footnoteReference w:id="4"/>
      </w:r>
      <w:r w:rsidRPr="00F26C56">
        <w:rPr>
          <w:rFonts w:eastAsia="Times New Roman"/>
          <w:sz w:val="22"/>
        </w:rPr>
        <w:t xml:space="preserve">) ve slovní zásobě určitého jazyka, jednak lingvistická disciplína zabývající se studiem a popisem frazémů (resp. </w:t>
      </w:r>
      <w:proofErr w:type="gramStart"/>
      <w:r w:rsidRPr="00F26C56">
        <w:rPr>
          <w:rFonts w:eastAsia="Times New Roman"/>
          <w:sz w:val="22"/>
        </w:rPr>
        <w:t xml:space="preserve">idiomů) </w:t>
      </w:r>
      <w:r>
        <w:rPr>
          <w:rFonts w:eastAsia="Times New Roman"/>
          <w:sz w:val="22"/>
        </w:rPr>
        <w:t>(</w:t>
      </w:r>
      <w:r w:rsidRPr="00F26C56">
        <w:rPr>
          <w:rFonts w:eastAsia="Times New Roman"/>
          <w:sz w:val="22"/>
        </w:rPr>
        <w:t>srov.</w:t>
      </w:r>
      <w:proofErr w:type="gramEnd"/>
      <w:r w:rsidRPr="00F26C56">
        <w:rPr>
          <w:rFonts w:eastAsia="Times New Roman"/>
          <w:sz w:val="22"/>
        </w:rPr>
        <w:t xml:space="preserve"> </w:t>
      </w:r>
      <w:proofErr w:type="spellStart"/>
      <w:r w:rsidRPr="00F26C56">
        <w:rPr>
          <w:rFonts w:eastAsia="Times New Roman"/>
          <w:sz w:val="22"/>
        </w:rPr>
        <w:t>Klimaszewska</w:t>
      </w:r>
      <w:proofErr w:type="spellEnd"/>
      <w:r w:rsidRPr="00F26C56">
        <w:rPr>
          <w:rFonts w:eastAsia="Times New Roman"/>
          <w:sz w:val="22"/>
        </w:rPr>
        <w:t xml:space="preserve"> 1992).</w:t>
      </w:r>
    </w:p>
    <w:p w:rsidR="00B734AC" w:rsidRPr="00F26C56" w:rsidRDefault="00B734AC" w:rsidP="00B734AC">
      <w:pPr>
        <w:pStyle w:val="Textpoznpodarou"/>
        <w:spacing w:after="120" w:line="312" w:lineRule="auto"/>
        <w:ind w:firstLine="357"/>
        <w:jc w:val="both"/>
        <w:rPr>
          <w:sz w:val="22"/>
          <w:szCs w:val="22"/>
        </w:rPr>
      </w:pPr>
      <w:r w:rsidRPr="00F26C56">
        <w:rPr>
          <w:sz w:val="22"/>
          <w:szCs w:val="22"/>
        </w:rPr>
        <w:t xml:space="preserve">Mezi </w:t>
      </w:r>
      <w:proofErr w:type="spellStart"/>
      <w:r w:rsidRPr="00F26C56">
        <w:rPr>
          <w:sz w:val="22"/>
          <w:szCs w:val="22"/>
        </w:rPr>
        <w:t>ne</w:t>
      </w:r>
      <w:r w:rsidR="00B949A0">
        <w:rPr>
          <w:sz w:val="22"/>
          <w:szCs w:val="22"/>
          <w:lang w:val="cs-CZ"/>
        </w:rPr>
        <w:t>j</w:t>
      </w:r>
      <w:proofErr w:type="spellEnd"/>
      <w:r w:rsidRPr="00F26C56">
        <w:rPr>
          <w:sz w:val="22"/>
          <w:szCs w:val="22"/>
        </w:rPr>
        <w:t>výraznější strukturní typy nevětných (tj. kolokačních) frazémů patří v nizozemštině:</w:t>
      </w:r>
    </w:p>
    <w:p w:rsidR="00B734AC" w:rsidRPr="00F26C56" w:rsidRDefault="00B734AC" w:rsidP="00B734AC">
      <w:pPr>
        <w:pStyle w:val="Textpoznpodarou"/>
        <w:numPr>
          <w:ilvl w:val="0"/>
          <w:numId w:val="3"/>
        </w:numPr>
        <w:spacing w:after="120" w:line="312" w:lineRule="auto"/>
        <w:ind w:left="709" w:hanging="425"/>
        <w:jc w:val="both"/>
        <w:rPr>
          <w:sz w:val="22"/>
          <w:szCs w:val="22"/>
        </w:rPr>
      </w:pPr>
      <w:r w:rsidRPr="00F26C56">
        <w:rPr>
          <w:b/>
          <w:sz w:val="22"/>
          <w:szCs w:val="22"/>
        </w:rPr>
        <w:lastRenderedPageBreak/>
        <w:t>Nominální frazémy</w:t>
      </w:r>
      <w:r w:rsidRPr="00F26C56">
        <w:rPr>
          <w:sz w:val="22"/>
          <w:szCs w:val="22"/>
        </w:rPr>
        <w:t xml:space="preserve"> (</w:t>
      </w:r>
      <w:proofErr w:type="spellStart"/>
      <w:r w:rsidRPr="00F26C56">
        <w:rPr>
          <w:i/>
          <w:sz w:val="22"/>
          <w:szCs w:val="22"/>
        </w:rPr>
        <w:t>nominale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vaste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verbindingen</w:t>
      </w:r>
      <w:proofErr w:type="spellEnd"/>
      <w:r w:rsidRPr="00F26C56">
        <w:rPr>
          <w:sz w:val="22"/>
          <w:szCs w:val="22"/>
        </w:rPr>
        <w:t xml:space="preserve">), jejichž hlavní složku tvoří podstatné jméno a jež ve větě plní funkci jména – např. </w:t>
      </w:r>
      <w:r w:rsidRPr="00F26C56">
        <w:rPr>
          <w:i/>
          <w:sz w:val="22"/>
          <w:szCs w:val="22"/>
        </w:rPr>
        <w:t xml:space="preserve">Jan met de </w:t>
      </w:r>
      <w:proofErr w:type="spellStart"/>
      <w:r w:rsidRPr="00F26C56">
        <w:rPr>
          <w:i/>
          <w:sz w:val="22"/>
          <w:szCs w:val="22"/>
        </w:rPr>
        <w:t>pet</w:t>
      </w:r>
      <w:proofErr w:type="spellEnd"/>
      <w:r w:rsidRPr="00F26C56">
        <w:rPr>
          <w:sz w:val="22"/>
          <w:szCs w:val="22"/>
        </w:rPr>
        <w:t xml:space="preserve"> (doslova: Jan s</w:t>
      </w:r>
      <w:r>
        <w:rPr>
          <w:sz w:val="22"/>
          <w:szCs w:val="22"/>
        </w:rPr>
        <w:t> </w:t>
      </w:r>
      <w:r w:rsidRPr="00F26C56">
        <w:rPr>
          <w:sz w:val="22"/>
          <w:szCs w:val="22"/>
        </w:rPr>
        <w:t>čepicí</w:t>
      </w:r>
      <w:r>
        <w:rPr>
          <w:sz w:val="22"/>
          <w:szCs w:val="22"/>
          <w:lang w:val="cs-CZ"/>
        </w:rPr>
        <w:t xml:space="preserve">, tj. </w:t>
      </w:r>
      <w:r>
        <w:rPr>
          <w:sz w:val="22"/>
          <w:szCs w:val="22"/>
        </w:rPr>
        <w:t>obyčejný člověk</w:t>
      </w:r>
      <w:r w:rsidRPr="00F26C56">
        <w:rPr>
          <w:sz w:val="22"/>
          <w:szCs w:val="22"/>
        </w:rPr>
        <w:t xml:space="preserve">), </w:t>
      </w:r>
      <w:proofErr w:type="spellStart"/>
      <w:r w:rsidRPr="00F26C56">
        <w:rPr>
          <w:i/>
          <w:sz w:val="22"/>
          <w:szCs w:val="22"/>
        </w:rPr>
        <w:t>het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zwarte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schaap</w:t>
      </w:r>
      <w:proofErr w:type="spellEnd"/>
      <w:r w:rsidRPr="00F26C56">
        <w:rPr>
          <w:sz w:val="22"/>
          <w:szCs w:val="22"/>
        </w:rPr>
        <w:t xml:space="preserve"> (černá ovce), </w:t>
      </w:r>
      <w:proofErr w:type="spellStart"/>
      <w:r w:rsidRPr="00F26C56">
        <w:rPr>
          <w:i/>
          <w:sz w:val="22"/>
          <w:szCs w:val="22"/>
        </w:rPr>
        <w:t>een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gebroken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hart</w:t>
      </w:r>
      <w:proofErr w:type="spellEnd"/>
      <w:r w:rsidRPr="00F26C56">
        <w:rPr>
          <w:sz w:val="22"/>
          <w:szCs w:val="22"/>
        </w:rPr>
        <w:t xml:space="preserve"> (zlomené srdce), </w:t>
      </w:r>
      <w:proofErr w:type="spellStart"/>
      <w:r w:rsidRPr="00F26C56">
        <w:rPr>
          <w:i/>
          <w:sz w:val="22"/>
          <w:szCs w:val="22"/>
        </w:rPr>
        <w:t>een</w:t>
      </w:r>
      <w:proofErr w:type="spellEnd"/>
      <w:r w:rsidRPr="00F26C56">
        <w:rPr>
          <w:i/>
          <w:sz w:val="22"/>
          <w:szCs w:val="22"/>
        </w:rPr>
        <w:t xml:space="preserve"> bittere pil </w:t>
      </w:r>
      <w:r w:rsidRPr="00F26C56">
        <w:rPr>
          <w:sz w:val="22"/>
          <w:szCs w:val="22"/>
        </w:rPr>
        <w:t xml:space="preserve">(hořká pilulka) nebo </w:t>
      </w:r>
      <w:proofErr w:type="spellStart"/>
      <w:r w:rsidRPr="00F26C56">
        <w:rPr>
          <w:i/>
          <w:sz w:val="22"/>
          <w:szCs w:val="22"/>
        </w:rPr>
        <w:t>kouwe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kikker</w:t>
      </w:r>
      <w:proofErr w:type="spellEnd"/>
      <w:r w:rsidRPr="00F26C56">
        <w:rPr>
          <w:sz w:val="22"/>
          <w:szCs w:val="22"/>
        </w:rPr>
        <w:t xml:space="preserve"> (doslova: studená žába, tj. </w:t>
      </w:r>
      <w:r>
        <w:rPr>
          <w:sz w:val="22"/>
          <w:szCs w:val="22"/>
        </w:rPr>
        <w:t>člověk, který nedává najevo své emoce</w:t>
      </w:r>
      <w:r w:rsidRPr="00F26C56">
        <w:rPr>
          <w:sz w:val="22"/>
          <w:szCs w:val="22"/>
        </w:rPr>
        <w:t>).</w:t>
      </w:r>
    </w:p>
    <w:p w:rsidR="00B734AC" w:rsidRPr="00F26C56" w:rsidRDefault="00B734AC" w:rsidP="00B734AC">
      <w:pPr>
        <w:pStyle w:val="Textpoznpodarou"/>
        <w:numPr>
          <w:ilvl w:val="0"/>
          <w:numId w:val="2"/>
        </w:numPr>
        <w:spacing w:after="120" w:line="312" w:lineRule="auto"/>
        <w:ind w:left="709" w:hanging="425"/>
        <w:jc w:val="both"/>
        <w:rPr>
          <w:sz w:val="22"/>
          <w:szCs w:val="22"/>
        </w:rPr>
      </w:pPr>
      <w:r w:rsidRPr="00F26C56">
        <w:rPr>
          <w:b/>
          <w:sz w:val="22"/>
          <w:szCs w:val="22"/>
        </w:rPr>
        <w:t>Verbální frazémy</w:t>
      </w:r>
      <w:r w:rsidRPr="00F26C56">
        <w:rPr>
          <w:sz w:val="22"/>
          <w:szCs w:val="22"/>
        </w:rPr>
        <w:t xml:space="preserve"> (</w:t>
      </w:r>
      <w:proofErr w:type="spellStart"/>
      <w:r w:rsidRPr="00F26C56">
        <w:rPr>
          <w:i/>
          <w:sz w:val="22"/>
          <w:szCs w:val="22"/>
        </w:rPr>
        <w:t>verbale</w:t>
      </w:r>
      <w:proofErr w:type="spellEnd"/>
      <w:r w:rsidRPr="00F26C56">
        <w:rPr>
          <w:i/>
          <w:sz w:val="22"/>
          <w:szCs w:val="22"/>
        </w:rPr>
        <w:t>/</w:t>
      </w:r>
      <w:proofErr w:type="spellStart"/>
      <w:r w:rsidRPr="00F26C56">
        <w:rPr>
          <w:i/>
          <w:sz w:val="22"/>
          <w:szCs w:val="22"/>
        </w:rPr>
        <w:t>werkwoordelijke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vaste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verbindingen</w:t>
      </w:r>
      <w:proofErr w:type="spellEnd"/>
      <w:r w:rsidRPr="00F26C56">
        <w:rPr>
          <w:sz w:val="22"/>
          <w:szCs w:val="22"/>
        </w:rPr>
        <w:t xml:space="preserve">), které obsahují sloveso a ve větě plní funkci verba – např. </w:t>
      </w:r>
      <w:r w:rsidRPr="00F26C56">
        <w:rPr>
          <w:i/>
          <w:sz w:val="22"/>
          <w:szCs w:val="22"/>
        </w:rPr>
        <w:t xml:space="preserve">met de </w:t>
      </w:r>
      <w:proofErr w:type="spellStart"/>
      <w:r w:rsidRPr="00F26C56">
        <w:rPr>
          <w:i/>
          <w:sz w:val="22"/>
          <w:szCs w:val="22"/>
        </w:rPr>
        <w:t>gebakken</w:t>
      </w:r>
      <w:proofErr w:type="spellEnd"/>
      <w:r w:rsidRPr="00F26C56">
        <w:rPr>
          <w:i/>
          <w:sz w:val="22"/>
          <w:szCs w:val="22"/>
        </w:rPr>
        <w:t xml:space="preserve"> peren </w:t>
      </w:r>
      <w:proofErr w:type="spellStart"/>
      <w:r w:rsidRPr="00F26C56">
        <w:rPr>
          <w:i/>
          <w:sz w:val="22"/>
          <w:szCs w:val="22"/>
        </w:rPr>
        <w:t>zitten</w:t>
      </w:r>
      <w:proofErr w:type="spellEnd"/>
      <w:r w:rsidRPr="00F26C56">
        <w:rPr>
          <w:sz w:val="22"/>
          <w:szCs w:val="22"/>
        </w:rPr>
        <w:t xml:space="preserve"> (doslova: sedět s pečenými hruškami, tj. mít problémy), </w:t>
      </w:r>
      <w:proofErr w:type="spellStart"/>
      <w:r w:rsidRPr="00F26C56">
        <w:rPr>
          <w:i/>
          <w:sz w:val="22"/>
          <w:szCs w:val="22"/>
        </w:rPr>
        <w:t>zijn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schepen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achter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zich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verbranden</w:t>
      </w:r>
      <w:proofErr w:type="spellEnd"/>
      <w:r w:rsidRPr="00F26C56">
        <w:rPr>
          <w:sz w:val="22"/>
          <w:szCs w:val="22"/>
        </w:rPr>
        <w:t xml:space="preserve"> (doslova: spálit za sebou své lodě, tj. spálit za sebou všechny mosty)</w:t>
      </w:r>
      <w:r w:rsidRPr="00F26C56">
        <w:rPr>
          <w:rStyle w:val="Znakapoznpodarou"/>
          <w:sz w:val="22"/>
          <w:szCs w:val="22"/>
        </w:rPr>
        <w:footnoteReference w:id="5"/>
      </w:r>
      <w:r w:rsidRPr="00F26C56">
        <w:rPr>
          <w:sz w:val="22"/>
          <w:szCs w:val="22"/>
        </w:rPr>
        <w:t xml:space="preserve">, </w:t>
      </w:r>
      <w:r w:rsidRPr="00F26C56">
        <w:rPr>
          <w:i/>
          <w:sz w:val="22"/>
          <w:szCs w:val="22"/>
        </w:rPr>
        <w:t xml:space="preserve">met </w:t>
      </w:r>
      <w:proofErr w:type="spellStart"/>
      <w:r w:rsidRPr="00F26C56">
        <w:rPr>
          <w:i/>
          <w:sz w:val="22"/>
          <w:szCs w:val="22"/>
        </w:rPr>
        <w:t>het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hoofd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tegen</w:t>
      </w:r>
      <w:proofErr w:type="spellEnd"/>
      <w:r w:rsidRPr="00F26C56">
        <w:rPr>
          <w:i/>
          <w:sz w:val="22"/>
          <w:szCs w:val="22"/>
        </w:rPr>
        <w:t xml:space="preserve"> de </w:t>
      </w:r>
      <w:proofErr w:type="spellStart"/>
      <w:r w:rsidRPr="00F26C56">
        <w:rPr>
          <w:i/>
          <w:sz w:val="22"/>
          <w:szCs w:val="22"/>
        </w:rPr>
        <w:t>muur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lopen</w:t>
      </w:r>
      <w:proofErr w:type="spellEnd"/>
      <w:r w:rsidRPr="00F26C56">
        <w:rPr>
          <w:sz w:val="22"/>
          <w:szCs w:val="22"/>
        </w:rPr>
        <w:t xml:space="preserve"> (jít hlavou proti zdi), </w:t>
      </w:r>
      <w:proofErr w:type="spellStart"/>
      <w:r w:rsidRPr="00F26C56">
        <w:rPr>
          <w:i/>
          <w:sz w:val="22"/>
          <w:szCs w:val="22"/>
        </w:rPr>
        <w:t>een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mug</w:t>
      </w:r>
      <w:proofErr w:type="spellEnd"/>
      <w:r w:rsidRPr="00F26C56">
        <w:rPr>
          <w:i/>
          <w:sz w:val="22"/>
          <w:szCs w:val="22"/>
        </w:rPr>
        <w:t xml:space="preserve"> van olifant </w:t>
      </w:r>
      <w:proofErr w:type="spellStart"/>
      <w:r w:rsidRPr="00F26C56">
        <w:rPr>
          <w:i/>
          <w:sz w:val="22"/>
          <w:szCs w:val="22"/>
        </w:rPr>
        <w:t>maken</w:t>
      </w:r>
      <w:proofErr w:type="spellEnd"/>
      <w:r w:rsidRPr="00F26C56">
        <w:rPr>
          <w:i/>
          <w:sz w:val="22"/>
          <w:szCs w:val="22"/>
        </w:rPr>
        <w:t xml:space="preserve"> </w:t>
      </w:r>
      <w:r w:rsidRPr="00F26C56">
        <w:rPr>
          <w:sz w:val="22"/>
          <w:szCs w:val="22"/>
        </w:rPr>
        <w:t xml:space="preserve">(doslova: dělat z komára slona, tj. dělat z komára velblouda), </w:t>
      </w:r>
      <w:proofErr w:type="spellStart"/>
      <w:r w:rsidRPr="00F26C56">
        <w:rPr>
          <w:i/>
          <w:sz w:val="22"/>
          <w:szCs w:val="22"/>
        </w:rPr>
        <w:t>vlinders</w:t>
      </w:r>
      <w:proofErr w:type="spellEnd"/>
      <w:r w:rsidRPr="00F26C56">
        <w:rPr>
          <w:i/>
          <w:sz w:val="22"/>
          <w:szCs w:val="22"/>
        </w:rPr>
        <w:t xml:space="preserve"> in </w:t>
      </w:r>
      <w:proofErr w:type="spellStart"/>
      <w:r w:rsidRPr="00F26C56">
        <w:rPr>
          <w:i/>
          <w:sz w:val="22"/>
          <w:szCs w:val="22"/>
        </w:rPr>
        <w:t>zijn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buik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hebben</w:t>
      </w:r>
      <w:proofErr w:type="spellEnd"/>
      <w:r w:rsidRPr="00F26C56">
        <w:rPr>
          <w:rStyle w:val="Znakapoznpodarou"/>
          <w:i/>
          <w:sz w:val="22"/>
          <w:szCs w:val="22"/>
        </w:rPr>
        <w:footnoteReference w:id="6"/>
      </w:r>
      <w:r w:rsidRPr="00F26C56">
        <w:rPr>
          <w:sz w:val="22"/>
          <w:szCs w:val="22"/>
        </w:rPr>
        <w:t xml:space="preserve"> (doslova: mít motýlky v břichu, tj. být zamilovaný nebo lehce nervózní), </w:t>
      </w:r>
      <w:proofErr w:type="spellStart"/>
      <w:r w:rsidRPr="00F26C56">
        <w:rPr>
          <w:i/>
          <w:sz w:val="22"/>
          <w:szCs w:val="22"/>
        </w:rPr>
        <w:t>een</w:t>
      </w:r>
      <w:proofErr w:type="spellEnd"/>
      <w:r w:rsidRPr="00F26C56">
        <w:rPr>
          <w:i/>
          <w:sz w:val="22"/>
          <w:szCs w:val="22"/>
        </w:rPr>
        <w:t xml:space="preserve"> kat in de </w:t>
      </w:r>
      <w:proofErr w:type="spellStart"/>
      <w:r w:rsidRPr="00F26C56">
        <w:rPr>
          <w:i/>
          <w:sz w:val="22"/>
          <w:szCs w:val="22"/>
        </w:rPr>
        <w:t>zak</w:t>
      </w:r>
      <w:proofErr w:type="spellEnd"/>
      <w:r w:rsidRPr="00F26C56">
        <w:rPr>
          <w:i/>
          <w:sz w:val="22"/>
          <w:szCs w:val="22"/>
        </w:rPr>
        <w:t xml:space="preserve"> kopen</w:t>
      </w:r>
      <w:r w:rsidRPr="00F26C56">
        <w:rPr>
          <w:sz w:val="22"/>
          <w:szCs w:val="22"/>
        </w:rPr>
        <w:t xml:space="preserve"> (doslova: koupit kočku v pytli, tj. kupovat zajíce v pytli).  </w:t>
      </w:r>
    </w:p>
    <w:p w:rsidR="00B734AC" w:rsidRPr="00F26C56" w:rsidRDefault="00B734AC" w:rsidP="00B734AC">
      <w:pPr>
        <w:pStyle w:val="Textpoznpodarou"/>
        <w:numPr>
          <w:ilvl w:val="0"/>
          <w:numId w:val="2"/>
        </w:numPr>
        <w:spacing w:after="120" w:line="312" w:lineRule="auto"/>
        <w:ind w:left="709" w:hanging="352"/>
        <w:jc w:val="both"/>
        <w:rPr>
          <w:sz w:val="22"/>
          <w:szCs w:val="22"/>
        </w:rPr>
      </w:pPr>
      <w:r w:rsidRPr="00F26C56">
        <w:rPr>
          <w:b/>
          <w:sz w:val="22"/>
          <w:szCs w:val="22"/>
        </w:rPr>
        <w:t xml:space="preserve">Adjektivní frazémy </w:t>
      </w:r>
      <w:r w:rsidRPr="00F26C56">
        <w:rPr>
          <w:sz w:val="22"/>
          <w:szCs w:val="22"/>
        </w:rPr>
        <w:t>(</w:t>
      </w:r>
      <w:proofErr w:type="spellStart"/>
      <w:r w:rsidRPr="00F26C56">
        <w:rPr>
          <w:i/>
          <w:sz w:val="22"/>
          <w:szCs w:val="22"/>
        </w:rPr>
        <w:t>adjectivische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vaste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verbindingen</w:t>
      </w:r>
      <w:proofErr w:type="spellEnd"/>
      <w:r w:rsidRPr="00F26C56">
        <w:rPr>
          <w:sz w:val="22"/>
          <w:szCs w:val="22"/>
        </w:rPr>
        <w:t xml:space="preserve">), jejichž hlavní složku tvoří přídavné jméno a jež ve větě plní funkci adjektiva – např. </w:t>
      </w:r>
      <w:r w:rsidRPr="00F26C56">
        <w:rPr>
          <w:i/>
          <w:sz w:val="22"/>
          <w:szCs w:val="22"/>
        </w:rPr>
        <w:t xml:space="preserve">ten </w:t>
      </w:r>
      <w:proofErr w:type="spellStart"/>
      <w:r w:rsidRPr="00F26C56">
        <w:rPr>
          <w:i/>
          <w:sz w:val="22"/>
          <w:szCs w:val="22"/>
        </w:rPr>
        <w:t>hemel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schreiend</w:t>
      </w:r>
      <w:proofErr w:type="spellEnd"/>
      <w:r w:rsidRPr="00F26C56">
        <w:rPr>
          <w:sz w:val="22"/>
          <w:szCs w:val="22"/>
        </w:rPr>
        <w:t xml:space="preserve"> (do nebe volající)</w:t>
      </w:r>
      <w:r>
        <w:rPr>
          <w:sz w:val="22"/>
          <w:szCs w:val="22"/>
        </w:rPr>
        <w:t>.</w:t>
      </w:r>
      <w:r w:rsidRPr="00F26C56">
        <w:rPr>
          <w:sz w:val="22"/>
          <w:szCs w:val="22"/>
        </w:rPr>
        <w:t xml:space="preserve"> Adjektivní frazémy mají v nizozemštině většinou podobu přirovnání. </w:t>
      </w:r>
      <w:r w:rsidRPr="00F26C56">
        <w:rPr>
          <w:b/>
          <w:sz w:val="22"/>
          <w:szCs w:val="22"/>
        </w:rPr>
        <w:t xml:space="preserve"> </w:t>
      </w:r>
    </w:p>
    <w:p w:rsidR="00B734AC" w:rsidRPr="00F26C56" w:rsidRDefault="00B734AC" w:rsidP="00B734AC">
      <w:pPr>
        <w:pStyle w:val="Textpoznpodarou"/>
        <w:spacing w:after="120" w:line="312" w:lineRule="auto"/>
        <w:ind w:firstLine="357"/>
        <w:jc w:val="both"/>
        <w:rPr>
          <w:sz w:val="22"/>
          <w:szCs w:val="22"/>
        </w:rPr>
      </w:pPr>
      <w:r w:rsidRPr="00F26C56">
        <w:rPr>
          <w:b/>
          <w:sz w:val="22"/>
          <w:szCs w:val="22"/>
        </w:rPr>
        <w:t xml:space="preserve">Přirovnání </w:t>
      </w:r>
      <w:r w:rsidRPr="00F26C56">
        <w:rPr>
          <w:sz w:val="22"/>
          <w:szCs w:val="22"/>
        </w:rPr>
        <w:t>(</w:t>
      </w:r>
      <w:proofErr w:type="spellStart"/>
      <w:r w:rsidRPr="00F26C56">
        <w:rPr>
          <w:i/>
          <w:sz w:val="22"/>
          <w:szCs w:val="22"/>
        </w:rPr>
        <w:t>vergelijkingen</w:t>
      </w:r>
      <w:proofErr w:type="spellEnd"/>
      <w:r w:rsidRPr="00F26C56">
        <w:rPr>
          <w:sz w:val="22"/>
          <w:szCs w:val="22"/>
        </w:rPr>
        <w:t>) j</w:t>
      </w:r>
      <w:r>
        <w:rPr>
          <w:sz w:val="22"/>
          <w:szCs w:val="22"/>
        </w:rPr>
        <w:t>sou</w:t>
      </w:r>
      <w:r w:rsidRPr="00F26C56">
        <w:rPr>
          <w:sz w:val="22"/>
          <w:szCs w:val="22"/>
        </w:rPr>
        <w:t xml:space="preserve"> nepřím</w:t>
      </w:r>
      <w:r>
        <w:rPr>
          <w:sz w:val="22"/>
          <w:szCs w:val="22"/>
        </w:rPr>
        <w:t>á</w:t>
      </w:r>
      <w:r w:rsidRPr="00F26C56">
        <w:rPr>
          <w:sz w:val="22"/>
          <w:szCs w:val="22"/>
        </w:rPr>
        <w:t xml:space="preserve"> pojmenování založen</w:t>
      </w:r>
      <w:r>
        <w:rPr>
          <w:sz w:val="22"/>
          <w:szCs w:val="22"/>
        </w:rPr>
        <w:t>á</w:t>
      </w:r>
      <w:r w:rsidRPr="00F26C56">
        <w:rPr>
          <w:sz w:val="22"/>
          <w:szCs w:val="22"/>
        </w:rPr>
        <w:t xml:space="preserve"> na vyjádření podobnosti – např. </w:t>
      </w:r>
      <w:proofErr w:type="spellStart"/>
      <w:r w:rsidRPr="00F26C56">
        <w:rPr>
          <w:i/>
          <w:sz w:val="22"/>
          <w:szCs w:val="22"/>
        </w:rPr>
        <w:t>zo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rood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als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een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kreeft</w:t>
      </w:r>
      <w:proofErr w:type="spellEnd"/>
      <w:r w:rsidRPr="00F26C56">
        <w:rPr>
          <w:i/>
          <w:sz w:val="22"/>
          <w:szCs w:val="22"/>
        </w:rPr>
        <w:t xml:space="preserve"> </w:t>
      </w:r>
      <w:r w:rsidRPr="00F26C56">
        <w:rPr>
          <w:sz w:val="22"/>
          <w:szCs w:val="22"/>
        </w:rPr>
        <w:t xml:space="preserve">(rudý/červený jako rak), </w:t>
      </w:r>
      <w:proofErr w:type="spellStart"/>
      <w:r w:rsidRPr="00F26C56">
        <w:rPr>
          <w:i/>
          <w:sz w:val="22"/>
          <w:szCs w:val="22"/>
        </w:rPr>
        <w:t>zo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gezond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als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een</w:t>
      </w:r>
      <w:proofErr w:type="spellEnd"/>
      <w:r w:rsidRPr="00F26C56">
        <w:rPr>
          <w:i/>
          <w:sz w:val="22"/>
          <w:szCs w:val="22"/>
        </w:rPr>
        <w:t xml:space="preserve"> vis</w:t>
      </w:r>
      <w:r w:rsidRPr="00F26C56">
        <w:rPr>
          <w:sz w:val="22"/>
          <w:szCs w:val="22"/>
        </w:rPr>
        <w:t xml:space="preserve"> (zdravý jako ryba/rybička), </w:t>
      </w:r>
      <w:proofErr w:type="spellStart"/>
      <w:r w:rsidRPr="00F26C56">
        <w:rPr>
          <w:i/>
          <w:sz w:val="22"/>
          <w:szCs w:val="22"/>
        </w:rPr>
        <w:t>zo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licht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als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een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veertje</w:t>
      </w:r>
      <w:proofErr w:type="spellEnd"/>
      <w:r w:rsidRPr="00F26C56">
        <w:rPr>
          <w:i/>
          <w:sz w:val="22"/>
          <w:szCs w:val="22"/>
        </w:rPr>
        <w:t xml:space="preserve"> </w:t>
      </w:r>
      <w:r w:rsidRPr="00F26C56">
        <w:rPr>
          <w:sz w:val="22"/>
          <w:szCs w:val="22"/>
        </w:rPr>
        <w:t xml:space="preserve">(lehký jako pírko), </w:t>
      </w:r>
      <w:proofErr w:type="spellStart"/>
      <w:r w:rsidRPr="00F26C56">
        <w:rPr>
          <w:i/>
          <w:sz w:val="22"/>
          <w:szCs w:val="22"/>
        </w:rPr>
        <w:t>groeien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als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kool</w:t>
      </w:r>
      <w:proofErr w:type="spellEnd"/>
      <w:r w:rsidRPr="00F26C56">
        <w:rPr>
          <w:i/>
          <w:sz w:val="22"/>
          <w:szCs w:val="22"/>
        </w:rPr>
        <w:t xml:space="preserve"> </w:t>
      </w:r>
      <w:r w:rsidRPr="00F26C56">
        <w:rPr>
          <w:sz w:val="22"/>
          <w:szCs w:val="22"/>
        </w:rPr>
        <w:t xml:space="preserve">(doslova: růst jako zelí, tj. růst jako z vody), </w:t>
      </w:r>
      <w:proofErr w:type="spellStart"/>
      <w:r w:rsidRPr="00F26C56">
        <w:rPr>
          <w:i/>
          <w:sz w:val="22"/>
          <w:szCs w:val="22"/>
        </w:rPr>
        <w:t>werken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als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een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paard</w:t>
      </w:r>
      <w:proofErr w:type="spellEnd"/>
      <w:r w:rsidRPr="00F26C56">
        <w:rPr>
          <w:sz w:val="22"/>
          <w:szCs w:val="22"/>
        </w:rPr>
        <w:t xml:space="preserve"> (doslova: pracovat jako kůň, tj. dřít jako kůň). Levou část přirovnání, která stojí před komparátorem (formální znak, v nizozemštině výraz </w:t>
      </w:r>
      <w:proofErr w:type="spellStart"/>
      <w:r w:rsidRPr="00F26C56">
        <w:rPr>
          <w:i/>
          <w:sz w:val="22"/>
          <w:szCs w:val="22"/>
        </w:rPr>
        <w:t>als</w:t>
      </w:r>
      <w:proofErr w:type="spellEnd"/>
      <w:r w:rsidRPr="00F26C56">
        <w:rPr>
          <w:sz w:val="22"/>
          <w:szCs w:val="22"/>
        </w:rPr>
        <w:t>), tvoří nejčastěji adjektivum nebo verbum.</w:t>
      </w:r>
    </w:p>
    <w:p w:rsidR="00B734AC" w:rsidRPr="00F26C56" w:rsidRDefault="00B734AC" w:rsidP="00B734AC">
      <w:pPr>
        <w:pStyle w:val="Textpoznpodarou"/>
        <w:spacing w:after="120" w:line="312" w:lineRule="auto"/>
        <w:ind w:firstLine="357"/>
        <w:jc w:val="both"/>
        <w:rPr>
          <w:sz w:val="22"/>
          <w:szCs w:val="22"/>
        </w:rPr>
      </w:pPr>
      <w:r w:rsidRPr="00F26C56">
        <w:rPr>
          <w:sz w:val="22"/>
          <w:szCs w:val="22"/>
        </w:rPr>
        <w:t xml:space="preserve">K často užívaným kolokačním frazémům patří v nizozemštině též </w:t>
      </w:r>
      <w:proofErr w:type="spellStart"/>
      <w:r w:rsidRPr="00F26C56">
        <w:rPr>
          <w:b/>
          <w:sz w:val="22"/>
          <w:szCs w:val="22"/>
        </w:rPr>
        <w:t>binominály</w:t>
      </w:r>
      <w:proofErr w:type="spellEnd"/>
      <w:r w:rsidRPr="00F26C56">
        <w:rPr>
          <w:sz w:val="22"/>
          <w:szCs w:val="22"/>
        </w:rPr>
        <w:t xml:space="preserve"> (tzv. </w:t>
      </w:r>
      <w:proofErr w:type="spellStart"/>
      <w:r w:rsidRPr="00F26C56">
        <w:rPr>
          <w:i/>
          <w:sz w:val="22"/>
          <w:szCs w:val="22"/>
        </w:rPr>
        <w:t>tweelingformules</w:t>
      </w:r>
      <w:proofErr w:type="spellEnd"/>
      <w:r w:rsidRPr="00F26C56">
        <w:rPr>
          <w:sz w:val="22"/>
          <w:szCs w:val="22"/>
        </w:rPr>
        <w:t xml:space="preserve">). Tyto konstrukce jsou tvořeny dvěma (výjimečně třemi) většinou sémanticky příbuznými slovy stejného slovního druhu, která jsou spojena spojkou a/nebo předložkou, např. </w:t>
      </w:r>
      <w:proofErr w:type="spellStart"/>
      <w:r w:rsidRPr="00F26C56">
        <w:rPr>
          <w:i/>
          <w:sz w:val="22"/>
          <w:szCs w:val="22"/>
        </w:rPr>
        <w:t>stap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voor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stap</w:t>
      </w:r>
      <w:proofErr w:type="spellEnd"/>
      <w:r w:rsidRPr="00F26C56">
        <w:rPr>
          <w:sz w:val="22"/>
          <w:szCs w:val="22"/>
        </w:rPr>
        <w:t xml:space="preserve"> (krok za krokem), </w:t>
      </w:r>
      <w:r w:rsidRPr="00F26C56">
        <w:rPr>
          <w:i/>
          <w:sz w:val="22"/>
          <w:szCs w:val="22"/>
        </w:rPr>
        <w:t xml:space="preserve">dag en </w:t>
      </w:r>
      <w:proofErr w:type="spellStart"/>
      <w:r w:rsidRPr="00F26C56">
        <w:rPr>
          <w:i/>
          <w:sz w:val="22"/>
          <w:szCs w:val="22"/>
        </w:rPr>
        <w:t>nacht</w:t>
      </w:r>
      <w:proofErr w:type="spellEnd"/>
      <w:r w:rsidRPr="00F26C56">
        <w:rPr>
          <w:sz w:val="22"/>
          <w:szCs w:val="22"/>
        </w:rPr>
        <w:t xml:space="preserve"> (dnem i nocí), </w:t>
      </w:r>
      <w:r w:rsidRPr="00F26C56">
        <w:rPr>
          <w:i/>
          <w:sz w:val="22"/>
          <w:szCs w:val="22"/>
        </w:rPr>
        <w:t xml:space="preserve">op </w:t>
      </w:r>
      <w:proofErr w:type="spellStart"/>
      <w:r w:rsidRPr="00F26C56">
        <w:rPr>
          <w:i/>
          <w:sz w:val="22"/>
          <w:szCs w:val="22"/>
        </w:rPr>
        <w:t>leven</w:t>
      </w:r>
      <w:proofErr w:type="spellEnd"/>
      <w:r w:rsidRPr="00F26C56">
        <w:rPr>
          <w:i/>
          <w:sz w:val="22"/>
          <w:szCs w:val="22"/>
        </w:rPr>
        <w:t xml:space="preserve"> en </w:t>
      </w:r>
      <w:proofErr w:type="spellStart"/>
      <w:r w:rsidRPr="00F26C56">
        <w:rPr>
          <w:i/>
          <w:sz w:val="22"/>
          <w:szCs w:val="22"/>
        </w:rPr>
        <w:t>dood</w:t>
      </w:r>
      <w:proofErr w:type="spellEnd"/>
      <w:r w:rsidRPr="00F26C56">
        <w:rPr>
          <w:i/>
          <w:sz w:val="22"/>
          <w:szCs w:val="22"/>
        </w:rPr>
        <w:t xml:space="preserve"> </w:t>
      </w:r>
      <w:r w:rsidRPr="00F26C56">
        <w:rPr>
          <w:sz w:val="22"/>
          <w:szCs w:val="22"/>
        </w:rPr>
        <w:t xml:space="preserve">(na život a na smrt), </w:t>
      </w:r>
      <w:r w:rsidRPr="00F26C56">
        <w:rPr>
          <w:i/>
          <w:sz w:val="22"/>
          <w:szCs w:val="22"/>
        </w:rPr>
        <w:t xml:space="preserve">van </w:t>
      </w:r>
      <w:proofErr w:type="spellStart"/>
      <w:r w:rsidRPr="00F26C56">
        <w:rPr>
          <w:i/>
          <w:sz w:val="22"/>
          <w:szCs w:val="22"/>
        </w:rPr>
        <w:t>tijd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tot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tijd</w:t>
      </w:r>
      <w:proofErr w:type="spellEnd"/>
      <w:r w:rsidRPr="00F26C56">
        <w:rPr>
          <w:sz w:val="22"/>
          <w:szCs w:val="22"/>
        </w:rPr>
        <w:t xml:space="preserve"> (čas od času),</w:t>
      </w:r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kort</w:t>
      </w:r>
      <w:proofErr w:type="spellEnd"/>
      <w:r w:rsidRPr="00F26C56">
        <w:rPr>
          <w:i/>
          <w:sz w:val="22"/>
          <w:szCs w:val="22"/>
        </w:rPr>
        <w:t xml:space="preserve"> en </w:t>
      </w:r>
      <w:proofErr w:type="spellStart"/>
      <w:r w:rsidRPr="00F26C56">
        <w:rPr>
          <w:i/>
          <w:sz w:val="22"/>
          <w:szCs w:val="22"/>
        </w:rPr>
        <w:t>krachtig</w:t>
      </w:r>
      <w:proofErr w:type="spellEnd"/>
      <w:r w:rsidRPr="00F26C56">
        <w:rPr>
          <w:sz w:val="22"/>
          <w:szCs w:val="22"/>
        </w:rPr>
        <w:t xml:space="preserve"> (krátce a stručně) </w:t>
      </w:r>
      <w:r>
        <w:rPr>
          <w:sz w:val="22"/>
          <w:szCs w:val="22"/>
        </w:rPr>
        <w:t>(</w:t>
      </w:r>
      <w:r w:rsidRPr="00F26C56">
        <w:rPr>
          <w:sz w:val="22"/>
          <w:szCs w:val="22"/>
        </w:rPr>
        <w:t xml:space="preserve">srov. Křížová 2007). Některé </w:t>
      </w:r>
      <w:proofErr w:type="spellStart"/>
      <w:r w:rsidRPr="00F26C56">
        <w:rPr>
          <w:sz w:val="22"/>
          <w:szCs w:val="22"/>
        </w:rPr>
        <w:t>binominály</w:t>
      </w:r>
      <w:proofErr w:type="spellEnd"/>
      <w:r w:rsidRPr="00F26C56">
        <w:rPr>
          <w:sz w:val="22"/>
          <w:szCs w:val="22"/>
        </w:rPr>
        <w:t xml:space="preserve"> jsou součástí verbálních frazémů: </w:t>
      </w:r>
      <w:proofErr w:type="spellStart"/>
      <w:r w:rsidRPr="00F26C56">
        <w:rPr>
          <w:i/>
          <w:sz w:val="22"/>
          <w:szCs w:val="22"/>
        </w:rPr>
        <w:t>iemand</w:t>
      </w:r>
      <w:proofErr w:type="spellEnd"/>
      <w:r w:rsidRPr="00F26C56">
        <w:rPr>
          <w:i/>
          <w:sz w:val="22"/>
          <w:szCs w:val="22"/>
        </w:rPr>
        <w:t xml:space="preserve"> met </w:t>
      </w:r>
      <w:proofErr w:type="spellStart"/>
      <w:r w:rsidRPr="00F26C56">
        <w:rPr>
          <w:i/>
          <w:sz w:val="22"/>
          <w:szCs w:val="22"/>
        </w:rPr>
        <w:t>raad</w:t>
      </w:r>
      <w:proofErr w:type="spellEnd"/>
      <w:r w:rsidRPr="00F26C56">
        <w:rPr>
          <w:i/>
          <w:sz w:val="22"/>
          <w:szCs w:val="22"/>
        </w:rPr>
        <w:t xml:space="preserve"> en </w:t>
      </w:r>
      <w:proofErr w:type="spellStart"/>
      <w:r w:rsidRPr="00F26C56">
        <w:rPr>
          <w:i/>
          <w:sz w:val="22"/>
          <w:szCs w:val="22"/>
        </w:rPr>
        <w:t>daad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bijstaan</w:t>
      </w:r>
      <w:proofErr w:type="spellEnd"/>
      <w:r w:rsidRPr="00F26C56">
        <w:rPr>
          <w:sz w:val="22"/>
          <w:szCs w:val="22"/>
        </w:rPr>
        <w:t xml:space="preserve"> (být někomu nápomocen radou i činem), </w:t>
      </w:r>
      <w:proofErr w:type="spellStart"/>
      <w:r w:rsidRPr="00F26C56">
        <w:rPr>
          <w:i/>
          <w:sz w:val="22"/>
          <w:szCs w:val="22"/>
        </w:rPr>
        <w:t>iets</w:t>
      </w:r>
      <w:proofErr w:type="spellEnd"/>
      <w:r w:rsidRPr="00F26C56">
        <w:rPr>
          <w:i/>
          <w:sz w:val="22"/>
          <w:szCs w:val="22"/>
        </w:rPr>
        <w:t xml:space="preserve"> in </w:t>
      </w:r>
      <w:proofErr w:type="spellStart"/>
      <w:r w:rsidRPr="00F26C56">
        <w:rPr>
          <w:i/>
          <w:sz w:val="22"/>
          <w:szCs w:val="22"/>
        </w:rPr>
        <w:t>geuren</w:t>
      </w:r>
      <w:proofErr w:type="spellEnd"/>
      <w:r w:rsidRPr="00F26C56">
        <w:rPr>
          <w:i/>
          <w:sz w:val="22"/>
          <w:szCs w:val="22"/>
        </w:rPr>
        <w:t xml:space="preserve"> en </w:t>
      </w:r>
      <w:proofErr w:type="spellStart"/>
      <w:r w:rsidRPr="00F26C56">
        <w:rPr>
          <w:i/>
          <w:sz w:val="22"/>
          <w:szCs w:val="22"/>
        </w:rPr>
        <w:t>kleuren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vertellen</w:t>
      </w:r>
      <w:proofErr w:type="spellEnd"/>
      <w:r w:rsidRPr="00F26C56">
        <w:rPr>
          <w:sz w:val="22"/>
          <w:szCs w:val="22"/>
        </w:rPr>
        <w:t xml:space="preserve"> (doslova: </w:t>
      </w:r>
      <w:r>
        <w:rPr>
          <w:sz w:val="22"/>
          <w:szCs w:val="22"/>
        </w:rPr>
        <w:t xml:space="preserve">něco vyprávět </w:t>
      </w:r>
      <w:r w:rsidRPr="00F26C56">
        <w:rPr>
          <w:sz w:val="22"/>
          <w:szCs w:val="22"/>
        </w:rPr>
        <w:t>ve vůních a barvách</w:t>
      </w:r>
      <w:r>
        <w:rPr>
          <w:sz w:val="22"/>
          <w:szCs w:val="22"/>
        </w:rPr>
        <w:t xml:space="preserve">, tj. </w:t>
      </w:r>
      <w:r w:rsidRPr="00F26C56">
        <w:rPr>
          <w:sz w:val="22"/>
          <w:szCs w:val="22"/>
        </w:rPr>
        <w:t xml:space="preserve">barvitě), </w:t>
      </w:r>
      <w:proofErr w:type="spellStart"/>
      <w:r w:rsidRPr="00F26C56">
        <w:rPr>
          <w:i/>
          <w:sz w:val="22"/>
          <w:szCs w:val="22"/>
        </w:rPr>
        <w:t>zich</w:t>
      </w:r>
      <w:proofErr w:type="spellEnd"/>
      <w:r w:rsidRPr="00F26C56">
        <w:rPr>
          <w:i/>
          <w:sz w:val="22"/>
          <w:szCs w:val="22"/>
        </w:rPr>
        <w:t xml:space="preserve"> met hand en </w:t>
      </w:r>
      <w:proofErr w:type="spellStart"/>
      <w:r w:rsidRPr="00F26C56">
        <w:rPr>
          <w:i/>
          <w:sz w:val="22"/>
          <w:szCs w:val="22"/>
        </w:rPr>
        <w:t>tand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verzetten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tegen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iets</w:t>
      </w:r>
      <w:proofErr w:type="spellEnd"/>
      <w:r w:rsidRPr="00F26C56">
        <w:rPr>
          <w:sz w:val="22"/>
          <w:szCs w:val="22"/>
        </w:rPr>
        <w:t xml:space="preserve"> (doslova: </w:t>
      </w:r>
      <w:r>
        <w:rPr>
          <w:sz w:val="22"/>
          <w:szCs w:val="22"/>
        </w:rPr>
        <w:t xml:space="preserve">bránit se </w:t>
      </w:r>
      <w:r w:rsidRPr="00F26C56">
        <w:rPr>
          <w:sz w:val="22"/>
          <w:szCs w:val="22"/>
        </w:rPr>
        <w:t>rukou a zubem</w:t>
      </w:r>
      <w:r>
        <w:rPr>
          <w:sz w:val="22"/>
          <w:szCs w:val="22"/>
        </w:rPr>
        <w:t xml:space="preserve">, tj. </w:t>
      </w:r>
      <w:r w:rsidRPr="00F26C56">
        <w:rPr>
          <w:sz w:val="22"/>
          <w:szCs w:val="22"/>
        </w:rPr>
        <w:t>bránit se zuby nehty).</w:t>
      </w:r>
    </w:p>
    <w:p w:rsidR="00B734AC" w:rsidRPr="00F26C56" w:rsidRDefault="00B734AC" w:rsidP="00B734AC">
      <w:pPr>
        <w:pStyle w:val="Textpoznpodarou"/>
        <w:spacing w:after="120" w:line="312" w:lineRule="auto"/>
        <w:ind w:firstLine="357"/>
        <w:jc w:val="both"/>
        <w:rPr>
          <w:sz w:val="22"/>
          <w:szCs w:val="22"/>
        </w:rPr>
      </w:pPr>
      <w:r w:rsidRPr="00F26C56">
        <w:rPr>
          <w:sz w:val="22"/>
          <w:szCs w:val="22"/>
        </w:rPr>
        <w:t>Z frazémů, které mají podobu věty, eventuálně souvětí, patří v nizozemštině k nejužívanějším</w:t>
      </w:r>
      <w:r w:rsidRPr="00F26C56">
        <w:rPr>
          <w:b/>
          <w:sz w:val="22"/>
          <w:szCs w:val="22"/>
        </w:rPr>
        <w:t xml:space="preserve"> přísloví</w:t>
      </w:r>
      <w:r w:rsidRPr="00F26C56">
        <w:rPr>
          <w:sz w:val="22"/>
          <w:szCs w:val="22"/>
        </w:rPr>
        <w:t xml:space="preserve"> (</w:t>
      </w:r>
      <w:proofErr w:type="spellStart"/>
      <w:r w:rsidRPr="00F26C56">
        <w:rPr>
          <w:i/>
          <w:sz w:val="22"/>
          <w:szCs w:val="22"/>
        </w:rPr>
        <w:t>spreekwoorden</w:t>
      </w:r>
      <w:proofErr w:type="spellEnd"/>
      <w:r w:rsidRPr="00F26C56">
        <w:rPr>
          <w:sz w:val="22"/>
          <w:szCs w:val="22"/>
        </w:rPr>
        <w:t>)</w:t>
      </w:r>
      <w:r w:rsidRPr="00F26C56">
        <w:rPr>
          <w:rStyle w:val="Znakapoznpodarou"/>
          <w:rFonts w:eastAsia="Times New Roman"/>
          <w:sz w:val="22"/>
          <w:szCs w:val="22"/>
        </w:rPr>
        <w:footnoteReference w:id="7"/>
      </w:r>
      <w:r w:rsidRPr="00F26C56">
        <w:rPr>
          <w:sz w:val="22"/>
          <w:szCs w:val="22"/>
        </w:rPr>
        <w:t xml:space="preserve">. Přísloví </w:t>
      </w:r>
      <w:r w:rsidRPr="00F26C56">
        <w:rPr>
          <w:rFonts w:eastAsia="Times New Roman"/>
          <w:sz w:val="22"/>
          <w:szCs w:val="22"/>
        </w:rPr>
        <w:t xml:space="preserve">obsahují nějakou životní moudrost či odkazují na nějakou morální zásadu: </w:t>
      </w:r>
      <w:proofErr w:type="spellStart"/>
      <w:r w:rsidRPr="00F26C56">
        <w:rPr>
          <w:rFonts w:eastAsia="Times New Roman"/>
          <w:i/>
          <w:sz w:val="22"/>
          <w:szCs w:val="22"/>
        </w:rPr>
        <w:t>Wie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A </w:t>
      </w:r>
      <w:proofErr w:type="spellStart"/>
      <w:r w:rsidRPr="00F26C56">
        <w:rPr>
          <w:rFonts w:eastAsia="Times New Roman"/>
          <w:i/>
          <w:sz w:val="22"/>
          <w:szCs w:val="22"/>
        </w:rPr>
        <w:t>zegt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, </w:t>
      </w:r>
      <w:proofErr w:type="spellStart"/>
      <w:r w:rsidRPr="00F26C56">
        <w:rPr>
          <w:rFonts w:eastAsia="Times New Roman"/>
          <w:i/>
          <w:sz w:val="22"/>
          <w:szCs w:val="22"/>
        </w:rPr>
        <w:t>moet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ook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B </w:t>
      </w:r>
      <w:proofErr w:type="spellStart"/>
      <w:r w:rsidRPr="00F26C56">
        <w:rPr>
          <w:rFonts w:eastAsia="Times New Roman"/>
          <w:i/>
          <w:sz w:val="22"/>
          <w:szCs w:val="22"/>
        </w:rPr>
        <w:t>zeggen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. </w:t>
      </w:r>
      <w:r w:rsidRPr="00F26C56">
        <w:rPr>
          <w:rFonts w:eastAsia="Times New Roman"/>
          <w:sz w:val="22"/>
          <w:szCs w:val="22"/>
        </w:rPr>
        <w:t xml:space="preserve">(Kdo řekne A, musí říct i B.) </w:t>
      </w:r>
      <w:r w:rsidRPr="00F26C56">
        <w:rPr>
          <w:rFonts w:eastAsia="Times New Roman"/>
          <w:i/>
          <w:sz w:val="22"/>
          <w:szCs w:val="22"/>
        </w:rPr>
        <w:t xml:space="preserve">De </w:t>
      </w:r>
      <w:proofErr w:type="spellStart"/>
      <w:r w:rsidRPr="00F26C56">
        <w:rPr>
          <w:rFonts w:eastAsia="Times New Roman"/>
          <w:i/>
          <w:sz w:val="22"/>
          <w:szCs w:val="22"/>
        </w:rPr>
        <w:t>appel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valt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niet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ver van de boom.</w:t>
      </w:r>
      <w:r w:rsidRPr="00F26C56">
        <w:rPr>
          <w:rFonts w:eastAsia="Times New Roman"/>
          <w:sz w:val="22"/>
          <w:szCs w:val="22"/>
        </w:rPr>
        <w:t xml:space="preserve"> (Jablko nepadá daleko od stromu</w:t>
      </w:r>
      <w:r>
        <w:rPr>
          <w:rFonts w:eastAsia="Times New Roman"/>
          <w:sz w:val="22"/>
          <w:szCs w:val="22"/>
          <w:lang w:val="cs-CZ"/>
        </w:rPr>
        <w:t>.</w:t>
      </w:r>
      <w:r>
        <w:rPr>
          <w:rFonts w:eastAsia="Times New Roman"/>
          <w:sz w:val="22"/>
          <w:szCs w:val="22"/>
        </w:rPr>
        <w:t>)</w:t>
      </w:r>
      <w:r w:rsidRPr="00F26C56">
        <w:rPr>
          <w:rFonts w:eastAsia="Times New Roman"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Blaffende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honden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bijten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niet</w:t>
      </w:r>
      <w:proofErr w:type="spellEnd"/>
      <w:r w:rsidRPr="00F26C56">
        <w:rPr>
          <w:rFonts w:eastAsia="Times New Roman"/>
          <w:i/>
          <w:sz w:val="22"/>
          <w:szCs w:val="22"/>
        </w:rPr>
        <w:t>.</w:t>
      </w:r>
      <w:r w:rsidRPr="00F26C56">
        <w:rPr>
          <w:rFonts w:eastAsia="Times New Roman"/>
          <w:sz w:val="22"/>
          <w:szCs w:val="22"/>
        </w:rPr>
        <w:t xml:space="preserve"> (Pes, který štěká, nekouše.) </w:t>
      </w:r>
      <w:proofErr w:type="spellStart"/>
      <w:r w:rsidRPr="00F26C56">
        <w:rPr>
          <w:rFonts w:eastAsia="Times New Roman"/>
          <w:i/>
          <w:sz w:val="22"/>
          <w:szCs w:val="22"/>
        </w:rPr>
        <w:t>Het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lastRenderedPageBreak/>
        <w:t>is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niet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alles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goud </w:t>
      </w:r>
      <w:proofErr w:type="spellStart"/>
      <w:r w:rsidRPr="00F26C56">
        <w:rPr>
          <w:rFonts w:eastAsia="Times New Roman"/>
          <w:i/>
          <w:sz w:val="22"/>
          <w:szCs w:val="22"/>
        </w:rPr>
        <w:t>wat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er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blinkt</w:t>
      </w:r>
      <w:proofErr w:type="spellEnd"/>
      <w:r w:rsidRPr="00F26C56">
        <w:rPr>
          <w:rFonts w:eastAsia="Times New Roman"/>
          <w:i/>
          <w:sz w:val="22"/>
          <w:szCs w:val="22"/>
        </w:rPr>
        <w:t>.</w:t>
      </w:r>
      <w:r w:rsidRPr="00F26C56">
        <w:rPr>
          <w:rFonts w:eastAsia="Times New Roman"/>
          <w:sz w:val="22"/>
          <w:szCs w:val="22"/>
        </w:rPr>
        <w:t xml:space="preserve"> (Není všechno zlato, co se třpytí.) </w:t>
      </w:r>
      <w:proofErr w:type="spellStart"/>
      <w:r w:rsidRPr="00F26C56">
        <w:rPr>
          <w:rFonts w:eastAsia="Times New Roman"/>
          <w:i/>
          <w:sz w:val="22"/>
          <w:szCs w:val="22"/>
        </w:rPr>
        <w:t>Als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de kat van </w:t>
      </w:r>
      <w:proofErr w:type="spellStart"/>
      <w:r w:rsidRPr="00F26C56">
        <w:rPr>
          <w:rFonts w:eastAsia="Times New Roman"/>
          <w:i/>
          <w:sz w:val="22"/>
          <w:szCs w:val="22"/>
        </w:rPr>
        <w:t>huis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F26C56">
        <w:rPr>
          <w:rFonts w:eastAsia="Times New Roman"/>
          <w:i/>
          <w:sz w:val="22"/>
          <w:szCs w:val="22"/>
        </w:rPr>
        <w:t>is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, </w:t>
      </w:r>
      <w:proofErr w:type="spellStart"/>
      <w:r w:rsidRPr="00F26C56">
        <w:rPr>
          <w:rFonts w:eastAsia="Times New Roman"/>
          <w:i/>
          <w:sz w:val="22"/>
          <w:szCs w:val="22"/>
        </w:rPr>
        <w:t>dansen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de </w:t>
      </w:r>
      <w:proofErr w:type="spellStart"/>
      <w:r w:rsidRPr="00F26C56">
        <w:rPr>
          <w:rFonts w:eastAsia="Times New Roman"/>
          <w:i/>
          <w:sz w:val="22"/>
          <w:szCs w:val="22"/>
        </w:rPr>
        <w:t>muizen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op </w:t>
      </w:r>
      <w:proofErr w:type="spellStart"/>
      <w:r w:rsidRPr="00F26C56">
        <w:rPr>
          <w:rFonts w:eastAsia="Times New Roman"/>
          <w:i/>
          <w:sz w:val="22"/>
          <w:szCs w:val="22"/>
        </w:rPr>
        <w:t>tafel</w:t>
      </w:r>
      <w:proofErr w:type="spellEnd"/>
      <w:r w:rsidRPr="00F26C56">
        <w:rPr>
          <w:rFonts w:eastAsia="Times New Roman"/>
          <w:i/>
          <w:sz w:val="22"/>
          <w:szCs w:val="22"/>
        </w:rPr>
        <w:t>.</w:t>
      </w:r>
      <w:r w:rsidRPr="00F26C56">
        <w:rPr>
          <w:rStyle w:val="Znakapoznpodarou"/>
          <w:rFonts w:eastAsia="Times New Roman"/>
          <w:sz w:val="22"/>
          <w:szCs w:val="22"/>
        </w:rPr>
        <w:footnoteReference w:id="8"/>
      </w:r>
      <w:r w:rsidRPr="00F26C56">
        <w:rPr>
          <w:rFonts w:eastAsia="Times New Roman"/>
          <w:sz w:val="22"/>
          <w:szCs w:val="22"/>
        </w:rPr>
        <w:t xml:space="preserve"> (Když není kocour doma, myši mají </w:t>
      </w:r>
      <w:proofErr w:type="spellStart"/>
      <w:r w:rsidRPr="00F26C56">
        <w:rPr>
          <w:rFonts w:eastAsia="Times New Roman"/>
          <w:sz w:val="22"/>
          <w:szCs w:val="22"/>
        </w:rPr>
        <w:t>pré</w:t>
      </w:r>
      <w:proofErr w:type="spellEnd"/>
      <w:r w:rsidRPr="00F26C56">
        <w:rPr>
          <w:rFonts w:eastAsia="Times New Roman"/>
          <w:sz w:val="22"/>
          <w:szCs w:val="22"/>
        </w:rPr>
        <w:t xml:space="preserve">.) Dalšími typy větných frazémů jsou např. </w:t>
      </w:r>
      <w:r w:rsidRPr="00F26C56">
        <w:rPr>
          <w:rFonts w:eastAsia="Times New Roman"/>
          <w:b/>
          <w:sz w:val="22"/>
          <w:szCs w:val="22"/>
        </w:rPr>
        <w:t>pranostiky</w:t>
      </w:r>
      <w:r w:rsidRPr="00F26C56">
        <w:rPr>
          <w:rFonts w:eastAsia="Times New Roman"/>
          <w:sz w:val="22"/>
          <w:szCs w:val="22"/>
        </w:rPr>
        <w:t xml:space="preserve"> (</w:t>
      </w:r>
      <w:proofErr w:type="spellStart"/>
      <w:r w:rsidRPr="00F26C56">
        <w:rPr>
          <w:rFonts w:eastAsia="Times New Roman"/>
          <w:i/>
          <w:sz w:val="22"/>
          <w:szCs w:val="22"/>
        </w:rPr>
        <w:t>weerspreuken</w:t>
      </w:r>
      <w:proofErr w:type="spellEnd"/>
      <w:r w:rsidRPr="00F26C56">
        <w:rPr>
          <w:rFonts w:eastAsia="Times New Roman"/>
          <w:sz w:val="22"/>
          <w:szCs w:val="22"/>
        </w:rPr>
        <w:t xml:space="preserve">) – </w:t>
      </w:r>
      <w:proofErr w:type="spellStart"/>
      <w:r w:rsidRPr="00F26C56">
        <w:rPr>
          <w:rFonts w:eastAsia="Times New Roman"/>
          <w:i/>
          <w:sz w:val="22"/>
          <w:szCs w:val="22"/>
        </w:rPr>
        <w:t>Donder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in </w:t>
      </w:r>
      <w:proofErr w:type="spellStart"/>
      <w:r w:rsidRPr="00F26C56">
        <w:rPr>
          <w:rFonts w:eastAsia="Times New Roman"/>
          <w:i/>
          <w:sz w:val="22"/>
          <w:szCs w:val="22"/>
        </w:rPr>
        <w:t>maart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, </w:t>
      </w:r>
      <w:proofErr w:type="spellStart"/>
      <w:r w:rsidRPr="00F26C56">
        <w:rPr>
          <w:rFonts w:eastAsia="Times New Roman"/>
          <w:i/>
          <w:sz w:val="22"/>
          <w:szCs w:val="22"/>
        </w:rPr>
        <w:t>vorst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 in </w:t>
      </w:r>
      <w:proofErr w:type="spellStart"/>
      <w:r w:rsidRPr="00F26C56">
        <w:rPr>
          <w:rFonts w:eastAsia="Times New Roman"/>
          <w:i/>
          <w:sz w:val="22"/>
          <w:szCs w:val="22"/>
        </w:rPr>
        <w:t>april</w:t>
      </w:r>
      <w:proofErr w:type="spellEnd"/>
      <w:r w:rsidRPr="00F26C56">
        <w:rPr>
          <w:rFonts w:eastAsia="Times New Roman"/>
          <w:i/>
          <w:sz w:val="22"/>
          <w:szCs w:val="22"/>
        </w:rPr>
        <w:t xml:space="preserve">. </w:t>
      </w:r>
      <w:r w:rsidRPr="00F26C56">
        <w:rPr>
          <w:rFonts w:eastAsia="Times New Roman"/>
          <w:sz w:val="22"/>
          <w:szCs w:val="22"/>
        </w:rPr>
        <w:t>(Hrom v březnu, mráz v dubnu.)</w:t>
      </w:r>
      <w:r>
        <w:rPr>
          <w:rFonts w:eastAsia="Times New Roman"/>
          <w:sz w:val="22"/>
          <w:szCs w:val="22"/>
        </w:rPr>
        <w:t>.</w:t>
      </w:r>
    </w:p>
    <w:p w:rsidR="00B734AC" w:rsidRPr="00F26C56" w:rsidRDefault="00B734AC" w:rsidP="00B734AC">
      <w:pPr>
        <w:pStyle w:val="Textpoznpodarou"/>
        <w:spacing w:after="120" w:line="312" w:lineRule="auto"/>
        <w:ind w:firstLine="357"/>
        <w:jc w:val="both"/>
        <w:rPr>
          <w:sz w:val="22"/>
          <w:szCs w:val="22"/>
        </w:rPr>
      </w:pPr>
      <w:r w:rsidRPr="00F26C56">
        <w:rPr>
          <w:sz w:val="22"/>
          <w:szCs w:val="22"/>
        </w:rPr>
        <w:t xml:space="preserve">Tzv. </w:t>
      </w:r>
      <w:r w:rsidRPr="00F26C56">
        <w:rPr>
          <w:b/>
          <w:sz w:val="22"/>
          <w:szCs w:val="22"/>
        </w:rPr>
        <w:t xml:space="preserve">idiomatická kompozita </w:t>
      </w:r>
      <w:r w:rsidRPr="00F26C56">
        <w:rPr>
          <w:sz w:val="22"/>
          <w:szCs w:val="22"/>
        </w:rPr>
        <w:t>(</w:t>
      </w:r>
      <w:proofErr w:type="spellStart"/>
      <w:r w:rsidRPr="00F26C56">
        <w:rPr>
          <w:i/>
          <w:sz w:val="22"/>
          <w:szCs w:val="22"/>
        </w:rPr>
        <w:t>idiomatische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samenstellingen</w:t>
      </w:r>
      <w:proofErr w:type="spellEnd"/>
      <w:r w:rsidRPr="00F26C56">
        <w:rPr>
          <w:sz w:val="22"/>
          <w:szCs w:val="22"/>
        </w:rPr>
        <w:t xml:space="preserve">), která se v nizozemštině vyskytují poměrně často a jimž v češtině obvykle odpovídá frazeologické slovní spojení, eventuálně tzv. lexikální frazém (srov. </w:t>
      </w:r>
      <w:proofErr w:type="spellStart"/>
      <w:r w:rsidRPr="00F26C56">
        <w:rPr>
          <w:i/>
          <w:sz w:val="22"/>
          <w:szCs w:val="22"/>
        </w:rPr>
        <w:t>proefkonijn</w:t>
      </w:r>
      <w:proofErr w:type="spellEnd"/>
      <w:r w:rsidRPr="00F26C56">
        <w:rPr>
          <w:sz w:val="22"/>
          <w:szCs w:val="22"/>
        </w:rPr>
        <w:t xml:space="preserve"> – pokusný králík, </w:t>
      </w:r>
      <w:proofErr w:type="spellStart"/>
      <w:r w:rsidRPr="00F26C56">
        <w:rPr>
          <w:i/>
          <w:sz w:val="22"/>
          <w:szCs w:val="22"/>
        </w:rPr>
        <w:t>kaartenhuis</w:t>
      </w:r>
      <w:proofErr w:type="spellEnd"/>
      <w:r w:rsidRPr="00F26C56">
        <w:rPr>
          <w:i/>
          <w:sz w:val="22"/>
          <w:szCs w:val="22"/>
        </w:rPr>
        <w:t xml:space="preserve"> </w:t>
      </w:r>
      <w:r w:rsidRPr="00F26C56">
        <w:rPr>
          <w:sz w:val="22"/>
          <w:szCs w:val="22"/>
        </w:rPr>
        <w:t xml:space="preserve">– domeček z karet, </w:t>
      </w:r>
      <w:proofErr w:type="spellStart"/>
      <w:r w:rsidRPr="00F26C56">
        <w:rPr>
          <w:i/>
          <w:sz w:val="22"/>
          <w:szCs w:val="22"/>
        </w:rPr>
        <w:t>bliksemsnel</w:t>
      </w:r>
      <w:proofErr w:type="spellEnd"/>
      <w:r w:rsidRPr="00F26C56">
        <w:rPr>
          <w:i/>
          <w:sz w:val="22"/>
          <w:szCs w:val="22"/>
        </w:rPr>
        <w:t xml:space="preserve"> </w:t>
      </w:r>
      <w:r w:rsidRPr="00F26C56">
        <w:rPr>
          <w:sz w:val="22"/>
          <w:szCs w:val="22"/>
        </w:rPr>
        <w:t xml:space="preserve">– bleskurychlý, rychlý jako blesk), nejsou v odborné nizozemské literatuře považována za frazémy, neboť se formálně jedná pouze o jedno slovo, nikoliv o slovní spojení. </w:t>
      </w:r>
    </w:p>
    <w:p w:rsidR="00B734AC" w:rsidRDefault="00B734AC" w:rsidP="00E71585">
      <w:pPr>
        <w:pStyle w:val="Textpoznpodarou"/>
        <w:spacing w:after="120" w:line="312" w:lineRule="auto"/>
        <w:jc w:val="both"/>
        <w:rPr>
          <w:sz w:val="22"/>
          <w:szCs w:val="22"/>
          <w:lang w:val="cs-CZ"/>
        </w:rPr>
      </w:pPr>
      <w:r w:rsidRPr="00F26C56">
        <w:rPr>
          <w:sz w:val="22"/>
          <w:szCs w:val="22"/>
        </w:rPr>
        <w:t xml:space="preserve">Pro nizozemštinu je typické, že se v ní vyskytuje řada frazémů, které souvisí s námořnictvím, např. </w:t>
      </w:r>
      <w:proofErr w:type="spellStart"/>
      <w:r w:rsidRPr="00F26C56">
        <w:rPr>
          <w:i/>
          <w:sz w:val="22"/>
          <w:szCs w:val="22"/>
        </w:rPr>
        <w:t>aan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het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roer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staan</w:t>
      </w:r>
      <w:proofErr w:type="spellEnd"/>
      <w:r w:rsidRPr="00F26C56">
        <w:rPr>
          <w:sz w:val="22"/>
          <w:szCs w:val="22"/>
        </w:rPr>
        <w:t xml:space="preserve"> (být u kormidla), </w:t>
      </w:r>
      <w:proofErr w:type="spellStart"/>
      <w:r w:rsidRPr="00F26C56">
        <w:rPr>
          <w:i/>
          <w:sz w:val="22"/>
          <w:szCs w:val="22"/>
        </w:rPr>
        <w:t>schoon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schip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maken</w:t>
      </w:r>
      <w:proofErr w:type="spellEnd"/>
      <w:r w:rsidRPr="00F26C56">
        <w:rPr>
          <w:sz w:val="22"/>
          <w:szCs w:val="22"/>
        </w:rPr>
        <w:t xml:space="preserve"> (doslova: uklidit loď</w:t>
      </w:r>
      <w:r>
        <w:rPr>
          <w:sz w:val="22"/>
          <w:szCs w:val="22"/>
        </w:rPr>
        <w:t>, tj.</w:t>
      </w:r>
      <w:r w:rsidRPr="00F26C56">
        <w:rPr>
          <w:sz w:val="22"/>
          <w:szCs w:val="22"/>
        </w:rPr>
        <w:t xml:space="preserve"> vyřešit těžkosti, nepříjemnosti), </w:t>
      </w:r>
      <w:proofErr w:type="spellStart"/>
      <w:r w:rsidRPr="00F26C56">
        <w:rPr>
          <w:i/>
          <w:sz w:val="22"/>
          <w:szCs w:val="22"/>
        </w:rPr>
        <w:t>alle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zeilen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bijzetten</w:t>
      </w:r>
      <w:proofErr w:type="spellEnd"/>
      <w:r w:rsidRPr="00F26C56">
        <w:rPr>
          <w:sz w:val="22"/>
          <w:szCs w:val="22"/>
        </w:rPr>
        <w:t xml:space="preserve"> (napnout všechny plachty), </w:t>
      </w:r>
      <w:proofErr w:type="spellStart"/>
      <w:r w:rsidRPr="00F26C56">
        <w:rPr>
          <w:i/>
          <w:sz w:val="22"/>
          <w:szCs w:val="22"/>
        </w:rPr>
        <w:t>uit</w:t>
      </w:r>
      <w:proofErr w:type="spellEnd"/>
      <w:r w:rsidRPr="00F26C56">
        <w:rPr>
          <w:i/>
          <w:sz w:val="22"/>
          <w:szCs w:val="22"/>
        </w:rPr>
        <w:t xml:space="preserve"> de </w:t>
      </w:r>
      <w:proofErr w:type="spellStart"/>
      <w:r w:rsidRPr="00F26C56">
        <w:rPr>
          <w:i/>
          <w:sz w:val="22"/>
          <w:szCs w:val="22"/>
        </w:rPr>
        <w:t>boot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vallen</w:t>
      </w:r>
      <w:proofErr w:type="spellEnd"/>
      <w:r w:rsidRPr="00F26C56">
        <w:rPr>
          <w:i/>
          <w:sz w:val="22"/>
          <w:szCs w:val="22"/>
        </w:rPr>
        <w:t xml:space="preserve"> </w:t>
      </w:r>
      <w:r w:rsidRPr="00F26C56">
        <w:rPr>
          <w:sz w:val="22"/>
          <w:szCs w:val="22"/>
        </w:rPr>
        <w:t>(doslova: vypadnout ze člunu</w:t>
      </w:r>
      <w:r>
        <w:rPr>
          <w:sz w:val="22"/>
          <w:szCs w:val="22"/>
        </w:rPr>
        <w:t xml:space="preserve">, tj. </w:t>
      </w:r>
      <w:r w:rsidRPr="00F26C56">
        <w:rPr>
          <w:sz w:val="22"/>
          <w:szCs w:val="22"/>
        </w:rPr>
        <w:t>ztratit svoji pozici)</w:t>
      </w:r>
      <w:r>
        <w:rPr>
          <w:sz w:val="22"/>
          <w:szCs w:val="22"/>
        </w:rPr>
        <w:t>.</w:t>
      </w:r>
      <w:r w:rsidRPr="00F26C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některých </w:t>
      </w:r>
      <w:r w:rsidRPr="00F26C56">
        <w:rPr>
          <w:sz w:val="22"/>
          <w:szCs w:val="22"/>
        </w:rPr>
        <w:t>frazém</w:t>
      </w:r>
      <w:r>
        <w:rPr>
          <w:sz w:val="22"/>
          <w:szCs w:val="22"/>
        </w:rPr>
        <w:t>ech se</w:t>
      </w:r>
      <w:r w:rsidRPr="00F26C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může odrážet </w:t>
      </w:r>
      <w:r w:rsidRPr="00F26C56">
        <w:rPr>
          <w:sz w:val="22"/>
          <w:szCs w:val="22"/>
        </w:rPr>
        <w:t>nizozemsk</w:t>
      </w:r>
      <w:r>
        <w:rPr>
          <w:sz w:val="22"/>
          <w:szCs w:val="22"/>
        </w:rPr>
        <w:t>á</w:t>
      </w:r>
      <w:r w:rsidRPr="00F26C56">
        <w:rPr>
          <w:sz w:val="22"/>
          <w:szCs w:val="22"/>
        </w:rPr>
        <w:t xml:space="preserve"> realit</w:t>
      </w:r>
      <w:r>
        <w:rPr>
          <w:sz w:val="22"/>
          <w:szCs w:val="22"/>
        </w:rPr>
        <w:t xml:space="preserve">a (např. </w:t>
      </w:r>
      <w:proofErr w:type="spellStart"/>
      <w:r w:rsidRPr="0081358A">
        <w:rPr>
          <w:i/>
          <w:sz w:val="22"/>
          <w:szCs w:val="22"/>
        </w:rPr>
        <w:t>zich</w:t>
      </w:r>
      <w:proofErr w:type="spellEnd"/>
      <w:r w:rsidRPr="0081358A">
        <w:rPr>
          <w:i/>
          <w:sz w:val="22"/>
          <w:szCs w:val="22"/>
        </w:rPr>
        <w:t xml:space="preserve"> de </w:t>
      </w:r>
      <w:proofErr w:type="spellStart"/>
      <w:r w:rsidRPr="0081358A">
        <w:rPr>
          <w:i/>
          <w:sz w:val="22"/>
          <w:szCs w:val="22"/>
        </w:rPr>
        <w:t>kaas</w:t>
      </w:r>
      <w:proofErr w:type="spellEnd"/>
      <w:r w:rsidRPr="0081358A">
        <w:rPr>
          <w:i/>
          <w:sz w:val="22"/>
          <w:szCs w:val="22"/>
        </w:rPr>
        <w:t xml:space="preserve"> </w:t>
      </w:r>
      <w:proofErr w:type="spellStart"/>
      <w:r w:rsidRPr="0081358A">
        <w:rPr>
          <w:i/>
          <w:sz w:val="22"/>
          <w:szCs w:val="22"/>
        </w:rPr>
        <w:t>niet</w:t>
      </w:r>
      <w:proofErr w:type="spellEnd"/>
      <w:r w:rsidRPr="0081358A">
        <w:rPr>
          <w:i/>
          <w:sz w:val="22"/>
          <w:szCs w:val="22"/>
        </w:rPr>
        <w:t xml:space="preserve"> van </w:t>
      </w:r>
      <w:proofErr w:type="spellStart"/>
      <w:r w:rsidRPr="0081358A">
        <w:rPr>
          <w:i/>
          <w:sz w:val="22"/>
          <w:szCs w:val="22"/>
        </w:rPr>
        <w:t>het</w:t>
      </w:r>
      <w:proofErr w:type="spellEnd"/>
      <w:r w:rsidRPr="0081358A">
        <w:rPr>
          <w:i/>
          <w:sz w:val="22"/>
          <w:szCs w:val="22"/>
        </w:rPr>
        <w:t xml:space="preserve"> </w:t>
      </w:r>
      <w:proofErr w:type="spellStart"/>
      <w:r w:rsidRPr="0081358A">
        <w:rPr>
          <w:i/>
          <w:sz w:val="22"/>
          <w:szCs w:val="22"/>
        </w:rPr>
        <w:t>broo</w:t>
      </w:r>
      <w:r>
        <w:rPr>
          <w:i/>
          <w:sz w:val="22"/>
          <w:szCs w:val="22"/>
        </w:rPr>
        <w:t>d</w:t>
      </w:r>
      <w:proofErr w:type="spellEnd"/>
      <w:r w:rsidRPr="0081358A">
        <w:rPr>
          <w:i/>
          <w:sz w:val="22"/>
          <w:szCs w:val="22"/>
        </w:rPr>
        <w:t xml:space="preserve"> </w:t>
      </w:r>
      <w:proofErr w:type="spellStart"/>
      <w:r w:rsidRPr="0081358A">
        <w:rPr>
          <w:i/>
          <w:sz w:val="22"/>
          <w:szCs w:val="22"/>
        </w:rPr>
        <w:t>laten</w:t>
      </w:r>
      <w:proofErr w:type="spellEnd"/>
      <w:r w:rsidRPr="0081358A">
        <w:rPr>
          <w:i/>
          <w:sz w:val="22"/>
          <w:szCs w:val="22"/>
        </w:rPr>
        <w:t xml:space="preserve"> </w:t>
      </w:r>
      <w:proofErr w:type="spellStart"/>
      <w:r w:rsidRPr="0081358A">
        <w:rPr>
          <w:i/>
          <w:sz w:val="22"/>
          <w:szCs w:val="22"/>
        </w:rPr>
        <w:t>eten</w:t>
      </w:r>
      <w:proofErr w:type="spellEnd"/>
      <w:r>
        <w:rPr>
          <w:sz w:val="22"/>
          <w:szCs w:val="22"/>
        </w:rPr>
        <w:t xml:space="preserve"> – doslova: nenechat si sníst sýr z chlebu, tj. stát si na svém, nedat si něco vzít)</w:t>
      </w:r>
      <w:r w:rsidRPr="00F26C56">
        <w:rPr>
          <w:sz w:val="22"/>
          <w:szCs w:val="22"/>
        </w:rPr>
        <w:t xml:space="preserve">, řada frazémů však byla přejata z jiných jazyků a je společná více jazykům – k nim patří mj. frazémy biblického původu, tzv. biblismy (např. </w:t>
      </w:r>
      <w:proofErr w:type="spellStart"/>
      <w:r w:rsidRPr="00F26C56">
        <w:rPr>
          <w:i/>
          <w:sz w:val="22"/>
          <w:szCs w:val="22"/>
        </w:rPr>
        <w:t>ongelovige</w:t>
      </w:r>
      <w:proofErr w:type="spellEnd"/>
      <w:r w:rsidRPr="00F26C56">
        <w:rPr>
          <w:i/>
          <w:sz w:val="22"/>
          <w:szCs w:val="22"/>
        </w:rPr>
        <w:t xml:space="preserve"> Thomas</w:t>
      </w:r>
      <w:r w:rsidRPr="00F26C56">
        <w:rPr>
          <w:sz w:val="22"/>
          <w:szCs w:val="22"/>
        </w:rPr>
        <w:t xml:space="preserve"> – nevěřící Tomáš, </w:t>
      </w:r>
      <w:proofErr w:type="spellStart"/>
      <w:r w:rsidRPr="00F26C56">
        <w:rPr>
          <w:i/>
          <w:sz w:val="22"/>
          <w:szCs w:val="22"/>
        </w:rPr>
        <w:t>het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verloren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schaap</w:t>
      </w:r>
      <w:proofErr w:type="spellEnd"/>
      <w:r w:rsidRPr="00F26C56">
        <w:rPr>
          <w:sz w:val="22"/>
          <w:szCs w:val="22"/>
        </w:rPr>
        <w:t xml:space="preserve"> – ztracená ovce, zbloudilá ovečka, </w:t>
      </w:r>
      <w:r w:rsidRPr="00F26C56">
        <w:rPr>
          <w:i/>
          <w:sz w:val="22"/>
          <w:szCs w:val="22"/>
        </w:rPr>
        <w:t xml:space="preserve">de </w:t>
      </w:r>
      <w:proofErr w:type="spellStart"/>
      <w:r w:rsidRPr="00F26C56">
        <w:rPr>
          <w:i/>
          <w:sz w:val="22"/>
          <w:szCs w:val="22"/>
        </w:rPr>
        <w:t>verboden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vrucht</w:t>
      </w:r>
      <w:proofErr w:type="spellEnd"/>
      <w:r w:rsidRPr="00F26C56">
        <w:rPr>
          <w:sz w:val="22"/>
          <w:szCs w:val="22"/>
        </w:rPr>
        <w:t xml:space="preserve"> – zakázané ovoce, </w:t>
      </w:r>
      <w:proofErr w:type="spellStart"/>
      <w:r w:rsidRPr="00F26C56">
        <w:rPr>
          <w:i/>
          <w:sz w:val="22"/>
          <w:szCs w:val="22"/>
        </w:rPr>
        <w:t>een</w:t>
      </w:r>
      <w:proofErr w:type="spellEnd"/>
      <w:r w:rsidRPr="00F26C56">
        <w:rPr>
          <w:i/>
          <w:sz w:val="22"/>
          <w:szCs w:val="22"/>
        </w:rPr>
        <w:t xml:space="preserve"> </w:t>
      </w:r>
      <w:proofErr w:type="spellStart"/>
      <w:r w:rsidRPr="00F26C56">
        <w:rPr>
          <w:i/>
          <w:sz w:val="22"/>
          <w:szCs w:val="22"/>
        </w:rPr>
        <w:t>wolf</w:t>
      </w:r>
      <w:proofErr w:type="spellEnd"/>
      <w:r w:rsidRPr="00F26C56">
        <w:rPr>
          <w:i/>
          <w:sz w:val="22"/>
          <w:szCs w:val="22"/>
        </w:rPr>
        <w:t xml:space="preserve"> in </w:t>
      </w:r>
      <w:proofErr w:type="spellStart"/>
      <w:r w:rsidRPr="00F26C56">
        <w:rPr>
          <w:i/>
          <w:sz w:val="22"/>
          <w:szCs w:val="22"/>
        </w:rPr>
        <w:t>schaapskleren</w:t>
      </w:r>
      <w:proofErr w:type="spellEnd"/>
      <w:r w:rsidRPr="00F26C56">
        <w:rPr>
          <w:sz w:val="22"/>
          <w:szCs w:val="22"/>
        </w:rPr>
        <w:t xml:space="preserve"> – vlk v rouše beránčím). </w:t>
      </w:r>
    </w:p>
    <w:p w:rsidR="00B022A5" w:rsidRDefault="00E71585" w:rsidP="00B022A5">
      <w:pPr>
        <w:pStyle w:val="Nadpis1"/>
        <w:numPr>
          <w:ilvl w:val="0"/>
          <w:numId w:val="0"/>
        </w:numPr>
        <w:spacing w:before="0" w:after="120" w:line="312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Citováno z:</w:t>
      </w:r>
    </w:p>
    <w:p w:rsidR="00E71585" w:rsidRPr="00B801EE" w:rsidRDefault="00E71585" w:rsidP="00E71585">
      <w:pPr>
        <w:spacing w:after="120"/>
        <w:jc w:val="both"/>
        <w:rPr>
          <w:sz w:val="22"/>
        </w:rPr>
      </w:pPr>
      <w:r w:rsidRPr="00B801EE">
        <w:rPr>
          <w:sz w:val="22"/>
        </w:rPr>
        <w:t>KŘÍŽOVÁ, Kateřina</w:t>
      </w:r>
      <w:r>
        <w:rPr>
          <w:sz w:val="22"/>
        </w:rPr>
        <w:t xml:space="preserve">, </w:t>
      </w:r>
      <w:r w:rsidRPr="00E71585">
        <w:rPr>
          <w:caps/>
          <w:sz w:val="22"/>
        </w:rPr>
        <w:t>Kluková</w:t>
      </w:r>
      <w:r>
        <w:rPr>
          <w:sz w:val="22"/>
        </w:rPr>
        <w:t xml:space="preserve">, Markéta, </w:t>
      </w:r>
      <w:r w:rsidRPr="00E71585">
        <w:rPr>
          <w:caps/>
          <w:sz w:val="22"/>
        </w:rPr>
        <w:t>Bossaert</w:t>
      </w:r>
      <w:r>
        <w:rPr>
          <w:sz w:val="22"/>
        </w:rPr>
        <w:t xml:space="preserve">, Benjamin, </w:t>
      </w:r>
      <w:r w:rsidRPr="00E71585">
        <w:rPr>
          <w:caps/>
          <w:sz w:val="22"/>
        </w:rPr>
        <w:t>Horst</w:t>
      </w:r>
      <w:r>
        <w:rPr>
          <w:sz w:val="22"/>
        </w:rPr>
        <w:t xml:space="preserve">, </w:t>
      </w:r>
      <w:proofErr w:type="spellStart"/>
      <w:r>
        <w:rPr>
          <w:sz w:val="22"/>
        </w:rPr>
        <w:t>Pim</w:t>
      </w:r>
      <w:proofErr w:type="spellEnd"/>
      <w:r>
        <w:rPr>
          <w:sz w:val="22"/>
        </w:rPr>
        <w:t xml:space="preserve"> van der </w:t>
      </w:r>
      <w:r w:rsidRPr="000A1726">
        <w:rPr>
          <w:sz w:val="22"/>
        </w:rPr>
        <w:t xml:space="preserve">&amp; </w:t>
      </w:r>
      <w:proofErr w:type="spellStart"/>
      <w:r w:rsidRPr="000A1726">
        <w:rPr>
          <w:sz w:val="22"/>
        </w:rPr>
        <w:t>Wilken</w:t>
      </w:r>
      <w:proofErr w:type="spellEnd"/>
      <w:r w:rsidRPr="000A1726">
        <w:rPr>
          <w:sz w:val="22"/>
        </w:rPr>
        <w:t xml:space="preserve"> </w:t>
      </w:r>
      <w:r w:rsidRPr="00E71585">
        <w:rPr>
          <w:caps/>
          <w:sz w:val="22"/>
        </w:rPr>
        <w:t>Engelbrecht</w:t>
      </w:r>
      <w:r w:rsidRPr="00B801EE">
        <w:rPr>
          <w:sz w:val="22"/>
        </w:rPr>
        <w:t xml:space="preserve"> (20</w:t>
      </w:r>
      <w:r>
        <w:rPr>
          <w:sz w:val="22"/>
        </w:rPr>
        <w:t>1</w:t>
      </w:r>
      <w:r w:rsidRPr="00B801EE">
        <w:rPr>
          <w:sz w:val="22"/>
        </w:rPr>
        <w:t>7)</w:t>
      </w:r>
      <w:r>
        <w:rPr>
          <w:sz w:val="22"/>
        </w:rPr>
        <w:t xml:space="preserve">: </w:t>
      </w:r>
      <w:r w:rsidRPr="00E71585">
        <w:rPr>
          <w:i/>
          <w:sz w:val="22"/>
        </w:rPr>
        <w:t xml:space="preserve">Capita </w:t>
      </w:r>
      <w:proofErr w:type="spellStart"/>
      <w:r w:rsidRPr="00E71585">
        <w:rPr>
          <w:i/>
          <w:sz w:val="22"/>
        </w:rPr>
        <w:t>selecta</w:t>
      </w:r>
      <w:proofErr w:type="spellEnd"/>
      <w:r w:rsidRPr="00E71585">
        <w:rPr>
          <w:i/>
          <w:sz w:val="22"/>
        </w:rPr>
        <w:t xml:space="preserve"> z nizozemské lingvistiky.</w:t>
      </w:r>
      <w:r>
        <w:rPr>
          <w:sz w:val="22"/>
        </w:rPr>
        <w:t xml:space="preserve"> Olomouc: Vyda</w:t>
      </w:r>
      <w:r>
        <w:rPr>
          <w:sz w:val="22"/>
        </w:rPr>
        <w:t>vatelství Univerzity Palackého. (V tisku.)</w:t>
      </w:r>
    </w:p>
    <w:p w:rsidR="008E790A" w:rsidRDefault="008E790A" w:rsidP="00B022A5">
      <w:pPr>
        <w:pStyle w:val="Nadpis1"/>
        <w:numPr>
          <w:ilvl w:val="0"/>
          <w:numId w:val="0"/>
        </w:numPr>
        <w:spacing w:before="0" w:after="120" w:line="312" w:lineRule="auto"/>
        <w:jc w:val="both"/>
        <w:rPr>
          <w:sz w:val="24"/>
          <w:szCs w:val="24"/>
          <w:lang w:val="cs-CZ"/>
        </w:rPr>
      </w:pPr>
    </w:p>
    <w:p w:rsidR="00B022A5" w:rsidRPr="00B949A0" w:rsidRDefault="00B949A0" w:rsidP="00B022A5">
      <w:pPr>
        <w:pStyle w:val="Nadpis1"/>
        <w:numPr>
          <w:ilvl w:val="0"/>
          <w:numId w:val="0"/>
        </w:numPr>
        <w:spacing w:before="0" w:after="120" w:line="312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>Literatura k tématu:</w:t>
      </w:r>
    </w:p>
    <w:p w:rsidR="00B801EE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Cox,</w:t>
      </w:r>
      <w:r w:rsidRPr="00B801EE">
        <w:rPr>
          <w:sz w:val="22"/>
        </w:rPr>
        <w:t xml:space="preserve"> Heinrich L. a kol. (2007): </w:t>
      </w:r>
      <w:proofErr w:type="spellStart"/>
      <w:r w:rsidRPr="00B801EE">
        <w:rPr>
          <w:i/>
          <w:sz w:val="22"/>
        </w:rPr>
        <w:t>Groot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Spreekwoordenboek:Nederlands</w:t>
      </w:r>
      <w:proofErr w:type="spellEnd"/>
      <w:r w:rsidRPr="00B801EE">
        <w:rPr>
          <w:i/>
          <w:sz w:val="22"/>
        </w:rPr>
        <w:t xml:space="preserve">, </w:t>
      </w:r>
      <w:proofErr w:type="spellStart"/>
      <w:r w:rsidRPr="00B801EE">
        <w:rPr>
          <w:i/>
          <w:sz w:val="22"/>
        </w:rPr>
        <w:t>Fries</w:t>
      </w:r>
      <w:proofErr w:type="spellEnd"/>
      <w:r w:rsidRPr="00B801EE">
        <w:rPr>
          <w:i/>
          <w:sz w:val="22"/>
        </w:rPr>
        <w:t xml:space="preserve">, </w:t>
      </w:r>
      <w:proofErr w:type="spellStart"/>
      <w:r w:rsidRPr="00B801EE">
        <w:rPr>
          <w:i/>
          <w:sz w:val="22"/>
        </w:rPr>
        <w:t>Afrikaans</w:t>
      </w:r>
      <w:proofErr w:type="spellEnd"/>
      <w:r w:rsidRPr="00B801EE">
        <w:rPr>
          <w:i/>
          <w:sz w:val="22"/>
        </w:rPr>
        <w:t xml:space="preserve">, Engels, </w:t>
      </w:r>
      <w:proofErr w:type="spellStart"/>
      <w:r w:rsidRPr="00B801EE">
        <w:rPr>
          <w:i/>
          <w:sz w:val="22"/>
        </w:rPr>
        <w:t>Duits</w:t>
      </w:r>
      <w:proofErr w:type="spellEnd"/>
      <w:r w:rsidRPr="00B801EE">
        <w:rPr>
          <w:i/>
          <w:sz w:val="22"/>
        </w:rPr>
        <w:t xml:space="preserve">, Frans, </w:t>
      </w:r>
      <w:proofErr w:type="spellStart"/>
      <w:r w:rsidRPr="00B801EE">
        <w:rPr>
          <w:i/>
          <w:sz w:val="22"/>
        </w:rPr>
        <w:t>Spaans</w:t>
      </w:r>
      <w:proofErr w:type="spellEnd"/>
      <w:r w:rsidRPr="00B801EE">
        <w:rPr>
          <w:i/>
          <w:sz w:val="22"/>
        </w:rPr>
        <w:t xml:space="preserve">, </w:t>
      </w:r>
      <w:proofErr w:type="spellStart"/>
      <w:r w:rsidRPr="00B801EE">
        <w:rPr>
          <w:i/>
          <w:sz w:val="22"/>
        </w:rPr>
        <w:t>Latijn</w:t>
      </w:r>
      <w:proofErr w:type="spellEnd"/>
      <w:r w:rsidRPr="00B801EE">
        <w:rPr>
          <w:i/>
          <w:sz w:val="22"/>
        </w:rPr>
        <w:t>.</w:t>
      </w:r>
      <w:r w:rsidRPr="00B801EE">
        <w:rPr>
          <w:sz w:val="22"/>
        </w:rPr>
        <w:t xml:space="preserve"> Utrecht [</w:t>
      </w:r>
      <w:proofErr w:type="spellStart"/>
      <w:r w:rsidRPr="00B801EE">
        <w:rPr>
          <w:sz w:val="22"/>
        </w:rPr>
        <w:t>etc</w:t>
      </w:r>
      <w:proofErr w:type="spellEnd"/>
      <w:r w:rsidRPr="00B801EE">
        <w:rPr>
          <w:sz w:val="22"/>
        </w:rPr>
        <w:t xml:space="preserve">.]: Van </w:t>
      </w:r>
      <w:proofErr w:type="spellStart"/>
      <w:r w:rsidRPr="00B801EE">
        <w:rPr>
          <w:sz w:val="22"/>
        </w:rPr>
        <w:t>Dale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Lexicografie</w:t>
      </w:r>
      <w:proofErr w:type="spellEnd"/>
      <w:r w:rsidRPr="00B801EE">
        <w:rPr>
          <w:sz w:val="22"/>
        </w:rPr>
        <w:t>.</w:t>
      </w:r>
    </w:p>
    <w:p w:rsidR="00B801EE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Černý</w:t>
      </w:r>
      <w:r w:rsidRPr="00B801EE">
        <w:rPr>
          <w:sz w:val="22"/>
        </w:rPr>
        <w:t xml:space="preserve">, Jiří (1998): </w:t>
      </w:r>
      <w:r w:rsidRPr="00B801EE">
        <w:rPr>
          <w:i/>
          <w:sz w:val="22"/>
        </w:rPr>
        <w:t>Úvod do studia jazyka.</w:t>
      </w:r>
      <w:r w:rsidRPr="00B801EE">
        <w:rPr>
          <w:sz w:val="22"/>
        </w:rPr>
        <w:t xml:space="preserve"> Olomouc: </w:t>
      </w:r>
      <w:proofErr w:type="spellStart"/>
      <w:r w:rsidRPr="00B801EE">
        <w:rPr>
          <w:sz w:val="22"/>
        </w:rPr>
        <w:t>Rubico</w:t>
      </w:r>
      <w:proofErr w:type="spellEnd"/>
      <w:r w:rsidRPr="00B801EE">
        <w:rPr>
          <w:sz w:val="22"/>
        </w:rPr>
        <w:t>.</w:t>
      </w:r>
    </w:p>
    <w:p w:rsidR="00B801EE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i/>
          <w:sz w:val="22"/>
        </w:rPr>
        <w:t>Encyklopedický slovník češtiny</w:t>
      </w:r>
      <w:r w:rsidRPr="00B801EE">
        <w:rPr>
          <w:sz w:val="22"/>
        </w:rPr>
        <w:t xml:space="preserve"> (2002). Praha: Lidové noviny. </w:t>
      </w:r>
      <w:r w:rsidR="00B801EE">
        <w:rPr>
          <w:sz w:val="22"/>
        </w:rPr>
        <w:t>Zkratka: ESČ.</w:t>
      </w:r>
    </w:p>
    <w:p w:rsidR="00B801EE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Groot</w:t>
      </w:r>
      <w:r w:rsidRPr="00B801EE">
        <w:rPr>
          <w:sz w:val="22"/>
        </w:rPr>
        <w:t xml:space="preserve">, Hans de a kol. (1999): </w:t>
      </w:r>
      <w:proofErr w:type="spellStart"/>
      <w:r w:rsidRPr="00B801EE">
        <w:rPr>
          <w:i/>
          <w:sz w:val="22"/>
        </w:rPr>
        <w:t>Idioomwoordenboek</w:t>
      </w:r>
      <w:proofErr w:type="spellEnd"/>
      <w:r w:rsidRPr="00B801EE">
        <w:rPr>
          <w:i/>
          <w:sz w:val="22"/>
        </w:rPr>
        <w:t xml:space="preserve">. </w:t>
      </w:r>
      <w:proofErr w:type="spellStart"/>
      <w:r w:rsidRPr="00B801EE">
        <w:rPr>
          <w:i/>
          <w:sz w:val="22"/>
        </w:rPr>
        <w:t>Verklaring</w:t>
      </w:r>
      <w:proofErr w:type="spellEnd"/>
      <w:r w:rsidRPr="00B801EE">
        <w:rPr>
          <w:i/>
          <w:sz w:val="22"/>
        </w:rPr>
        <w:t xml:space="preserve"> en </w:t>
      </w:r>
      <w:proofErr w:type="spellStart"/>
      <w:r w:rsidRPr="00B801EE">
        <w:rPr>
          <w:i/>
          <w:sz w:val="22"/>
        </w:rPr>
        <w:t>herkomst</w:t>
      </w:r>
      <w:proofErr w:type="spellEnd"/>
      <w:r w:rsidRPr="00B801EE">
        <w:rPr>
          <w:i/>
          <w:sz w:val="22"/>
        </w:rPr>
        <w:t xml:space="preserve"> van </w:t>
      </w:r>
      <w:proofErr w:type="spellStart"/>
      <w:r w:rsidRPr="00B801EE">
        <w:rPr>
          <w:i/>
          <w:sz w:val="22"/>
        </w:rPr>
        <w:t>uitdrukkingen</w:t>
      </w:r>
      <w:proofErr w:type="spellEnd"/>
      <w:r w:rsidRPr="00B801EE">
        <w:rPr>
          <w:i/>
          <w:sz w:val="22"/>
        </w:rPr>
        <w:t xml:space="preserve"> en </w:t>
      </w:r>
      <w:proofErr w:type="spellStart"/>
      <w:r w:rsidRPr="00B801EE">
        <w:rPr>
          <w:i/>
          <w:sz w:val="22"/>
        </w:rPr>
        <w:t>gezegden</w:t>
      </w:r>
      <w:proofErr w:type="spellEnd"/>
      <w:r w:rsidRPr="00B801EE">
        <w:rPr>
          <w:i/>
          <w:sz w:val="22"/>
        </w:rPr>
        <w:t xml:space="preserve">. </w:t>
      </w:r>
      <w:r w:rsidRPr="00B801EE">
        <w:rPr>
          <w:sz w:val="22"/>
        </w:rPr>
        <w:t>Utrecht/</w:t>
      </w:r>
      <w:proofErr w:type="spellStart"/>
      <w:r w:rsidRPr="00B801EE">
        <w:rPr>
          <w:sz w:val="22"/>
        </w:rPr>
        <w:t>Antwerpen</w:t>
      </w:r>
      <w:proofErr w:type="spellEnd"/>
      <w:r w:rsidRPr="00B801EE">
        <w:rPr>
          <w:sz w:val="22"/>
        </w:rPr>
        <w:t xml:space="preserve"> : Van </w:t>
      </w:r>
      <w:proofErr w:type="spellStart"/>
      <w:r w:rsidRPr="00B801EE">
        <w:rPr>
          <w:sz w:val="22"/>
        </w:rPr>
        <w:t>Dale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Lexicografie</w:t>
      </w:r>
      <w:proofErr w:type="spellEnd"/>
      <w:r w:rsidRPr="00B801EE">
        <w:rPr>
          <w:sz w:val="22"/>
        </w:rPr>
        <w:t>; Amsterdam/</w:t>
      </w:r>
      <w:proofErr w:type="spellStart"/>
      <w:r w:rsidRPr="00B801EE">
        <w:rPr>
          <w:sz w:val="22"/>
        </w:rPr>
        <w:t>Brussel</w:t>
      </w:r>
      <w:proofErr w:type="spellEnd"/>
      <w:r w:rsidRPr="00B801EE">
        <w:rPr>
          <w:sz w:val="22"/>
        </w:rPr>
        <w:t xml:space="preserve">: </w:t>
      </w:r>
      <w:proofErr w:type="spellStart"/>
      <w:r w:rsidRPr="00B801EE">
        <w:rPr>
          <w:sz w:val="22"/>
        </w:rPr>
        <w:t>Reader's</w:t>
      </w:r>
      <w:proofErr w:type="spellEnd"/>
      <w:r w:rsidRPr="00B801EE">
        <w:rPr>
          <w:sz w:val="22"/>
        </w:rPr>
        <w:t xml:space="preserve"> Digest</w:t>
      </w:r>
    </w:p>
    <w:p w:rsidR="00B801EE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Groot</w:t>
      </w:r>
      <w:r w:rsidRPr="00B801EE">
        <w:rPr>
          <w:sz w:val="22"/>
        </w:rPr>
        <w:t xml:space="preserve">, Hans de a kol. (2006): </w:t>
      </w:r>
      <w:r w:rsidRPr="00B801EE">
        <w:rPr>
          <w:i/>
          <w:sz w:val="22"/>
        </w:rPr>
        <w:t xml:space="preserve">Van </w:t>
      </w:r>
      <w:proofErr w:type="spellStart"/>
      <w:r w:rsidRPr="00B801EE">
        <w:rPr>
          <w:i/>
          <w:sz w:val="22"/>
        </w:rPr>
        <w:t>Dale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Groot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uitdrukkingenwoordenboek</w:t>
      </w:r>
      <w:proofErr w:type="spellEnd"/>
      <w:r w:rsidRPr="00B801EE">
        <w:rPr>
          <w:i/>
          <w:sz w:val="22"/>
        </w:rPr>
        <w:t xml:space="preserve">. </w:t>
      </w:r>
      <w:proofErr w:type="spellStart"/>
      <w:r w:rsidRPr="00B801EE">
        <w:rPr>
          <w:i/>
          <w:sz w:val="22"/>
        </w:rPr>
        <w:t>Verklaring</w:t>
      </w:r>
      <w:proofErr w:type="spellEnd"/>
      <w:r w:rsidRPr="00B801EE">
        <w:rPr>
          <w:i/>
          <w:sz w:val="22"/>
        </w:rPr>
        <w:t xml:space="preserve"> en </w:t>
      </w:r>
      <w:proofErr w:type="spellStart"/>
      <w:r w:rsidRPr="00B801EE">
        <w:rPr>
          <w:i/>
          <w:sz w:val="22"/>
        </w:rPr>
        <w:t>herkomst</w:t>
      </w:r>
      <w:proofErr w:type="spellEnd"/>
      <w:r w:rsidRPr="00B801EE">
        <w:rPr>
          <w:i/>
          <w:sz w:val="22"/>
        </w:rPr>
        <w:t xml:space="preserve"> van </w:t>
      </w:r>
      <w:proofErr w:type="spellStart"/>
      <w:r w:rsidRPr="00B801EE">
        <w:rPr>
          <w:i/>
          <w:sz w:val="22"/>
        </w:rPr>
        <w:t>moderne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uitdrukkingen</w:t>
      </w:r>
      <w:proofErr w:type="spellEnd"/>
      <w:r w:rsidRPr="00B801EE">
        <w:rPr>
          <w:i/>
          <w:sz w:val="22"/>
        </w:rPr>
        <w:t>.</w:t>
      </w:r>
      <w:r w:rsidRPr="00B801EE">
        <w:rPr>
          <w:sz w:val="22"/>
        </w:rPr>
        <w:t xml:space="preserve"> Utrecht: Van </w:t>
      </w:r>
      <w:proofErr w:type="spellStart"/>
      <w:r w:rsidRPr="00B801EE">
        <w:rPr>
          <w:sz w:val="22"/>
        </w:rPr>
        <w:t>Dale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Lexicografie</w:t>
      </w:r>
      <w:proofErr w:type="spellEnd"/>
      <w:r w:rsidRPr="00B801EE">
        <w:rPr>
          <w:sz w:val="22"/>
        </w:rPr>
        <w:t xml:space="preserve"> </w:t>
      </w:r>
    </w:p>
    <w:p w:rsidR="00B801EE" w:rsidRPr="00B801EE" w:rsidRDefault="00B801EE" w:rsidP="00E71585">
      <w:pPr>
        <w:spacing w:after="120"/>
        <w:jc w:val="both"/>
        <w:rPr>
          <w:sz w:val="22"/>
        </w:rPr>
      </w:pPr>
      <w:r w:rsidRPr="00B2058F">
        <w:rPr>
          <w:bCs/>
          <w:i/>
          <w:sz w:val="22"/>
        </w:rPr>
        <w:t xml:space="preserve">Van </w:t>
      </w:r>
      <w:proofErr w:type="spellStart"/>
      <w:r w:rsidRPr="00B2058F">
        <w:rPr>
          <w:bCs/>
          <w:i/>
          <w:sz w:val="22"/>
        </w:rPr>
        <w:t>Dale</w:t>
      </w:r>
      <w:proofErr w:type="spellEnd"/>
      <w:r w:rsidRPr="00B2058F">
        <w:rPr>
          <w:bCs/>
          <w:i/>
          <w:sz w:val="22"/>
        </w:rPr>
        <w:t xml:space="preserve"> </w:t>
      </w:r>
      <w:proofErr w:type="spellStart"/>
      <w:r w:rsidRPr="00B2058F">
        <w:rPr>
          <w:bCs/>
          <w:i/>
          <w:sz w:val="22"/>
        </w:rPr>
        <w:t>Elektronisch</w:t>
      </w:r>
      <w:proofErr w:type="spellEnd"/>
      <w:r w:rsidRPr="00B2058F">
        <w:rPr>
          <w:bCs/>
          <w:i/>
          <w:sz w:val="22"/>
        </w:rPr>
        <w:t xml:space="preserve"> </w:t>
      </w:r>
      <w:proofErr w:type="spellStart"/>
      <w:r w:rsidRPr="00B2058F">
        <w:rPr>
          <w:bCs/>
          <w:i/>
          <w:sz w:val="22"/>
        </w:rPr>
        <w:t>groot</w:t>
      </w:r>
      <w:proofErr w:type="spellEnd"/>
      <w:r w:rsidRPr="00B2058F">
        <w:rPr>
          <w:bCs/>
          <w:i/>
          <w:sz w:val="22"/>
        </w:rPr>
        <w:t xml:space="preserve"> </w:t>
      </w:r>
      <w:proofErr w:type="spellStart"/>
      <w:r w:rsidRPr="00B2058F">
        <w:rPr>
          <w:bCs/>
          <w:i/>
          <w:sz w:val="22"/>
        </w:rPr>
        <w:t>woordenboek</w:t>
      </w:r>
      <w:proofErr w:type="spellEnd"/>
      <w:r w:rsidRPr="00B2058F">
        <w:rPr>
          <w:bCs/>
          <w:i/>
          <w:sz w:val="22"/>
        </w:rPr>
        <w:t xml:space="preserve"> van de </w:t>
      </w:r>
      <w:proofErr w:type="spellStart"/>
      <w:r w:rsidRPr="00B2058F">
        <w:rPr>
          <w:bCs/>
          <w:i/>
          <w:sz w:val="22"/>
        </w:rPr>
        <w:t>Nederlandse</w:t>
      </w:r>
      <w:proofErr w:type="spellEnd"/>
      <w:r w:rsidRPr="00B2058F">
        <w:rPr>
          <w:bCs/>
          <w:i/>
          <w:sz w:val="22"/>
        </w:rPr>
        <w:t xml:space="preserve"> </w:t>
      </w:r>
      <w:proofErr w:type="spellStart"/>
      <w:r w:rsidRPr="00B2058F">
        <w:rPr>
          <w:bCs/>
          <w:i/>
          <w:sz w:val="22"/>
        </w:rPr>
        <w:t>taal</w:t>
      </w:r>
      <w:proofErr w:type="spellEnd"/>
      <w:r w:rsidRPr="00B2058F">
        <w:rPr>
          <w:sz w:val="22"/>
        </w:rPr>
        <w:t xml:space="preserve">, </w:t>
      </w:r>
      <w:proofErr w:type="spellStart"/>
      <w:r w:rsidRPr="00B2058F">
        <w:rPr>
          <w:i/>
          <w:sz w:val="22"/>
        </w:rPr>
        <w:t>versie</w:t>
      </w:r>
      <w:proofErr w:type="spellEnd"/>
      <w:r w:rsidRPr="00B2058F">
        <w:rPr>
          <w:i/>
          <w:sz w:val="22"/>
        </w:rPr>
        <w:t xml:space="preserve"> 14.6 </w:t>
      </w:r>
      <w:r w:rsidRPr="00B2058F">
        <w:rPr>
          <w:sz w:val="22"/>
        </w:rPr>
        <w:t xml:space="preserve">(2010). 14e, </w:t>
      </w:r>
      <w:proofErr w:type="spellStart"/>
      <w:r w:rsidRPr="00B2058F">
        <w:rPr>
          <w:sz w:val="22"/>
        </w:rPr>
        <w:t>herziene</w:t>
      </w:r>
      <w:proofErr w:type="spellEnd"/>
      <w:r w:rsidRPr="00B2058F">
        <w:rPr>
          <w:sz w:val="22"/>
        </w:rPr>
        <w:t xml:space="preserve"> </w:t>
      </w:r>
      <w:proofErr w:type="spellStart"/>
      <w:r w:rsidRPr="00B2058F">
        <w:rPr>
          <w:sz w:val="22"/>
        </w:rPr>
        <w:t>uitgave</w:t>
      </w:r>
      <w:proofErr w:type="spellEnd"/>
      <w:r w:rsidRPr="00B2058F">
        <w:rPr>
          <w:sz w:val="22"/>
        </w:rPr>
        <w:t>.</w:t>
      </w:r>
      <w:r w:rsidRPr="00B2058F">
        <w:rPr>
          <w:caps/>
          <w:sz w:val="22"/>
        </w:rPr>
        <w:t xml:space="preserve"> Boon, </w:t>
      </w:r>
      <w:r w:rsidRPr="00B2058F">
        <w:rPr>
          <w:sz w:val="22"/>
        </w:rPr>
        <w:t>Ton den</w:t>
      </w:r>
      <w:r w:rsidRPr="00B2058F">
        <w:rPr>
          <w:sz w:val="22"/>
          <w:shd w:val="clear" w:color="auto" w:fill="FFFFFF"/>
        </w:rPr>
        <w:t xml:space="preserve"> </w:t>
      </w:r>
      <w:r w:rsidRPr="00B2058F">
        <w:rPr>
          <w:sz w:val="22"/>
        </w:rPr>
        <w:t xml:space="preserve">&amp; </w:t>
      </w:r>
      <w:proofErr w:type="spellStart"/>
      <w:r w:rsidRPr="00B2058F">
        <w:rPr>
          <w:sz w:val="22"/>
          <w:shd w:val="clear" w:color="auto" w:fill="FFFFFF"/>
        </w:rPr>
        <w:t>Ruud</w:t>
      </w:r>
      <w:proofErr w:type="spellEnd"/>
      <w:r w:rsidRPr="00B2058F">
        <w:rPr>
          <w:sz w:val="22"/>
          <w:shd w:val="clear" w:color="auto" w:fill="FFFFFF"/>
        </w:rPr>
        <w:t xml:space="preserve"> HENDRICKX (</w:t>
      </w:r>
      <w:proofErr w:type="spellStart"/>
      <w:r w:rsidRPr="00B2058F">
        <w:rPr>
          <w:sz w:val="22"/>
          <w:shd w:val="clear" w:color="auto" w:fill="FFFFFF"/>
        </w:rPr>
        <w:t>eds</w:t>
      </w:r>
      <w:proofErr w:type="spellEnd"/>
      <w:r w:rsidRPr="00B2058F">
        <w:rPr>
          <w:sz w:val="22"/>
          <w:shd w:val="clear" w:color="auto" w:fill="FFFFFF"/>
        </w:rPr>
        <w:t>)</w:t>
      </w:r>
      <w:r w:rsidRPr="00B2058F">
        <w:rPr>
          <w:sz w:val="22"/>
        </w:rPr>
        <w:t>. Utrecht/</w:t>
      </w:r>
      <w:proofErr w:type="spellStart"/>
      <w:r w:rsidRPr="00B2058F">
        <w:rPr>
          <w:sz w:val="22"/>
        </w:rPr>
        <w:t>Antwerpen</w:t>
      </w:r>
      <w:proofErr w:type="spellEnd"/>
      <w:r w:rsidRPr="00B2058F">
        <w:rPr>
          <w:sz w:val="22"/>
        </w:rPr>
        <w:t xml:space="preserve">: Van </w:t>
      </w:r>
      <w:proofErr w:type="spellStart"/>
      <w:r w:rsidRPr="00B2058F">
        <w:rPr>
          <w:sz w:val="22"/>
        </w:rPr>
        <w:t>Dale</w:t>
      </w:r>
      <w:proofErr w:type="spellEnd"/>
      <w:r w:rsidRPr="00B2058F">
        <w:rPr>
          <w:sz w:val="22"/>
        </w:rPr>
        <w:t xml:space="preserve"> </w:t>
      </w:r>
      <w:proofErr w:type="spellStart"/>
      <w:r w:rsidRPr="00B2058F">
        <w:rPr>
          <w:sz w:val="22"/>
        </w:rPr>
        <w:t>Lexicografie</w:t>
      </w:r>
      <w:proofErr w:type="spellEnd"/>
      <w:r w:rsidRPr="00B2058F">
        <w:rPr>
          <w:sz w:val="22"/>
        </w:rPr>
        <w:t>.</w:t>
      </w:r>
      <w:r>
        <w:rPr>
          <w:sz w:val="22"/>
        </w:rPr>
        <w:t xml:space="preserve"> Zkratka: GWNT.</w:t>
      </w:r>
    </w:p>
    <w:p w:rsidR="00186201" w:rsidRPr="00B801EE" w:rsidRDefault="00186201" w:rsidP="00B801EE">
      <w:pPr>
        <w:spacing w:after="120" w:line="312" w:lineRule="auto"/>
        <w:jc w:val="both"/>
        <w:rPr>
          <w:i/>
          <w:sz w:val="22"/>
        </w:rPr>
      </w:pPr>
      <w:r w:rsidRPr="00B801EE">
        <w:rPr>
          <w:caps/>
          <w:sz w:val="22"/>
        </w:rPr>
        <w:t>Hrnčířová</w:t>
      </w:r>
      <w:r w:rsidRPr="00B801EE">
        <w:rPr>
          <w:sz w:val="22"/>
        </w:rPr>
        <w:t xml:space="preserve">, Zdenka (2004): </w:t>
      </w:r>
      <w:proofErr w:type="spellStart"/>
      <w:r w:rsidRPr="00B801EE">
        <w:rPr>
          <w:sz w:val="22"/>
        </w:rPr>
        <w:t>Somatische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fraseologische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uitdrukkingen</w:t>
      </w:r>
      <w:proofErr w:type="spellEnd"/>
      <w:r w:rsidRPr="00B801EE">
        <w:rPr>
          <w:sz w:val="22"/>
        </w:rPr>
        <w:t xml:space="preserve"> in </w:t>
      </w:r>
      <w:proofErr w:type="spellStart"/>
      <w:r w:rsidRPr="00B801EE">
        <w:rPr>
          <w:sz w:val="22"/>
        </w:rPr>
        <w:t>het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Nederlands</w:t>
      </w:r>
      <w:proofErr w:type="spellEnd"/>
      <w:r w:rsidRPr="00B801EE">
        <w:rPr>
          <w:sz w:val="22"/>
        </w:rPr>
        <w:t xml:space="preserve"> en </w:t>
      </w:r>
      <w:proofErr w:type="spellStart"/>
      <w:r w:rsidRPr="00B801EE">
        <w:rPr>
          <w:sz w:val="22"/>
        </w:rPr>
        <w:t>het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Tsjechisch</w:t>
      </w:r>
      <w:proofErr w:type="spellEnd"/>
      <w:r w:rsidRPr="00B801EE">
        <w:rPr>
          <w:sz w:val="22"/>
        </w:rPr>
        <w:t>.</w:t>
      </w:r>
      <w:r w:rsidRPr="00B801EE">
        <w:rPr>
          <w:i/>
          <w:sz w:val="22"/>
        </w:rPr>
        <w:t xml:space="preserve"> </w:t>
      </w:r>
      <w:r w:rsidR="0093104A" w:rsidRPr="00B801EE">
        <w:rPr>
          <w:sz w:val="22"/>
        </w:rPr>
        <w:t xml:space="preserve">In: Stefan </w:t>
      </w:r>
      <w:proofErr w:type="spellStart"/>
      <w:r w:rsidR="0093104A" w:rsidRPr="00B801EE">
        <w:rPr>
          <w:sz w:val="22"/>
        </w:rPr>
        <w:t>Kiedron</w:t>
      </w:r>
      <w:proofErr w:type="spellEnd"/>
      <w:r w:rsidR="0093104A" w:rsidRPr="00B801EE">
        <w:rPr>
          <w:sz w:val="22"/>
        </w:rPr>
        <w:t xml:space="preserve"> &amp; Agata </w:t>
      </w:r>
      <w:proofErr w:type="spellStart"/>
      <w:r w:rsidR="0093104A" w:rsidRPr="00B801EE">
        <w:rPr>
          <w:sz w:val="22"/>
        </w:rPr>
        <w:t>Kowalska-Szubert</w:t>
      </w:r>
      <w:proofErr w:type="spellEnd"/>
      <w:r w:rsidR="0093104A" w:rsidRPr="00B801EE">
        <w:rPr>
          <w:sz w:val="22"/>
        </w:rPr>
        <w:t xml:space="preserve"> (</w:t>
      </w:r>
      <w:proofErr w:type="spellStart"/>
      <w:r w:rsidR="0093104A" w:rsidRPr="00B801EE">
        <w:rPr>
          <w:sz w:val="22"/>
        </w:rPr>
        <w:t>eds</w:t>
      </w:r>
      <w:proofErr w:type="spellEnd"/>
      <w:r w:rsidR="0093104A" w:rsidRPr="00B801EE">
        <w:rPr>
          <w:sz w:val="22"/>
        </w:rPr>
        <w:t xml:space="preserve">.): </w:t>
      </w:r>
      <w:r w:rsidR="0093104A" w:rsidRPr="00B801EE">
        <w:rPr>
          <w:i/>
          <w:sz w:val="22"/>
        </w:rPr>
        <w:t xml:space="preserve">Thesaurus </w:t>
      </w:r>
      <w:proofErr w:type="spellStart"/>
      <w:r w:rsidR="0093104A" w:rsidRPr="00B801EE">
        <w:rPr>
          <w:i/>
          <w:sz w:val="22"/>
        </w:rPr>
        <w:t>polyglottus</w:t>
      </w:r>
      <w:proofErr w:type="spellEnd"/>
      <w:r w:rsidR="0093104A" w:rsidRPr="00B801EE">
        <w:rPr>
          <w:i/>
          <w:sz w:val="22"/>
        </w:rPr>
        <w:t xml:space="preserve"> et </w:t>
      </w:r>
      <w:proofErr w:type="spellStart"/>
      <w:r w:rsidR="0093104A" w:rsidRPr="00B801EE">
        <w:rPr>
          <w:i/>
          <w:sz w:val="22"/>
        </w:rPr>
        <w:t>flores</w:t>
      </w:r>
      <w:proofErr w:type="spellEnd"/>
      <w:r w:rsidR="0093104A" w:rsidRPr="00B801EE">
        <w:rPr>
          <w:i/>
          <w:sz w:val="22"/>
        </w:rPr>
        <w:t xml:space="preserve"> </w:t>
      </w:r>
      <w:proofErr w:type="spellStart"/>
      <w:r w:rsidR="0093104A" w:rsidRPr="00B801EE">
        <w:rPr>
          <w:i/>
          <w:sz w:val="22"/>
        </w:rPr>
        <w:t>quandrilingues</w:t>
      </w:r>
      <w:proofErr w:type="spellEnd"/>
      <w:r w:rsidR="0093104A" w:rsidRPr="00B801EE">
        <w:rPr>
          <w:i/>
          <w:sz w:val="22"/>
        </w:rPr>
        <w:t xml:space="preserve">. </w:t>
      </w:r>
      <w:proofErr w:type="spellStart"/>
      <w:r w:rsidR="0093104A" w:rsidRPr="00B801EE">
        <w:rPr>
          <w:i/>
          <w:sz w:val="22"/>
        </w:rPr>
        <w:t>Festschrift</w:t>
      </w:r>
      <w:proofErr w:type="spellEnd"/>
      <w:r w:rsidR="0093104A" w:rsidRPr="00B801EE">
        <w:rPr>
          <w:i/>
          <w:sz w:val="22"/>
        </w:rPr>
        <w:t xml:space="preserve"> </w:t>
      </w:r>
      <w:proofErr w:type="spellStart"/>
      <w:r w:rsidR="0093104A" w:rsidRPr="00B801EE">
        <w:rPr>
          <w:i/>
          <w:sz w:val="22"/>
        </w:rPr>
        <w:t>für</w:t>
      </w:r>
      <w:proofErr w:type="spellEnd"/>
      <w:r w:rsidR="0093104A" w:rsidRPr="00B801EE">
        <w:rPr>
          <w:i/>
          <w:sz w:val="22"/>
        </w:rPr>
        <w:t xml:space="preserve"> Stanislaw </w:t>
      </w:r>
      <w:proofErr w:type="spellStart"/>
      <w:r w:rsidR="0093104A" w:rsidRPr="00B801EE">
        <w:rPr>
          <w:i/>
          <w:sz w:val="22"/>
        </w:rPr>
        <w:t>Prendota</w:t>
      </w:r>
      <w:proofErr w:type="spellEnd"/>
      <w:r w:rsidR="0093104A" w:rsidRPr="00B801EE">
        <w:rPr>
          <w:i/>
          <w:sz w:val="22"/>
        </w:rPr>
        <w:t xml:space="preserve"> </w:t>
      </w:r>
      <w:proofErr w:type="spellStart"/>
      <w:r w:rsidR="0093104A" w:rsidRPr="00B801EE">
        <w:rPr>
          <w:i/>
          <w:sz w:val="22"/>
        </w:rPr>
        <w:t>zum</w:t>
      </w:r>
      <w:proofErr w:type="spellEnd"/>
      <w:r w:rsidR="0093104A" w:rsidRPr="00B801EE">
        <w:rPr>
          <w:i/>
          <w:sz w:val="22"/>
        </w:rPr>
        <w:t xml:space="preserve"> 60. </w:t>
      </w:r>
      <w:proofErr w:type="spellStart"/>
      <w:r w:rsidR="0093104A" w:rsidRPr="00B801EE">
        <w:rPr>
          <w:i/>
          <w:sz w:val="22"/>
        </w:rPr>
        <w:t>Geburtstag</w:t>
      </w:r>
      <w:proofErr w:type="spellEnd"/>
      <w:r w:rsidR="0093104A" w:rsidRPr="00B801EE">
        <w:rPr>
          <w:i/>
          <w:sz w:val="22"/>
        </w:rPr>
        <w:t>.</w:t>
      </w:r>
      <w:r w:rsidR="0093104A" w:rsidRPr="00B801EE">
        <w:rPr>
          <w:sz w:val="22"/>
        </w:rPr>
        <w:t xml:space="preserve"> </w:t>
      </w:r>
      <w:proofErr w:type="spellStart"/>
      <w:r w:rsidR="0093104A" w:rsidRPr="00B801EE">
        <w:rPr>
          <w:sz w:val="22"/>
        </w:rPr>
        <w:t>Wroslaw</w:t>
      </w:r>
      <w:proofErr w:type="spellEnd"/>
      <w:r w:rsidR="0093104A" w:rsidRPr="00B801EE">
        <w:rPr>
          <w:sz w:val="22"/>
        </w:rPr>
        <w:t xml:space="preserve">: </w:t>
      </w:r>
      <w:proofErr w:type="spellStart"/>
      <w:r w:rsidR="0093104A" w:rsidRPr="00B801EE">
        <w:rPr>
          <w:sz w:val="22"/>
        </w:rPr>
        <w:t>Oficyna</w:t>
      </w:r>
      <w:proofErr w:type="spellEnd"/>
      <w:r w:rsidR="0093104A" w:rsidRPr="00B801EE">
        <w:rPr>
          <w:sz w:val="22"/>
        </w:rPr>
        <w:t xml:space="preserve"> </w:t>
      </w:r>
      <w:proofErr w:type="spellStart"/>
      <w:r w:rsidR="0093104A" w:rsidRPr="00B801EE">
        <w:rPr>
          <w:sz w:val="22"/>
        </w:rPr>
        <w:t>Wydawnicza</w:t>
      </w:r>
      <w:proofErr w:type="spellEnd"/>
      <w:r w:rsidR="0093104A" w:rsidRPr="00B801EE">
        <w:rPr>
          <w:sz w:val="22"/>
        </w:rPr>
        <w:t xml:space="preserve"> ATUT – </w:t>
      </w:r>
      <w:proofErr w:type="spellStart"/>
      <w:r w:rsidR="0093104A" w:rsidRPr="00B801EE">
        <w:rPr>
          <w:sz w:val="22"/>
        </w:rPr>
        <w:t>Wrocl</w:t>
      </w:r>
      <w:r w:rsidR="0093104A" w:rsidRPr="00B801EE">
        <w:rPr>
          <w:sz w:val="22"/>
        </w:rPr>
        <w:t>awskie</w:t>
      </w:r>
      <w:proofErr w:type="spellEnd"/>
      <w:r w:rsidR="0093104A" w:rsidRPr="00B801EE">
        <w:rPr>
          <w:sz w:val="22"/>
        </w:rPr>
        <w:t xml:space="preserve"> </w:t>
      </w:r>
      <w:proofErr w:type="spellStart"/>
      <w:r w:rsidR="0093104A" w:rsidRPr="00B801EE">
        <w:rPr>
          <w:sz w:val="22"/>
        </w:rPr>
        <w:t>Wydawnctwo</w:t>
      </w:r>
      <w:proofErr w:type="spellEnd"/>
      <w:r w:rsidR="0093104A" w:rsidRPr="00B801EE">
        <w:rPr>
          <w:sz w:val="22"/>
        </w:rPr>
        <w:t xml:space="preserve"> </w:t>
      </w:r>
      <w:proofErr w:type="spellStart"/>
      <w:r w:rsidR="0093104A" w:rsidRPr="00B801EE">
        <w:rPr>
          <w:sz w:val="22"/>
        </w:rPr>
        <w:t>Oswiatowe</w:t>
      </w:r>
      <w:proofErr w:type="spellEnd"/>
      <w:r w:rsidR="0093104A" w:rsidRPr="00B801EE">
        <w:rPr>
          <w:sz w:val="22"/>
        </w:rPr>
        <w:t>, 151</w:t>
      </w:r>
      <w:r w:rsidR="0093104A" w:rsidRPr="00B801EE">
        <w:rPr>
          <w:sz w:val="22"/>
        </w:rPr>
        <w:t xml:space="preserve"> – 1</w:t>
      </w:r>
      <w:r w:rsidR="0093104A" w:rsidRPr="00B801EE">
        <w:rPr>
          <w:sz w:val="22"/>
        </w:rPr>
        <w:t>58</w:t>
      </w:r>
      <w:r w:rsidR="0093104A" w:rsidRPr="00B801EE">
        <w:rPr>
          <w:sz w:val="22"/>
        </w:rPr>
        <w:t>.</w:t>
      </w:r>
    </w:p>
    <w:p w:rsidR="00B022A5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lastRenderedPageBreak/>
        <w:t>Kleijn</w:t>
      </w:r>
      <w:r w:rsidRPr="00B801EE">
        <w:rPr>
          <w:sz w:val="22"/>
        </w:rPr>
        <w:t>, P. de (1988): ‘</w:t>
      </w:r>
      <w:proofErr w:type="spellStart"/>
      <w:r w:rsidRPr="00B801EE">
        <w:rPr>
          <w:sz w:val="22"/>
        </w:rPr>
        <w:t>Kennis</w:t>
      </w:r>
      <w:proofErr w:type="spellEnd"/>
      <w:r w:rsidRPr="00B801EE">
        <w:rPr>
          <w:sz w:val="22"/>
        </w:rPr>
        <w:t xml:space="preserve"> van </w:t>
      </w:r>
      <w:proofErr w:type="spellStart"/>
      <w:r w:rsidRPr="00B801EE">
        <w:rPr>
          <w:sz w:val="22"/>
        </w:rPr>
        <w:t>vaste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lexicale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verbindingen</w:t>
      </w:r>
      <w:proofErr w:type="spellEnd"/>
      <w:r w:rsidRPr="00B801EE">
        <w:rPr>
          <w:sz w:val="22"/>
        </w:rPr>
        <w:t xml:space="preserve">’. In: </w:t>
      </w:r>
      <w:proofErr w:type="spellStart"/>
      <w:r w:rsidRPr="00B801EE">
        <w:rPr>
          <w:i/>
          <w:sz w:val="22"/>
        </w:rPr>
        <w:t>Neerlandica</w:t>
      </w:r>
      <w:proofErr w:type="spellEnd"/>
      <w:r w:rsidRPr="00B801EE">
        <w:rPr>
          <w:i/>
          <w:sz w:val="22"/>
        </w:rPr>
        <w:t xml:space="preserve"> Extra </w:t>
      </w:r>
      <w:proofErr w:type="spellStart"/>
      <w:r w:rsidRPr="00B801EE">
        <w:rPr>
          <w:i/>
          <w:sz w:val="22"/>
        </w:rPr>
        <w:t>Muros</w:t>
      </w:r>
      <w:proofErr w:type="spellEnd"/>
      <w:r w:rsidRPr="00B801EE">
        <w:rPr>
          <w:sz w:val="22"/>
        </w:rPr>
        <w:t> 50, 2</w:t>
      </w:r>
      <w:r w:rsidR="0093104A" w:rsidRPr="00B801EE">
        <w:rPr>
          <w:sz w:val="22"/>
        </w:rPr>
        <w:t>–</w:t>
      </w:r>
      <w:r w:rsidRPr="00B801EE">
        <w:rPr>
          <w:sz w:val="22"/>
        </w:rPr>
        <w:t>7.</w:t>
      </w:r>
    </w:p>
    <w:p w:rsidR="00B022A5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Klimaszewska</w:t>
      </w:r>
      <w:r w:rsidRPr="00B801EE">
        <w:rPr>
          <w:sz w:val="22"/>
        </w:rPr>
        <w:t xml:space="preserve">, </w:t>
      </w:r>
      <w:proofErr w:type="spellStart"/>
      <w:r w:rsidRPr="00B801EE">
        <w:rPr>
          <w:sz w:val="22"/>
        </w:rPr>
        <w:t>Zofia</w:t>
      </w:r>
      <w:proofErr w:type="spellEnd"/>
      <w:r w:rsidRPr="00B801EE">
        <w:rPr>
          <w:sz w:val="22"/>
        </w:rPr>
        <w:t xml:space="preserve"> (1990): </w:t>
      </w:r>
      <w:proofErr w:type="spellStart"/>
      <w:r w:rsidRPr="00B801EE">
        <w:rPr>
          <w:i/>
          <w:sz w:val="22"/>
        </w:rPr>
        <w:t>Verbale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Phraseologie</w:t>
      </w:r>
      <w:proofErr w:type="spellEnd"/>
      <w:r w:rsidRPr="00B801EE">
        <w:rPr>
          <w:i/>
          <w:sz w:val="22"/>
        </w:rPr>
        <w:t xml:space="preserve"> des </w:t>
      </w:r>
      <w:proofErr w:type="spellStart"/>
      <w:r w:rsidRPr="00B801EE">
        <w:rPr>
          <w:i/>
          <w:sz w:val="22"/>
        </w:rPr>
        <w:t>Niederländischen</w:t>
      </w:r>
      <w:proofErr w:type="spellEnd"/>
      <w:r w:rsidRPr="00B801EE">
        <w:rPr>
          <w:sz w:val="22"/>
        </w:rPr>
        <w:t xml:space="preserve">. Habilitační práce. </w:t>
      </w:r>
      <w:proofErr w:type="spellStart"/>
      <w:r w:rsidRPr="00B801EE">
        <w:rPr>
          <w:sz w:val="22"/>
        </w:rPr>
        <w:t>Warschau</w:t>
      </w:r>
      <w:proofErr w:type="spellEnd"/>
      <w:r w:rsidRPr="00B801EE">
        <w:rPr>
          <w:sz w:val="22"/>
        </w:rPr>
        <w:t>.</w:t>
      </w:r>
    </w:p>
    <w:p w:rsidR="00B022A5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Klimaszewska</w:t>
      </w:r>
      <w:r w:rsidRPr="00B801EE">
        <w:rPr>
          <w:sz w:val="22"/>
        </w:rPr>
        <w:t xml:space="preserve">, </w:t>
      </w:r>
      <w:proofErr w:type="spellStart"/>
      <w:r w:rsidRPr="00B801EE">
        <w:rPr>
          <w:sz w:val="22"/>
        </w:rPr>
        <w:t>Zofia</w:t>
      </w:r>
      <w:proofErr w:type="spellEnd"/>
      <w:r w:rsidRPr="00B801EE">
        <w:rPr>
          <w:sz w:val="22"/>
        </w:rPr>
        <w:t xml:space="preserve"> (1991): Fraseologie en </w:t>
      </w:r>
      <w:proofErr w:type="spellStart"/>
      <w:r w:rsidRPr="00B801EE">
        <w:rPr>
          <w:sz w:val="22"/>
        </w:rPr>
        <w:t>het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onderwijs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Nederlands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als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Vreemde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Taal</w:t>
      </w:r>
      <w:proofErr w:type="spellEnd"/>
      <w:r w:rsidRPr="00B801EE">
        <w:rPr>
          <w:sz w:val="22"/>
        </w:rPr>
        <w:t xml:space="preserve">. In: </w:t>
      </w:r>
      <w:proofErr w:type="spellStart"/>
      <w:r w:rsidRPr="00B801EE">
        <w:rPr>
          <w:sz w:val="22"/>
        </w:rPr>
        <w:t>Th</w:t>
      </w:r>
      <w:proofErr w:type="spellEnd"/>
      <w:r w:rsidRPr="00B801EE">
        <w:rPr>
          <w:sz w:val="22"/>
        </w:rPr>
        <w:t xml:space="preserve">. </w:t>
      </w:r>
      <w:proofErr w:type="spellStart"/>
      <w:r w:rsidRPr="00B801EE">
        <w:rPr>
          <w:sz w:val="22"/>
        </w:rPr>
        <w:t>Hermans</w:t>
      </w:r>
      <w:proofErr w:type="spellEnd"/>
      <w:r w:rsidRPr="00B801EE">
        <w:rPr>
          <w:sz w:val="22"/>
        </w:rPr>
        <w:t xml:space="preserve">, </w:t>
      </w:r>
      <w:proofErr w:type="spellStart"/>
      <w:proofErr w:type="gramStart"/>
      <w:r w:rsidRPr="00B801EE">
        <w:rPr>
          <w:sz w:val="22"/>
        </w:rPr>
        <w:t>Th.A.</w:t>
      </w:r>
      <w:proofErr w:type="gramEnd"/>
      <w:r w:rsidRPr="00B801EE">
        <w:rPr>
          <w:sz w:val="22"/>
        </w:rPr>
        <w:t>J.M</w:t>
      </w:r>
      <w:proofErr w:type="spellEnd"/>
      <w:r w:rsidRPr="00B801EE">
        <w:rPr>
          <w:sz w:val="22"/>
        </w:rPr>
        <w:t xml:space="preserve">. </w:t>
      </w:r>
      <w:proofErr w:type="spellStart"/>
      <w:r w:rsidRPr="00B801EE">
        <w:rPr>
          <w:sz w:val="22"/>
        </w:rPr>
        <w:t>Janssen</w:t>
      </w:r>
      <w:proofErr w:type="spellEnd"/>
      <w:r w:rsidRPr="00B801EE">
        <w:rPr>
          <w:sz w:val="22"/>
        </w:rPr>
        <w:t xml:space="preserve">, </w:t>
      </w:r>
      <w:proofErr w:type="gramStart"/>
      <w:r w:rsidRPr="00B801EE">
        <w:rPr>
          <w:sz w:val="22"/>
        </w:rPr>
        <w:t>P.G.M.</w:t>
      </w:r>
      <w:proofErr w:type="gramEnd"/>
      <w:r w:rsidRPr="00B801EE">
        <w:rPr>
          <w:sz w:val="22"/>
        </w:rPr>
        <w:t xml:space="preserve"> de </w:t>
      </w:r>
      <w:proofErr w:type="spellStart"/>
      <w:r w:rsidRPr="00B801EE">
        <w:rPr>
          <w:sz w:val="22"/>
        </w:rPr>
        <w:t>Kleijn</w:t>
      </w:r>
      <w:proofErr w:type="spellEnd"/>
      <w:r w:rsidRPr="00B801EE">
        <w:rPr>
          <w:sz w:val="22"/>
        </w:rPr>
        <w:t xml:space="preserve"> (</w:t>
      </w:r>
      <w:proofErr w:type="spellStart"/>
      <w:r w:rsidRPr="00B801EE">
        <w:rPr>
          <w:sz w:val="22"/>
        </w:rPr>
        <w:t>eds</w:t>
      </w:r>
      <w:proofErr w:type="spellEnd"/>
      <w:r w:rsidRPr="00B801EE">
        <w:rPr>
          <w:sz w:val="22"/>
        </w:rPr>
        <w:t xml:space="preserve">.): </w:t>
      </w:r>
      <w:proofErr w:type="spellStart"/>
      <w:r w:rsidRPr="00B801EE">
        <w:rPr>
          <w:i/>
          <w:sz w:val="22"/>
        </w:rPr>
        <w:t>Handelingen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Elfde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Colloquium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Neerlandicum</w:t>
      </w:r>
      <w:proofErr w:type="spellEnd"/>
      <w:r w:rsidRPr="00B801EE">
        <w:rPr>
          <w:i/>
          <w:sz w:val="22"/>
        </w:rPr>
        <w:t xml:space="preserve">. </w:t>
      </w:r>
      <w:proofErr w:type="spellStart"/>
      <w:r w:rsidRPr="00B801EE">
        <w:rPr>
          <w:i/>
          <w:sz w:val="22"/>
        </w:rPr>
        <w:t>Colloquium</w:t>
      </w:r>
      <w:proofErr w:type="spellEnd"/>
      <w:r w:rsidRPr="00B801EE">
        <w:rPr>
          <w:i/>
          <w:sz w:val="22"/>
        </w:rPr>
        <w:t xml:space="preserve"> van </w:t>
      </w:r>
      <w:proofErr w:type="spellStart"/>
      <w:r w:rsidRPr="00B801EE">
        <w:rPr>
          <w:i/>
          <w:sz w:val="22"/>
        </w:rPr>
        <w:t>docenten</w:t>
      </w:r>
      <w:proofErr w:type="spellEnd"/>
      <w:r w:rsidRPr="00B801EE">
        <w:rPr>
          <w:i/>
          <w:sz w:val="22"/>
        </w:rPr>
        <w:t xml:space="preserve"> in de </w:t>
      </w:r>
      <w:proofErr w:type="spellStart"/>
      <w:r w:rsidRPr="00B801EE">
        <w:rPr>
          <w:i/>
          <w:sz w:val="22"/>
        </w:rPr>
        <w:t>neerlandistiek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aan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buitenlandse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universiteiten</w:t>
      </w:r>
      <w:proofErr w:type="spellEnd"/>
      <w:r w:rsidRPr="00B801EE">
        <w:rPr>
          <w:i/>
          <w:sz w:val="22"/>
        </w:rPr>
        <w:t>.</w:t>
      </w:r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Woubrugge</w:t>
      </w:r>
      <w:proofErr w:type="spellEnd"/>
      <w:r w:rsidRPr="00B801EE">
        <w:rPr>
          <w:sz w:val="22"/>
        </w:rPr>
        <w:t xml:space="preserve">: </w:t>
      </w:r>
      <w:proofErr w:type="spellStart"/>
      <w:r w:rsidRPr="00B801EE">
        <w:rPr>
          <w:sz w:val="22"/>
        </w:rPr>
        <w:t>Internationale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Vereniging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voor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Neerlandistiek</w:t>
      </w:r>
      <w:proofErr w:type="spellEnd"/>
      <w:r w:rsidRPr="00B801EE">
        <w:rPr>
          <w:sz w:val="22"/>
        </w:rPr>
        <w:t>,  93</w:t>
      </w:r>
      <w:r w:rsidR="0093104A" w:rsidRPr="00B801EE">
        <w:rPr>
          <w:sz w:val="22"/>
        </w:rPr>
        <w:t>–</w:t>
      </w:r>
      <w:r w:rsidRPr="00B801EE">
        <w:rPr>
          <w:sz w:val="22"/>
        </w:rPr>
        <w:t>106.</w:t>
      </w:r>
    </w:p>
    <w:p w:rsidR="00B022A5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Kowalska-Szubert</w:t>
      </w:r>
      <w:r w:rsidRPr="00B801EE">
        <w:rPr>
          <w:smallCaps/>
          <w:sz w:val="22"/>
        </w:rPr>
        <w:t>,</w:t>
      </w:r>
      <w:r w:rsidRPr="00B801EE">
        <w:rPr>
          <w:sz w:val="22"/>
        </w:rPr>
        <w:t xml:space="preserve"> Agata (1996): </w:t>
      </w:r>
      <w:r w:rsidRPr="00B801EE">
        <w:rPr>
          <w:i/>
          <w:sz w:val="22"/>
        </w:rPr>
        <w:t xml:space="preserve">De </w:t>
      </w:r>
      <w:proofErr w:type="spellStart"/>
      <w:r w:rsidRPr="00B801EE">
        <w:rPr>
          <w:i/>
          <w:sz w:val="22"/>
        </w:rPr>
        <w:t>kool</w:t>
      </w:r>
      <w:proofErr w:type="spellEnd"/>
      <w:r w:rsidRPr="00B801EE">
        <w:rPr>
          <w:i/>
          <w:sz w:val="22"/>
        </w:rPr>
        <w:t xml:space="preserve"> en de </w:t>
      </w:r>
      <w:proofErr w:type="spellStart"/>
      <w:r w:rsidRPr="00B801EE">
        <w:rPr>
          <w:i/>
          <w:sz w:val="22"/>
        </w:rPr>
        <w:t>geit</w:t>
      </w:r>
      <w:proofErr w:type="spellEnd"/>
      <w:r w:rsidRPr="00B801EE">
        <w:rPr>
          <w:i/>
          <w:sz w:val="22"/>
        </w:rPr>
        <w:t xml:space="preserve">. </w:t>
      </w:r>
      <w:proofErr w:type="spellStart"/>
      <w:r w:rsidRPr="00B801EE">
        <w:rPr>
          <w:i/>
          <w:sz w:val="22"/>
        </w:rPr>
        <w:t>Nederlandse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vaste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verbindingen</w:t>
      </w:r>
      <w:proofErr w:type="spellEnd"/>
      <w:r w:rsidRPr="00B801EE">
        <w:rPr>
          <w:i/>
          <w:sz w:val="22"/>
        </w:rPr>
        <w:t xml:space="preserve"> met </w:t>
      </w:r>
      <w:proofErr w:type="spellStart"/>
      <w:r w:rsidRPr="00B801EE">
        <w:rPr>
          <w:i/>
          <w:sz w:val="22"/>
        </w:rPr>
        <w:t>een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dier</w:t>
      </w:r>
      <w:proofErr w:type="spellEnd"/>
      <w:r w:rsidRPr="00B801EE">
        <w:rPr>
          <w:i/>
          <w:sz w:val="22"/>
        </w:rPr>
        <w:t xml:space="preserve">- en </w:t>
      </w:r>
      <w:proofErr w:type="spellStart"/>
      <w:r w:rsidRPr="00B801EE">
        <w:rPr>
          <w:i/>
          <w:sz w:val="22"/>
        </w:rPr>
        <w:t>plantelement</w:t>
      </w:r>
      <w:proofErr w:type="spellEnd"/>
      <w:r w:rsidRPr="00B801EE">
        <w:rPr>
          <w:i/>
          <w:sz w:val="22"/>
        </w:rPr>
        <w:t xml:space="preserve">. </w:t>
      </w:r>
      <w:r w:rsidRPr="00B801EE">
        <w:rPr>
          <w:sz w:val="22"/>
        </w:rPr>
        <w:t xml:space="preserve">Disertační práce. Utrecht: </w:t>
      </w:r>
      <w:proofErr w:type="spellStart"/>
      <w:r w:rsidRPr="00B801EE">
        <w:rPr>
          <w:sz w:val="22"/>
        </w:rPr>
        <w:t>LEd</w:t>
      </w:r>
      <w:proofErr w:type="spellEnd"/>
      <w:r w:rsidRPr="00B801EE">
        <w:rPr>
          <w:sz w:val="22"/>
        </w:rPr>
        <w:t xml:space="preserve">. </w:t>
      </w:r>
    </w:p>
    <w:p w:rsidR="00B801EE" w:rsidRDefault="00B801EE" w:rsidP="00B801EE">
      <w:pPr>
        <w:spacing w:after="120"/>
        <w:jc w:val="both"/>
        <w:rPr>
          <w:sz w:val="22"/>
        </w:rPr>
      </w:pPr>
      <w:r w:rsidRPr="00B801EE">
        <w:rPr>
          <w:sz w:val="22"/>
        </w:rPr>
        <w:t xml:space="preserve">KŘÍŽOVÁ, Kateřina (2007). </w:t>
      </w:r>
      <w:r w:rsidRPr="00B801EE">
        <w:rPr>
          <w:sz w:val="22"/>
          <w:shd w:val="clear" w:color="auto" w:fill="FFFFFF"/>
        </w:rPr>
        <w:t>'</w:t>
      </w:r>
      <w:proofErr w:type="spellStart"/>
      <w:r w:rsidRPr="00B801EE">
        <w:rPr>
          <w:sz w:val="22"/>
        </w:rPr>
        <w:t>Het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gebruik</w:t>
      </w:r>
      <w:proofErr w:type="spellEnd"/>
      <w:r w:rsidRPr="00B801EE">
        <w:rPr>
          <w:sz w:val="22"/>
        </w:rPr>
        <w:t xml:space="preserve">  van </w:t>
      </w:r>
      <w:proofErr w:type="spellStart"/>
      <w:r w:rsidRPr="00B801EE">
        <w:rPr>
          <w:sz w:val="22"/>
        </w:rPr>
        <w:t>tweelingformules</w:t>
      </w:r>
      <w:proofErr w:type="spellEnd"/>
      <w:r w:rsidRPr="00B801EE">
        <w:rPr>
          <w:sz w:val="22"/>
        </w:rPr>
        <w:t xml:space="preserve"> in </w:t>
      </w:r>
      <w:proofErr w:type="spellStart"/>
      <w:r w:rsidRPr="00B801EE">
        <w:rPr>
          <w:sz w:val="22"/>
        </w:rPr>
        <w:t>het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Nederlands</w:t>
      </w:r>
      <w:proofErr w:type="spellEnd"/>
      <w:r w:rsidRPr="00B801EE">
        <w:rPr>
          <w:sz w:val="22"/>
        </w:rPr>
        <w:t xml:space="preserve"> en </w:t>
      </w:r>
      <w:proofErr w:type="spellStart"/>
      <w:r w:rsidRPr="00B801EE">
        <w:rPr>
          <w:sz w:val="22"/>
        </w:rPr>
        <w:t>het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Tsjechisch</w:t>
      </w:r>
      <w:proofErr w:type="spellEnd"/>
      <w:r w:rsidRPr="00B801EE">
        <w:rPr>
          <w:sz w:val="22"/>
          <w:shd w:val="clear" w:color="auto" w:fill="FFFFFF"/>
        </w:rPr>
        <w:t>'</w:t>
      </w:r>
      <w:r w:rsidRPr="00B801EE">
        <w:rPr>
          <w:sz w:val="22"/>
        </w:rPr>
        <w:t xml:space="preserve">. In: FENOULHET, J. GELDERBLOM, A. KRISTEL, M. LALLEMAN, J. MISSINNE, L. PEKELDER, J. </w:t>
      </w:r>
      <w:proofErr w:type="spellStart"/>
      <w:r w:rsidRPr="00B801EE">
        <w:rPr>
          <w:i/>
          <w:iCs/>
          <w:sz w:val="22"/>
        </w:rPr>
        <w:t>Neerlandistiek</w:t>
      </w:r>
      <w:proofErr w:type="spellEnd"/>
      <w:r w:rsidRPr="00B801EE">
        <w:rPr>
          <w:i/>
          <w:iCs/>
          <w:sz w:val="22"/>
        </w:rPr>
        <w:t xml:space="preserve"> in </w:t>
      </w:r>
      <w:proofErr w:type="spellStart"/>
      <w:r w:rsidRPr="00B801EE">
        <w:rPr>
          <w:i/>
          <w:iCs/>
          <w:sz w:val="22"/>
        </w:rPr>
        <w:t>Contrast</w:t>
      </w:r>
      <w:proofErr w:type="spellEnd"/>
      <w:r w:rsidRPr="00B801EE">
        <w:rPr>
          <w:i/>
          <w:iCs/>
          <w:sz w:val="22"/>
        </w:rPr>
        <w:t xml:space="preserve">. </w:t>
      </w:r>
      <w:proofErr w:type="spellStart"/>
      <w:r w:rsidRPr="00B801EE">
        <w:rPr>
          <w:i/>
          <w:iCs/>
          <w:sz w:val="22"/>
        </w:rPr>
        <w:t>Bijdragen</w:t>
      </w:r>
      <w:proofErr w:type="spellEnd"/>
      <w:r w:rsidRPr="00B801EE">
        <w:rPr>
          <w:i/>
          <w:iCs/>
          <w:sz w:val="22"/>
        </w:rPr>
        <w:t xml:space="preserve"> </w:t>
      </w:r>
      <w:proofErr w:type="spellStart"/>
      <w:r w:rsidRPr="00B801EE">
        <w:rPr>
          <w:i/>
          <w:iCs/>
          <w:sz w:val="22"/>
        </w:rPr>
        <w:t>aan</w:t>
      </w:r>
      <w:proofErr w:type="spellEnd"/>
      <w:r w:rsidRPr="00B801EE">
        <w:rPr>
          <w:i/>
          <w:iCs/>
          <w:sz w:val="22"/>
        </w:rPr>
        <w:t xml:space="preserve"> </w:t>
      </w:r>
      <w:proofErr w:type="spellStart"/>
      <w:r w:rsidRPr="00B801EE">
        <w:rPr>
          <w:i/>
          <w:iCs/>
          <w:sz w:val="22"/>
        </w:rPr>
        <w:t>het</w:t>
      </w:r>
      <w:proofErr w:type="spellEnd"/>
      <w:r w:rsidRPr="00B801EE">
        <w:rPr>
          <w:i/>
          <w:iCs/>
          <w:sz w:val="22"/>
        </w:rPr>
        <w:t xml:space="preserve"> </w:t>
      </w:r>
      <w:proofErr w:type="spellStart"/>
      <w:r w:rsidRPr="00B801EE">
        <w:rPr>
          <w:i/>
          <w:iCs/>
          <w:sz w:val="22"/>
        </w:rPr>
        <w:t>Zestiende</w:t>
      </w:r>
      <w:proofErr w:type="spellEnd"/>
      <w:r w:rsidRPr="00B801EE">
        <w:rPr>
          <w:i/>
          <w:iCs/>
          <w:sz w:val="22"/>
        </w:rPr>
        <w:t xml:space="preserve"> </w:t>
      </w:r>
      <w:proofErr w:type="spellStart"/>
      <w:r w:rsidRPr="00B801EE">
        <w:rPr>
          <w:i/>
          <w:iCs/>
          <w:sz w:val="22"/>
        </w:rPr>
        <w:t>Colloquium</w:t>
      </w:r>
      <w:proofErr w:type="spellEnd"/>
      <w:r w:rsidRPr="00B801EE">
        <w:rPr>
          <w:i/>
          <w:iCs/>
          <w:sz w:val="22"/>
        </w:rPr>
        <w:t xml:space="preserve"> </w:t>
      </w:r>
      <w:proofErr w:type="spellStart"/>
      <w:r w:rsidRPr="00B801EE">
        <w:rPr>
          <w:i/>
          <w:iCs/>
          <w:sz w:val="22"/>
        </w:rPr>
        <w:t>Neerlandicum</w:t>
      </w:r>
      <w:proofErr w:type="spellEnd"/>
      <w:r w:rsidRPr="00B801EE">
        <w:rPr>
          <w:sz w:val="22"/>
        </w:rPr>
        <w:t xml:space="preserve">. </w:t>
      </w:r>
      <w:proofErr w:type="gramStart"/>
      <w:r w:rsidRPr="00B801EE">
        <w:rPr>
          <w:sz w:val="22"/>
        </w:rPr>
        <w:t>Amsterdam : Ro</w:t>
      </w:r>
      <w:r>
        <w:rPr>
          <w:sz w:val="22"/>
        </w:rPr>
        <w:t>senberg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Publishers</w:t>
      </w:r>
      <w:proofErr w:type="spellEnd"/>
      <w:r>
        <w:rPr>
          <w:sz w:val="22"/>
        </w:rPr>
        <w:t>, s. 305–312.</w:t>
      </w:r>
    </w:p>
    <w:p w:rsidR="00B022A5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Lotko</w:t>
      </w:r>
      <w:r w:rsidRPr="00B801EE">
        <w:rPr>
          <w:sz w:val="22"/>
        </w:rPr>
        <w:t xml:space="preserve">, Edvard (2003): </w:t>
      </w:r>
      <w:r w:rsidRPr="00B801EE">
        <w:rPr>
          <w:i/>
          <w:sz w:val="22"/>
        </w:rPr>
        <w:t>Slovník lingvistických termínů pro filology</w:t>
      </w:r>
      <w:r w:rsidRPr="00B801EE">
        <w:rPr>
          <w:sz w:val="22"/>
        </w:rPr>
        <w:t>. Olomouc: Univerzita Palackého.</w:t>
      </w:r>
    </w:p>
    <w:p w:rsidR="00B022A5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Mollay</w:t>
      </w:r>
      <w:r w:rsidRPr="00B801EE">
        <w:rPr>
          <w:sz w:val="22"/>
        </w:rPr>
        <w:t>, </w:t>
      </w:r>
      <w:proofErr w:type="spellStart"/>
      <w:r w:rsidRPr="00B801EE">
        <w:rPr>
          <w:sz w:val="22"/>
        </w:rPr>
        <w:t>Erzsebet</w:t>
      </w:r>
      <w:proofErr w:type="spellEnd"/>
      <w:r w:rsidRPr="00B801EE">
        <w:rPr>
          <w:sz w:val="22"/>
        </w:rPr>
        <w:t xml:space="preserve"> (1992): De </w:t>
      </w:r>
      <w:proofErr w:type="spellStart"/>
      <w:r w:rsidRPr="00B801EE">
        <w:rPr>
          <w:sz w:val="22"/>
        </w:rPr>
        <w:t>verhouding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tussen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fraseologismen</w:t>
      </w:r>
      <w:proofErr w:type="spellEnd"/>
      <w:r w:rsidRPr="00B801EE">
        <w:rPr>
          <w:sz w:val="22"/>
        </w:rPr>
        <w:t xml:space="preserve"> en </w:t>
      </w:r>
      <w:proofErr w:type="spellStart"/>
      <w:r w:rsidRPr="00B801EE">
        <w:rPr>
          <w:sz w:val="22"/>
        </w:rPr>
        <w:t>idiomatische</w:t>
      </w:r>
      <w:proofErr w:type="spellEnd"/>
      <w:r w:rsidRPr="00B801EE">
        <w:rPr>
          <w:sz w:val="22"/>
        </w:rPr>
        <w:t xml:space="preserve"> komposita. </w:t>
      </w:r>
      <w:proofErr w:type="spellStart"/>
      <w:r w:rsidRPr="00B801EE">
        <w:rPr>
          <w:sz w:val="22"/>
        </w:rPr>
        <w:t>Een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stiefkind</w:t>
      </w:r>
      <w:proofErr w:type="spellEnd"/>
      <w:r w:rsidRPr="00B801EE">
        <w:rPr>
          <w:sz w:val="22"/>
        </w:rPr>
        <w:t xml:space="preserve"> in de </w:t>
      </w:r>
      <w:proofErr w:type="spellStart"/>
      <w:r w:rsidRPr="00B801EE">
        <w:rPr>
          <w:sz w:val="22"/>
        </w:rPr>
        <w:t>taalkunde</w:t>
      </w:r>
      <w:proofErr w:type="spellEnd"/>
      <w:r w:rsidRPr="00B801EE">
        <w:rPr>
          <w:sz w:val="22"/>
        </w:rPr>
        <w:t xml:space="preserve">. In: </w:t>
      </w:r>
      <w:proofErr w:type="spellStart"/>
      <w:r w:rsidRPr="00B801EE">
        <w:rPr>
          <w:sz w:val="22"/>
        </w:rPr>
        <w:t>Th</w:t>
      </w:r>
      <w:proofErr w:type="spellEnd"/>
      <w:r w:rsidRPr="00B801EE">
        <w:rPr>
          <w:sz w:val="22"/>
        </w:rPr>
        <w:t xml:space="preserve">. </w:t>
      </w:r>
      <w:proofErr w:type="spellStart"/>
      <w:r w:rsidRPr="00B801EE">
        <w:rPr>
          <w:sz w:val="22"/>
        </w:rPr>
        <w:t>Hermans</w:t>
      </w:r>
      <w:proofErr w:type="spellEnd"/>
      <w:r w:rsidRPr="00B801EE">
        <w:rPr>
          <w:sz w:val="22"/>
        </w:rPr>
        <w:t xml:space="preserve">, </w:t>
      </w:r>
      <w:proofErr w:type="spellStart"/>
      <w:proofErr w:type="gramStart"/>
      <w:r w:rsidRPr="00B801EE">
        <w:rPr>
          <w:sz w:val="22"/>
        </w:rPr>
        <w:t>Th.A.</w:t>
      </w:r>
      <w:proofErr w:type="gramEnd"/>
      <w:r w:rsidRPr="00B801EE">
        <w:rPr>
          <w:sz w:val="22"/>
        </w:rPr>
        <w:t>J.M</w:t>
      </w:r>
      <w:proofErr w:type="spellEnd"/>
      <w:r w:rsidRPr="00B801EE">
        <w:rPr>
          <w:sz w:val="22"/>
        </w:rPr>
        <w:t xml:space="preserve">. </w:t>
      </w:r>
      <w:proofErr w:type="spellStart"/>
      <w:r w:rsidRPr="00B801EE">
        <w:rPr>
          <w:sz w:val="22"/>
        </w:rPr>
        <w:t>Janssen</w:t>
      </w:r>
      <w:proofErr w:type="spellEnd"/>
      <w:r w:rsidRPr="00B801EE">
        <w:rPr>
          <w:sz w:val="22"/>
        </w:rPr>
        <w:t xml:space="preserve">, </w:t>
      </w:r>
      <w:proofErr w:type="gramStart"/>
      <w:r w:rsidRPr="00B801EE">
        <w:rPr>
          <w:sz w:val="22"/>
        </w:rPr>
        <w:t>P.G.M.</w:t>
      </w:r>
      <w:proofErr w:type="gramEnd"/>
      <w:r w:rsidRPr="00B801EE">
        <w:rPr>
          <w:sz w:val="22"/>
        </w:rPr>
        <w:t xml:space="preserve"> de </w:t>
      </w:r>
      <w:proofErr w:type="spellStart"/>
      <w:r w:rsidRPr="00B801EE">
        <w:rPr>
          <w:sz w:val="22"/>
        </w:rPr>
        <w:t>Kleijn</w:t>
      </w:r>
      <w:proofErr w:type="spellEnd"/>
      <w:r w:rsidRPr="00B801EE">
        <w:rPr>
          <w:sz w:val="22"/>
        </w:rPr>
        <w:t xml:space="preserve"> (</w:t>
      </w:r>
      <w:proofErr w:type="spellStart"/>
      <w:r w:rsidRPr="00B801EE">
        <w:rPr>
          <w:sz w:val="22"/>
        </w:rPr>
        <w:t>eds</w:t>
      </w:r>
      <w:proofErr w:type="spellEnd"/>
      <w:r w:rsidRPr="00B801EE">
        <w:rPr>
          <w:sz w:val="22"/>
        </w:rPr>
        <w:t xml:space="preserve">.): </w:t>
      </w:r>
      <w:proofErr w:type="spellStart"/>
      <w:r w:rsidRPr="00B801EE">
        <w:rPr>
          <w:i/>
          <w:sz w:val="22"/>
        </w:rPr>
        <w:t>Handelingen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Elfde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Colloquium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Neerlandicum</w:t>
      </w:r>
      <w:proofErr w:type="spellEnd"/>
      <w:r w:rsidRPr="00B801EE">
        <w:rPr>
          <w:i/>
          <w:sz w:val="22"/>
        </w:rPr>
        <w:t xml:space="preserve">. </w:t>
      </w:r>
      <w:proofErr w:type="spellStart"/>
      <w:r w:rsidRPr="00B801EE">
        <w:rPr>
          <w:i/>
          <w:sz w:val="22"/>
        </w:rPr>
        <w:t>Colloquium</w:t>
      </w:r>
      <w:proofErr w:type="spellEnd"/>
      <w:r w:rsidRPr="00B801EE">
        <w:rPr>
          <w:i/>
          <w:sz w:val="22"/>
        </w:rPr>
        <w:t xml:space="preserve"> van </w:t>
      </w:r>
      <w:proofErr w:type="spellStart"/>
      <w:r w:rsidRPr="00B801EE">
        <w:rPr>
          <w:i/>
          <w:sz w:val="22"/>
        </w:rPr>
        <w:t>docenten</w:t>
      </w:r>
      <w:proofErr w:type="spellEnd"/>
      <w:r w:rsidRPr="00B801EE">
        <w:rPr>
          <w:i/>
          <w:sz w:val="22"/>
        </w:rPr>
        <w:t xml:space="preserve"> in de </w:t>
      </w:r>
      <w:proofErr w:type="spellStart"/>
      <w:r w:rsidRPr="00B801EE">
        <w:rPr>
          <w:i/>
          <w:sz w:val="22"/>
        </w:rPr>
        <w:t>neerlandistiek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aan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buitenlandse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universiteiten</w:t>
      </w:r>
      <w:proofErr w:type="spellEnd"/>
      <w:r w:rsidRPr="00B801EE">
        <w:rPr>
          <w:i/>
          <w:sz w:val="22"/>
        </w:rPr>
        <w:t>.</w:t>
      </w:r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Woubrugge</w:t>
      </w:r>
      <w:proofErr w:type="spellEnd"/>
      <w:r w:rsidRPr="00B801EE">
        <w:rPr>
          <w:sz w:val="22"/>
        </w:rPr>
        <w:t xml:space="preserve">: </w:t>
      </w:r>
      <w:proofErr w:type="spellStart"/>
      <w:r w:rsidRPr="00B801EE">
        <w:rPr>
          <w:sz w:val="22"/>
        </w:rPr>
        <w:t>Internationale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Vereniging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voor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Neerlandistiek</w:t>
      </w:r>
      <w:proofErr w:type="spellEnd"/>
      <w:r w:rsidRPr="00B801EE">
        <w:rPr>
          <w:sz w:val="22"/>
        </w:rPr>
        <w:t>,  121</w:t>
      </w:r>
      <w:r w:rsidR="0093104A" w:rsidRPr="00B801EE">
        <w:rPr>
          <w:sz w:val="22"/>
        </w:rPr>
        <w:t>–</w:t>
      </w:r>
      <w:r w:rsidRPr="00B801EE">
        <w:rPr>
          <w:sz w:val="22"/>
        </w:rPr>
        <w:t>128.</w:t>
      </w:r>
    </w:p>
    <w:p w:rsidR="00B022A5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Van Sterkenburg</w:t>
      </w:r>
      <w:r w:rsidRPr="00B801EE">
        <w:rPr>
          <w:sz w:val="22"/>
        </w:rPr>
        <w:t xml:space="preserve">, Piet </w:t>
      </w:r>
      <w:proofErr w:type="gramStart"/>
      <w:r w:rsidRPr="00B801EE">
        <w:rPr>
          <w:sz w:val="22"/>
        </w:rPr>
        <w:t>J.G., (1986</w:t>
      </w:r>
      <w:proofErr w:type="gramEnd"/>
      <w:r w:rsidRPr="00B801EE">
        <w:rPr>
          <w:sz w:val="22"/>
        </w:rPr>
        <w:t>) ‘</w:t>
      </w:r>
      <w:proofErr w:type="spellStart"/>
      <w:r w:rsidRPr="00B801EE">
        <w:rPr>
          <w:sz w:val="22"/>
        </w:rPr>
        <w:t>Vaste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woordverbindingen</w:t>
      </w:r>
      <w:proofErr w:type="spellEnd"/>
      <w:r w:rsidRPr="00B801EE">
        <w:rPr>
          <w:sz w:val="22"/>
        </w:rPr>
        <w:t xml:space="preserve"> (</w:t>
      </w:r>
      <w:proofErr w:type="spellStart"/>
      <w:r w:rsidRPr="00B801EE">
        <w:rPr>
          <w:sz w:val="22"/>
        </w:rPr>
        <w:t>fraseologismen</w:t>
      </w:r>
      <w:proofErr w:type="spellEnd"/>
      <w:r w:rsidRPr="00B801EE">
        <w:rPr>
          <w:sz w:val="22"/>
        </w:rPr>
        <w:t>) en GWHN’. In: </w:t>
      </w:r>
      <w:proofErr w:type="spellStart"/>
      <w:r w:rsidRPr="00B801EE">
        <w:rPr>
          <w:i/>
          <w:sz w:val="22"/>
        </w:rPr>
        <w:t>Neerlandica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Wratislaviensia</w:t>
      </w:r>
      <w:proofErr w:type="spellEnd"/>
      <w:r w:rsidRPr="00B801EE">
        <w:rPr>
          <w:i/>
          <w:sz w:val="22"/>
        </w:rPr>
        <w:t xml:space="preserve"> III. </w:t>
      </w:r>
      <w:proofErr w:type="spellStart"/>
      <w:r w:rsidRPr="00B801EE">
        <w:rPr>
          <w:sz w:val="22"/>
        </w:rPr>
        <w:t>Wroclaw</w:t>
      </w:r>
      <w:proofErr w:type="spellEnd"/>
      <w:r w:rsidRPr="00B801EE">
        <w:rPr>
          <w:sz w:val="22"/>
        </w:rPr>
        <w:t>, 27</w:t>
      </w:r>
      <w:r w:rsidR="0093104A" w:rsidRPr="00B801EE">
        <w:rPr>
          <w:sz w:val="22"/>
        </w:rPr>
        <w:t>–</w:t>
      </w:r>
      <w:r w:rsidRPr="00B801EE">
        <w:rPr>
          <w:sz w:val="22"/>
        </w:rPr>
        <w:t>69.</w:t>
      </w:r>
    </w:p>
    <w:p w:rsidR="00B022A5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Van Sternkenburg,</w:t>
      </w:r>
      <w:r w:rsidRPr="00B801EE">
        <w:rPr>
          <w:sz w:val="22"/>
        </w:rPr>
        <w:t xml:space="preserve"> Piet J. G. (1991a) ‘</w:t>
      </w:r>
      <w:proofErr w:type="spellStart"/>
      <w:r w:rsidRPr="00B801EE">
        <w:rPr>
          <w:sz w:val="22"/>
        </w:rPr>
        <w:t>Naar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een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basis</w:t>
      </w:r>
      <w:proofErr w:type="spellEnd"/>
      <w:r w:rsidRPr="00B801EE">
        <w:rPr>
          <w:sz w:val="22"/>
        </w:rPr>
        <w:t xml:space="preserve">-fraseologie </w:t>
      </w:r>
      <w:proofErr w:type="spellStart"/>
      <w:r w:rsidRPr="00B801EE">
        <w:rPr>
          <w:sz w:val="22"/>
        </w:rPr>
        <w:t>voor</w:t>
      </w:r>
      <w:proofErr w:type="spellEnd"/>
      <w:r w:rsidRPr="00B801EE">
        <w:rPr>
          <w:sz w:val="22"/>
        </w:rPr>
        <w:t xml:space="preserve"> </w:t>
      </w:r>
      <w:proofErr w:type="spellStart"/>
      <w:r w:rsidRPr="00B801EE">
        <w:rPr>
          <w:sz w:val="22"/>
        </w:rPr>
        <w:t>niet-moedertaalsprekers</w:t>
      </w:r>
      <w:proofErr w:type="spellEnd"/>
      <w:r w:rsidRPr="00B801EE">
        <w:rPr>
          <w:sz w:val="22"/>
        </w:rPr>
        <w:t xml:space="preserve">’, </w:t>
      </w:r>
      <w:proofErr w:type="spellStart"/>
      <w:r w:rsidRPr="00B801EE">
        <w:rPr>
          <w:i/>
          <w:sz w:val="22"/>
        </w:rPr>
        <w:t>Forum</w:t>
      </w:r>
      <w:proofErr w:type="spellEnd"/>
      <w:r w:rsidRPr="00B801EE">
        <w:rPr>
          <w:i/>
          <w:sz w:val="22"/>
        </w:rPr>
        <w:t xml:space="preserve"> der </w:t>
      </w:r>
      <w:proofErr w:type="spellStart"/>
      <w:r w:rsidRPr="00B801EE">
        <w:rPr>
          <w:i/>
          <w:sz w:val="22"/>
        </w:rPr>
        <w:t>Letteren</w:t>
      </w:r>
      <w:proofErr w:type="spellEnd"/>
      <w:r w:rsidRPr="00B801EE">
        <w:rPr>
          <w:i/>
          <w:sz w:val="22"/>
        </w:rPr>
        <w:t xml:space="preserve"> 32</w:t>
      </w:r>
      <w:r w:rsidRPr="00B801EE">
        <w:rPr>
          <w:sz w:val="22"/>
        </w:rPr>
        <w:t xml:space="preserve">, </w:t>
      </w:r>
      <w:proofErr w:type="gramStart"/>
      <w:r w:rsidRPr="00B801EE">
        <w:rPr>
          <w:sz w:val="22"/>
        </w:rPr>
        <w:t>č.1, 35</w:t>
      </w:r>
      <w:r w:rsidR="0093104A" w:rsidRPr="00B801EE">
        <w:rPr>
          <w:sz w:val="22"/>
        </w:rPr>
        <w:t>–</w:t>
      </w:r>
      <w:r w:rsidRPr="00B801EE">
        <w:rPr>
          <w:sz w:val="22"/>
        </w:rPr>
        <w:t>46</w:t>
      </w:r>
      <w:proofErr w:type="gramEnd"/>
      <w:r w:rsidRPr="00B801EE">
        <w:rPr>
          <w:sz w:val="22"/>
        </w:rPr>
        <w:t>.</w:t>
      </w:r>
    </w:p>
    <w:p w:rsid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Van Sterkenburg,</w:t>
      </w:r>
      <w:r w:rsidRPr="00B801EE">
        <w:rPr>
          <w:sz w:val="22"/>
        </w:rPr>
        <w:t xml:space="preserve"> Piet J. G. (1993): </w:t>
      </w:r>
      <w:proofErr w:type="spellStart"/>
      <w:r w:rsidRPr="00B801EE">
        <w:rPr>
          <w:i/>
          <w:sz w:val="22"/>
        </w:rPr>
        <w:t>Gelexicaliseerde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woordgroepen</w:t>
      </w:r>
      <w:proofErr w:type="spellEnd"/>
      <w:r w:rsidRPr="00B801EE">
        <w:rPr>
          <w:i/>
          <w:sz w:val="22"/>
        </w:rPr>
        <w:t xml:space="preserve"> van </w:t>
      </w:r>
      <w:proofErr w:type="spellStart"/>
      <w:r w:rsidRPr="00B801EE">
        <w:rPr>
          <w:i/>
          <w:sz w:val="22"/>
        </w:rPr>
        <w:t>het</w:t>
      </w:r>
      <w:proofErr w:type="spellEnd"/>
      <w:r w:rsidRPr="00B801EE">
        <w:rPr>
          <w:i/>
          <w:sz w:val="22"/>
        </w:rPr>
        <w:t xml:space="preserve"> type A + N. </w:t>
      </w:r>
      <w:r w:rsidRPr="00B801EE">
        <w:rPr>
          <w:sz w:val="22"/>
        </w:rPr>
        <w:t>Tabu, č. 23, 131</w:t>
      </w:r>
      <w:r w:rsidR="0093104A" w:rsidRPr="00B801EE">
        <w:rPr>
          <w:sz w:val="22"/>
        </w:rPr>
        <w:t>–</w:t>
      </w:r>
      <w:r w:rsidR="00B801EE">
        <w:rPr>
          <w:sz w:val="22"/>
        </w:rPr>
        <w:t xml:space="preserve">142. </w:t>
      </w:r>
    </w:p>
    <w:p w:rsidR="00B022A5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Verstraten</w:t>
      </w:r>
      <w:r w:rsidRPr="00B801EE">
        <w:rPr>
          <w:sz w:val="22"/>
        </w:rPr>
        <w:t xml:space="preserve">, Linda </w:t>
      </w:r>
      <w:proofErr w:type="gramStart"/>
      <w:r w:rsidRPr="00B801EE">
        <w:rPr>
          <w:sz w:val="22"/>
        </w:rPr>
        <w:t>P.(1988</w:t>
      </w:r>
      <w:proofErr w:type="gramEnd"/>
      <w:r w:rsidRPr="00B801EE">
        <w:rPr>
          <w:sz w:val="22"/>
        </w:rPr>
        <w:t xml:space="preserve">): </w:t>
      </w:r>
      <w:proofErr w:type="spellStart"/>
      <w:r w:rsidRPr="00B801EE">
        <w:rPr>
          <w:i/>
          <w:sz w:val="22"/>
        </w:rPr>
        <w:t>Vaste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verbindingen</w:t>
      </w:r>
      <w:proofErr w:type="spellEnd"/>
      <w:r w:rsidRPr="00B801EE">
        <w:rPr>
          <w:i/>
          <w:sz w:val="22"/>
        </w:rPr>
        <w:t xml:space="preserve"> en </w:t>
      </w:r>
      <w:proofErr w:type="spellStart"/>
      <w:r w:rsidRPr="00B801EE">
        <w:rPr>
          <w:i/>
          <w:sz w:val="22"/>
        </w:rPr>
        <w:t>compositionaliteit</w:t>
      </w:r>
      <w:proofErr w:type="spellEnd"/>
      <w:r w:rsidRPr="00B801EE">
        <w:rPr>
          <w:i/>
          <w:sz w:val="22"/>
        </w:rPr>
        <w:t>.</w:t>
      </w:r>
      <w:r w:rsidRPr="00B801EE">
        <w:rPr>
          <w:sz w:val="22"/>
        </w:rPr>
        <w:t xml:space="preserve"> Tabu, č. 18, 212</w:t>
      </w:r>
      <w:r w:rsidR="0093104A" w:rsidRPr="00B801EE">
        <w:rPr>
          <w:sz w:val="22"/>
        </w:rPr>
        <w:t>–</w:t>
      </w:r>
      <w:r w:rsidRPr="00B801EE">
        <w:rPr>
          <w:sz w:val="22"/>
        </w:rPr>
        <w:t>224.</w:t>
      </w:r>
    </w:p>
    <w:p w:rsidR="00B022A5" w:rsidRPr="00B801EE" w:rsidRDefault="00B022A5" w:rsidP="00B801EE">
      <w:pPr>
        <w:spacing w:after="120" w:line="312" w:lineRule="auto"/>
        <w:jc w:val="both"/>
        <w:rPr>
          <w:sz w:val="22"/>
        </w:rPr>
      </w:pPr>
      <w:r w:rsidRPr="00B801EE">
        <w:rPr>
          <w:caps/>
          <w:sz w:val="22"/>
        </w:rPr>
        <w:t>Verstraten</w:t>
      </w:r>
      <w:r w:rsidRPr="00B801EE">
        <w:rPr>
          <w:sz w:val="22"/>
        </w:rPr>
        <w:t xml:space="preserve">, Linda </w:t>
      </w:r>
      <w:proofErr w:type="gramStart"/>
      <w:r w:rsidRPr="00B801EE">
        <w:rPr>
          <w:sz w:val="22"/>
        </w:rPr>
        <w:t>P.(1992</w:t>
      </w:r>
      <w:proofErr w:type="gramEnd"/>
      <w:r w:rsidRPr="00B801EE">
        <w:rPr>
          <w:sz w:val="22"/>
        </w:rPr>
        <w:t xml:space="preserve">): </w:t>
      </w:r>
      <w:proofErr w:type="spellStart"/>
      <w:r w:rsidRPr="00B801EE">
        <w:rPr>
          <w:i/>
          <w:sz w:val="22"/>
        </w:rPr>
        <w:t>Vaste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verbindingen</w:t>
      </w:r>
      <w:proofErr w:type="spellEnd"/>
      <w:r w:rsidRPr="00B801EE">
        <w:rPr>
          <w:i/>
          <w:sz w:val="22"/>
        </w:rPr>
        <w:t xml:space="preserve">. </w:t>
      </w:r>
      <w:proofErr w:type="spellStart"/>
      <w:r w:rsidRPr="00B801EE">
        <w:rPr>
          <w:i/>
          <w:sz w:val="22"/>
        </w:rPr>
        <w:t>Een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lexicologische</w:t>
      </w:r>
      <w:proofErr w:type="spellEnd"/>
      <w:r w:rsidRPr="00B801EE">
        <w:rPr>
          <w:i/>
          <w:sz w:val="22"/>
        </w:rPr>
        <w:t xml:space="preserve"> studie </w:t>
      </w:r>
      <w:proofErr w:type="spellStart"/>
      <w:r w:rsidRPr="00B801EE">
        <w:rPr>
          <w:i/>
          <w:sz w:val="22"/>
        </w:rPr>
        <w:t>vanuit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cognitief-semantisch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perspectief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naar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fraseologismen</w:t>
      </w:r>
      <w:proofErr w:type="spellEnd"/>
      <w:r w:rsidRPr="00B801EE">
        <w:rPr>
          <w:i/>
          <w:sz w:val="22"/>
        </w:rPr>
        <w:t xml:space="preserve"> in </w:t>
      </w:r>
      <w:proofErr w:type="spellStart"/>
      <w:r w:rsidRPr="00B801EE">
        <w:rPr>
          <w:i/>
          <w:sz w:val="22"/>
        </w:rPr>
        <w:t>het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Nederlands</w:t>
      </w:r>
      <w:proofErr w:type="spellEnd"/>
      <w:r w:rsidRPr="00B801EE">
        <w:rPr>
          <w:i/>
          <w:sz w:val="22"/>
        </w:rPr>
        <w:t xml:space="preserve">. </w:t>
      </w:r>
      <w:r w:rsidRPr="00B801EE">
        <w:rPr>
          <w:sz w:val="22"/>
        </w:rPr>
        <w:t>Disertační práce. Leiden.</w:t>
      </w:r>
    </w:p>
    <w:p w:rsidR="00B022A5" w:rsidRPr="00B801EE" w:rsidRDefault="00B022A5" w:rsidP="00B022A5">
      <w:pPr>
        <w:spacing w:line="312" w:lineRule="auto"/>
        <w:jc w:val="both"/>
        <w:rPr>
          <w:sz w:val="22"/>
        </w:rPr>
      </w:pPr>
    </w:p>
    <w:p w:rsidR="0093104A" w:rsidRPr="00B801EE" w:rsidRDefault="0093104A" w:rsidP="0093104A">
      <w:pPr>
        <w:spacing w:after="240"/>
        <w:ind w:left="357" w:hanging="357"/>
        <w:rPr>
          <w:b/>
          <w:sz w:val="22"/>
        </w:rPr>
      </w:pPr>
      <w:r w:rsidRPr="00B801EE">
        <w:rPr>
          <w:b/>
          <w:sz w:val="22"/>
        </w:rPr>
        <w:t>Internetové zdroje</w:t>
      </w:r>
      <w:bookmarkStart w:id="0" w:name="_GoBack"/>
      <w:bookmarkEnd w:id="0"/>
    </w:p>
    <w:p w:rsidR="0093104A" w:rsidRPr="00B801EE" w:rsidRDefault="0093104A" w:rsidP="0093104A">
      <w:pPr>
        <w:spacing w:after="240"/>
        <w:ind w:left="357" w:hanging="357"/>
        <w:rPr>
          <w:sz w:val="22"/>
        </w:rPr>
      </w:pPr>
      <w:proofErr w:type="spellStart"/>
      <w:r w:rsidRPr="00B801EE">
        <w:rPr>
          <w:i/>
          <w:sz w:val="22"/>
        </w:rPr>
        <w:t>Instituut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voor</w:t>
      </w:r>
      <w:proofErr w:type="spellEnd"/>
      <w:r w:rsidRPr="00B801EE">
        <w:rPr>
          <w:i/>
          <w:sz w:val="22"/>
        </w:rPr>
        <w:t xml:space="preserve"> de </w:t>
      </w:r>
      <w:proofErr w:type="spellStart"/>
      <w:r w:rsidRPr="00B801EE">
        <w:rPr>
          <w:i/>
          <w:sz w:val="22"/>
        </w:rPr>
        <w:t>Nederlandse</w:t>
      </w:r>
      <w:proofErr w:type="spellEnd"/>
      <w:r w:rsidRPr="00B801EE">
        <w:rPr>
          <w:i/>
          <w:sz w:val="22"/>
        </w:rPr>
        <w:t xml:space="preserve"> </w:t>
      </w:r>
      <w:proofErr w:type="spellStart"/>
      <w:r w:rsidRPr="00B801EE">
        <w:rPr>
          <w:i/>
          <w:sz w:val="22"/>
        </w:rPr>
        <w:t>taal</w:t>
      </w:r>
      <w:proofErr w:type="spellEnd"/>
      <w:r w:rsidRPr="00B801EE">
        <w:rPr>
          <w:i/>
          <w:sz w:val="22"/>
        </w:rPr>
        <w:t>.</w:t>
      </w:r>
      <w:r w:rsidRPr="00B801EE">
        <w:rPr>
          <w:sz w:val="22"/>
        </w:rPr>
        <w:t xml:space="preserve"> [cit. 2016-10-18]. Dostupné z: </w:t>
      </w:r>
      <w:hyperlink r:id="rId11" w:history="1">
        <w:r w:rsidRPr="00B801EE">
          <w:rPr>
            <w:rStyle w:val="Hypertextovodkaz"/>
            <w:sz w:val="22"/>
          </w:rPr>
          <w:t>http://ivdnt.org/</w:t>
        </w:r>
      </w:hyperlink>
    </w:p>
    <w:p w:rsidR="0093104A" w:rsidRPr="00B801EE" w:rsidRDefault="0093104A" w:rsidP="0093104A">
      <w:pPr>
        <w:pStyle w:val="napis3zbornik"/>
        <w:spacing w:before="0" w:beforeAutospacing="0" w:after="240" w:afterAutospacing="0" w:line="240" w:lineRule="auto"/>
        <w:ind w:left="357" w:hanging="357"/>
        <w:outlineLvl w:val="9"/>
        <w:rPr>
          <w:rStyle w:val="Hypertextovodkaz"/>
          <w:b w:val="0"/>
          <w:color w:val="auto"/>
          <w:sz w:val="22"/>
          <w:szCs w:val="22"/>
          <w:lang w:val="cs-CZ"/>
        </w:rPr>
      </w:pPr>
      <w:proofErr w:type="spellStart"/>
      <w:r w:rsidRPr="00B801EE">
        <w:rPr>
          <w:b w:val="0"/>
          <w:i/>
          <w:color w:val="auto"/>
          <w:sz w:val="22"/>
          <w:szCs w:val="22"/>
          <w:lang w:val="cs-CZ"/>
        </w:rPr>
        <w:t>Spreekwoord</w:t>
      </w:r>
      <w:proofErr w:type="spellEnd"/>
      <w:r w:rsidRPr="00B801EE">
        <w:rPr>
          <w:b w:val="0"/>
          <w:i/>
          <w:color w:val="auto"/>
          <w:sz w:val="22"/>
          <w:szCs w:val="22"/>
          <w:lang w:val="cs-CZ"/>
        </w:rPr>
        <w:t>.</w:t>
      </w:r>
      <w:r w:rsidRPr="00B801EE">
        <w:rPr>
          <w:b w:val="0"/>
          <w:color w:val="auto"/>
          <w:sz w:val="22"/>
          <w:szCs w:val="22"/>
          <w:lang w:val="cs-CZ"/>
        </w:rPr>
        <w:t xml:space="preserve"> [cit. 2017-02-08]. Dostupné z: </w:t>
      </w:r>
      <w:hyperlink r:id="rId12" w:history="1">
        <w:r w:rsidRPr="00B801EE">
          <w:rPr>
            <w:rStyle w:val="Hypertextovodkaz"/>
            <w:b w:val="0"/>
            <w:color w:val="auto"/>
            <w:sz w:val="22"/>
            <w:szCs w:val="22"/>
            <w:lang w:val="cs-CZ"/>
          </w:rPr>
          <w:t>www.spreekwoord.nl</w:t>
        </w:r>
      </w:hyperlink>
    </w:p>
    <w:p w:rsidR="0093104A" w:rsidRPr="00B801EE" w:rsidRDefault="0093104A" w:rsidP="0093104A">
      <w:pPr>
        <w:spacing w:after="240"/>
        <w:ind w:left="357" w:hanging="357"/>
        <w:rPr>
          <w:sz w:val="22"/>
        </w:rPr>
      </w:pPr>
      <w:proofErr w:type="spellStart"/>
      <w:r w:rsidRPr="00B801EE">
        <w:rPr>
          <w:rStyle w:val="Hypertextovodkaz"/>
          <w:i/>
          <w:sz w:val="22"/>
        </w:rPr>
        <w:t>Spreekwoorden</w:t>
      </w:r>
      <w:proofErr w:type="spellEnd"/>
      <w:r w:rsidRPr="00B801EE">
        <w:rPr>
          <w:rStyle w:val="Hypertextovodkaz"/>
          <w:i/>
          <w:sz w:val="22"/>
        </w:rPr>
        <w:t>.</w:t>
      </w:r>
      <w:r w:rsidRPr="00B801EE">
        <w:rPr>
          <w:rStyle w:val="Hypertextovodkaz"/>
          <w:sz w:val="22"/>
        </w:rPr>
        <w:t xml:space="preserve"> [cit. 2017-02-08]. Dostupné z: </w:t>
      </w:r>
      <w:hyperlink r:id="rId13" w:history="1">
        <w:r w:rsidRPr="00B801EE">
          <w:rPr>
            <w:rStyle w:val="Hypertextovodkaz"/>
            <w:sz w:val="22"/>
          </w:rPr>
          <w:t>www.spreekwoorden.nl</w:t>
        </w:r>
      </w:hyperlink>
      <w:r w:rsidRPr="00B801EE">
        <w:rPr>
          <w:sz w:val="22"/>
        </w:rPr>
        <w:t xml:space="preserve"> </w:t>
      </w:r>
    </w:p>
    <w:p w:rsidR="0093104A" w:rsidRPr="00B801EE" w:rsidRDefault="0093104A" w:rsidP="0093104A">
      <w:pPr>
        <w:spacing w:after="240"/>
        <w:ind w:left="357" w:hanging="357"/>
        <w:rPr>
          <w:sz w:val="22"/>
        </w:rPr>
      </w:pPr>
      <w:r w:rsidRPr="00B801EE">
        <w:rPr>
          <w:i/>
          <w:sz w:val="22"/>
        </w:rPr>
        <w:t>TST-</w:t>
      </w:r>
      <w:proofErr w:type="spellStart"/>
      <w:r w:rsidRPr="00B801EE">
        <w:rPr>
          <w:i/>
          <w:sz w:val="22"/>
        </w:rPr>
        <w:t>Centrale</w:t>
      </w:r>
      <w:proofErr w:type="spellEnd"/>
      <w:r w:rsidRPr="00B801EE">
        <w:rPr>
          <w:i/>
          <w:sz w:val="22"/>
        </w:rPr>
        <w:t xml:space="preserve">. </w:t>
      </w:r>
      <w:r w:rsidRPr="00B801EE">
        <w:rPr>
          <w:sz w:val="22"/>
        </w:rPr>
        <w:t xml:space="preserve">[cit. 2016-12-08]. Dostupné z: </w:t>
      </w:r>
      <w:hyperlink r:id="rId14" w:history="1">
        <w:r w:rsidRPr="00B801EE">
          <w:rPr>
            <w:rStyle w:val="Hypertextovodkaz"/>
            <w:sz w:val="22"/>
          </w:rPr>
          <w:t>http://tst-centrale.org/nl/</w:t>
        </w:r>
      </w:hyperlink>
    </w:p>
    <w:sectPr w:rsidR="0093104A" w:rsidRPr="00B801EE" w:rsidSect="00B801E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74" w:rsidRDefault="004B5574" w:rsidP="00B734AC">
      <w:r>
        <w:separator/>
      </w:r>
    </w:p>
  </w:endnote>
  <w:endnote w:type="continuationSeparator" w:id="0">
    <w:p w:rsidR="004B5574" w:rsidRDefault="004B5574" w:rsidP="00B7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74" w:rsidRDefault="004B5574" w:rsidP="00B734AC">
      <w:r>
        <w:separator/>
      </w:r>
    </w:p>
  </w:footnote>
  <w:footnote w:type="continuationSeparator" w:id="0">
    <w:p w:rsidR="004B5574" w:rsidRDefault="004B5574" w:rsidP="00B734AC">
      <w:r>
        <w:continuationSeparator/>
      </w:r>
    </w:p>
  </w:footnote>
  <w:footnote w:id="1">
    <w:p w:rsidR="00B734AC" w:rsidRPr="006C3212" w:rsidRDefault="00B734AC" w:rsidP="00B734AC">
      <w:pPr>
        <w:pStyle w:val="Textpoznpodarou"/>
        <w:spacing w:after="120"/>
        <w:jc w:val="both"/>
        <w:rPr>
          <w:b/>
        </w:rPr>
      </w:pPr>
      <w:r w:rsidRPr="00DC0830">
        <w:rPr>
          <w:rStyle w:val="Znakapoznpodarou"/>
        </w:rPr>
        <w:footnoteRef/>
      </w:r>
      <w:r w:rsidRPr="00DC0830">
        <w:t xml:space="preserve"> V ESČ (2002: 242) j</w:t>
      </w:r>
      <w:r>
        <w:t xml:space="preserve">e lexikalizace definována jako </w:t>
      </w:r>
      <w:r>
        <w:rPr>
          <w:lang w:val="cs-CZ"/>
        </w:rPr>
        <w:t>„</w:t>
      </w:r>
      <w:r w:rsidRPr="003E6A30">
        <w:rPr>
          <w:i/>
        </w:rPr>
        <w:t>přeměna morfémů či slov v ustálený komplex s jednotným významem, v jednotku lexikonu (…)</w:t>
      </w:r>
      <w:r>
        <w:rPr>
          <w:lang w:val="cs-CZ"/>
        </w:rPr>
        <w:t>“</w:t>
      </w:r>
      <w:r>
        <w:t xml:space="preserve">, přičemž </w:t>
      </w:r>
      <w:r>
        <w:rPr>
          <w:lang w:val="cs-CZ"/>
        </w:rPr>
        <w:t>„</w:t>
      </w:r>
      <w:r w:rsidRPr="003E6A30">
        <w:rPr>
          <w:i/>
        </w:rPr>
        <w:t xml:space="preserve">lexikalizace provázená </w:t>
      </w:r>
      <w:proofErr w:type="spellStart"/>
      <w:r w:rsidRPr="003E6A30">
        <w:rPr>
          <w:i/>
        </w:rPr>
        <w:t>anomálností</w:t>
      </w:r>
      <w:proofErr w:type="spellEnd"/>
      <w:r w:rsidRPr="003E6A30">
        <w:rPr>
          <w:i/>
        </w:rPr>
        <w:t xml:space="preserve"> je označována jako </w:t>
      </w:r>
      <w:proofErr w:type="spellStart"/>
      <w:r w:rsidRPr="003E6A30">
        <w:rPr>
          <w:i/>
        </w:rPr>
        <w:t>idiomatizace</w:t>
      </w:r>
      <w:proofErr w:type="spellEnd"/>
      <w:r>
        <w:rPr>
          <w:lang w:val="cs-CZ"/>
        </w:rPr>
        <w:t>“</w:t>
      </w:r>
      <w:r w:rsidRPr="00DC0830">
        <w:t>.</w:t>
      </w:r>
    </w:p>
  </w:footnote>
  <w:footnote w:id="2">
    <w:p w:rsidR="00B734AC" w:rsidRPr="005F6AFE" w:rsidRDefault="00B734AC" w:rsidP="00B734AC">
      <w:pPr>
        <w:pStyle w:val="Textpoznpodarou"/>
        <w:spacing w:after="120"/>
        <w:jc w:val="both"/>
      </w:pPr>
      <w:r w:rsidRPr="00DC0830">
        <w:rPr>
          <w:rStyle w:val="Znakapoznpodarou"/>
        </w:rPr>
        <w:footnoteRef/>
      </w:r>
      <w:r w:rsidRPr="00DC0830">
        <w:t xml:space="preserve"> </w:t>
      </w:r>
      <w:proofErr w:type="spellStart"/>
      <w:r w:rsidRPr="00DC0830">
        <w:t>Klimaszewska</w:t>
      </w:r>
      <w:proofErr w:type="spellEnd"/>
      <w:r w:rsidRPr="00DC0830">
        <w:t xml:space="preserve"> (1992) řadí k nizozemské frazeologii např. i ustálená spojení sloves s předložkou (</w:t>
      </w:r>
      <w:proofErr w:type="spellStart"/>
      <w:r w:rsidRPr="00DC0830">
        <w:rPr>
          <w:i/>
        </w:rPr>
        <w:t>wachten</w:t>
      </w:r>
      <w:proofErr w:type="spellEnd"/>
      <w:r w:rsidRPr="00DC0830">
        <w:rPr>
          <w:i/>
        </w:rPr>
        <w:t xml:space="preserve"> op </w:t>
      </w:r>
      <w:proofErr w:type="spellStart"/>
      <w:r w:rsidRPr="00DC0830">
        <w:rPr>
          <w:i/>
        </w:rPr>
        <w:t>iemand</w:t>
      </w:r>
      <w:proofErr w:type="spellEnd"/>
      <w:r w:rsidRPr="00DC0830">
        <w:t xml:space="preserve"> – na někoho čekat, </w:t>
      </w:r>
      <w:proofErr w:type="spellStart"/>
      <w:r w:rsidRPr="00DC0830">
        <w:rPr>
          <w:i/>
        </w:rPr>
        <w:t>denken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aan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iemand</w:t>
      </w:r>
      <w:proofErr w:type="spellEnd"/>
      <w:r w:rsidRPr="00DC0830">
        <w:rPr>
          <w:i/>
        </w:rPr>
        <w:t xml:space="preserve"> </w:t>
      </w:r>
      <w:r w:rsidRPr="00DC0830">
        <w:t xml:space="preserve">– na někoho myslet) či verbálně nominální spojení s funkčními slovesy, která se v němčině označují jako </w:t>
      </w:r>
      <w:proofErr w:type="spellStart"/>
      <w:r w:rsidRPr="00DC0830">
        <w:rPr>
          <w:i/>
        </w:rPr>
        <w:t>Funktionsverbgefüge</w:t>
      </w:r>
      <w:proofErr w:type="spellEnd"/>
      <w:r w:rsidRPr="00DC0830">
        <w:t xml:space="preserve"> (např. </w:t>
      </w:r>
      <w:proofErr w:type="spellStart"/>
      <w:r w:rsidRPr="00DC0830">
        <w:rPr>
          <w:i/>
        </w:rPr>
        <w:t>een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vraag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stellen</w:t>
      </w:r>
      <w:proofErr w:type="spellEnd"/>
      <w:r w:rsidRPr="00DC0830">
        <w:t xml:space="preserve"> – dát otázku, zeptat se; </w:t>
      </w:r>
      <w:proofErr w:type="spellStart"/>
      <w:r w:rsidRPr="00DC0830">
        <w:rPr>
          <w:i/>
        </w:rPr>
        <w:t>een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voorstel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doen</w:t>
      </w:r>
      <w:proofErr w:type="spellEnd"/>
      <w:r w:rsidRPr="00DC0830">
        <w:t xml:space="preserve"> – udělat návrh, navrhnout). Termíny </w:t>
      </w:r>
      <w:proofErr w:type="spellStart"/>
      <w:r w:rsidRPr="00DC0830">
        <w:rPr>
          <w:i/>
        </w:rPr>
        <w:t>idiomatisatie</w:t>
      </w:r>
      <w:proofErr w:type="spellEnd"/>
      <w:r w:rsidRPr="00DC0830">
        <w:t xml:space="preserve"> (</w:t>
      </w:r>
      <w:proofErr w:type="spellStart"/>
      <w:r w:rsidRPr="00DC0830">
        <w:t>idiomatizace</w:t>
      </w:r>
      <w:proofErr w:type="spellEnd"/>
      <w:r w:rsidRPr="00DC0830">
        <w:t xml:space="preserve">) a </w:t>
      </w:r>
      <w:proofErr w:type="spellStart"/>
      <w:r w:rsidRPr="00DC0830">
        <w:rPr>
          <w:i/>
        </w:rPr>
        <w:t>idiomatisch</w:t>
      </w:r>
      <w:proofErr w:type="spellEnd"/>
      <w:r w:rsidRPr="00DC0830">
        <w:rPr>
          <w:i/>
        </w:rPr>
        <w:t xml:space="preserve"> </w:t>
      </w:r>
      <w:r w:rsidRPr="00DC0830">
        <w:t xml:space="preserve">(idiomatický) </w:t>
      </w:r>
      <w:r w:rsidRPr="005F6AFE">
        <w:t xml:space="preserve">pak chápe v užším slova smyslu než termíny </w:t>
      </w:r>
      <w:proofErr w:type="spellStart"/>
      <w:r w:rsidRPr="005F6AFE">
        <w:rPr>
          <w:i/>
        </w:rPr>
        <w:t>fraseologisatie</w:t>
      </w:r>
      <w:proofErr w:type="spellEnd"/>
      <w:r w:rsidRPr="005F6AFE">
        <w:rPr>
          <w:i/>
        </w:rPr>
        <w:t xml:space="preserve"> </w:t>
      </w:r>
      <w:r w:rsidRPr="005F6AFE">
        <w:t>(</w:t>
      </w:r>
      <w:proofErr w:type="spellStart"/>
      <w:r w:rsidRPr="005F6AFE">
        <w:t>frazeologizace</w:t>
      </w:r>
      <w:proofErr w:type="spellEnd"/>
      <w:r w:rsidRPr="005F6AFE">
        <w:t xml:space="preserve">) a </w:t>
      </w:r>
      <w:proofErr w:type="spellStart"/>
      <w:r w:rsidRPr="005F6AFE">
        <w:rPr>
          <w:i/>
        </w:rPr>
        <w:t>fraseologisch</w:t>
      </w:r>
      <w:proofErr w:type="spellEnd"/>
      <w:r w:rsidRPr="005F6AFE">
        <w:t xml:space="preserve"> (frazeologický). </w:t>
      </w:r>
    </w:p>
  </w:footnote>
  <w:footnote w:id="3">
    <w:p w:rsidR="005F6AFE" w:rsidRPr="005F6AFE" w:rsidRDefault="005F6AFE" w:rsidP="005F6AFE">
      <w:pPr>
        <w:rPr>
          <w:rFonts w:eastAsiaTheme="minorHAnsi"/>
          <w:sz w:val="20"/>
          <w:szCs w:val="20"/>
        </w:rPr>
      </w:pPr>
      <w:r w:rsidRPr="005F6AFE">
        <w:rPr>
          <w:rStyle w:val="Znakapoznpodarou"/>
          <w:sz w:val="20"/>
          <w:szCs w:val="20"/>
        </w:rPr>
        <w:footnoteRef/>
      </w:r>
      <w:r w:rsidRPr="005F6AFE">
        <w:rPr>
          <w:sz w:val="20"/>
          <w:szCs w:val="20"/>
        </w:rPr>
        <w:t xml:space="preserve"> V elektronické verzi lexikonu </w:t>
      </w:r>
      <w:proofErr w:type="spellStart"/>
      <w:r w:rsidRPr="005F6AFE">
        <w:rPr>
          <w:i/>
          <w:sz w:val="20"/>
          <w:szCs w:val="20"/>
        </w:rPr>
        <w:t>Groot</w:t>
      </w:r>
      <w:proofErr w:type="spellEnd"/>
      <w:r w:rsidRPr="005F6AFE">
        <w:rPr>
          <w:i/>
          <w:sz w:val="20"/>
          <w:szCs w:val="20"/>
        </w:rPr>
        <w:t xml:space="preserve"> </w:t>
      </w:r>
      <w:proofErr w:type="spellStart"/>
      <w:r w:rsidRPr="005F6AFE">
        <w:rPr>
          <w:i/>
          <w:sz w:val="20"/>
          <w:szCs w:val="20"/>
        </w:rPr>
        <w:t>woordenboek</w:t>
      </w:r>
      <w:proofErr w:type="spellEnd"/>
      <w:r w:rsidRPr="005F6AFE">
        <w:rPr>
          <w:i/>
          <w:sz w:val="20"/>
          <w:szCs w:val="20"/>
        </w:rPr>
        <w:t xml:space="preserve"> van de </w:t>
      </w:r>
      <w:proofErr w:type="spellStart"/>
      <w:r w:rsidRPr="005F6AFE">
        <w:rPr>
          <w:i/>
          <w:sz w:val="20"/>
          <w:szCs w:val="20"/>
        </w:rPr>
        <w:t>Nederlandse</w:t>
      </w:r>
      <w:proofErr w:type="spellEnd"/>
      <w:r w:rsidRPr="005F6AFE">
        <w:rPr>
          <w:i/>
          <w:sz w:val="20"/>
          <w:szCs w:val="20"/>
        </w:rPr>
        <w:t xml:space="preserve"> </w:t>
      </w:r>
      <w:proofErr w:type="spellStart"/>
      <w:r w:rsidRPr="005F6AFE">
        <w:rPr>
          <w:i/>
          <w:sz w:val="20"/>
          <w:szCs w:val="20"/>
        </w:rPr>
        <w:t>taal</w:t>
      </w:r>
      <w:proofErr w:type="spellEnd"/>
      <w:r w:rsidRPr="005F6AFE">
        <w:rPr>
          <w:sz w:val="20"/>
          <w:szCs w:val="20"/>
        </w:rPr>
        <w:t xml:space="preserve"> </w:t>
      </w:r>
      <w:r w:rsidR="006C3212">
        <w:rPr>
          <w:sz w:val="20"/>
          <w:szCs w:val="20"/>
        </w:rPr>
        <w:t xml:space="preserve">(GWNT 2010) </w:t>
      </w:r>
      <w:r w:rsidRPr="005F6AFE">
        <w:rPr>
          <w:sz w:val="20"/>
          <w:szCs w:val="20"/>
        </w:rPr>
        <w:t>je idiomatické slovní spojení definováno jako „</w:t>
      </w:r>
      <w:proofErr w:type="spellStart"/>
      <w:r w:rsidRPr="005F6AFE">
        <w:rPr>
          <w:rFonts w:eastAsiaTheme="minorHAnsi"/>
          <w:i/>
          <w:sz w:val="20"/>
          <w:szCs w:val="20"/>
        </w:rPr>
        <w:t>vaste</w:t>
      </w:r>
      <w:proofErr w:type="spellEnd"/>
      <w:r w:rsidRPr="005F6AFE">
        <w:rPr>
          <w:rFonts w:eastAsiaTheme="minorHAnsi"/>
          <w:i/>
          <w:sz w:val="20"/>
          <w:szCs w:val="20"/>
        </w:rPr>
        <w:t xml:space="preserve"> </w:t>
      </w:r>
      <w:proofErr w:type="spellStart"/>
      <w:r w:rsidRPr="005F6AFE">
        <w:rPr>
          <w:rFonts w:eastAsiaTheme="minorHAnsi"/>
          <w:i/>
          <w:sz w:val="20"/>
          <w:szCs w:val="20"/>
        </w:rPr>
        <w:t>combinatie</w:t>
      </w:r>
      <w:proofErr w:type="spellEnd"/>
      <w:r w:rsidRPr="005F6AFE">
        <w:rPr>
          <w:rFonts w:eastAsiaTheme="minorHAnsi"/>
          <w:i/>
          <w:sz w:val="20"/>
          <w:szCs w:val="20"/>
        </w:rPr>
        <w:t xml:space="preserve"> van </w:t>
      </w:r>
      <w:proofErr w:type="spellStart"/>
      <w:r w:rsidRPr="005F6AFE">
        <w:rPr>
          <w:rFonts w:eastAsiaTheme="minorHAnsi"/>
          <w:i/>
          <w:sz w:val="20"/>
          <w:szCs w:val="20"/>
        </w:rPr>
        <w:t>woorden</w:t>
      </w:r>
      <w:proofErr w:type="spellEnd"/>
      <w:r w:rsidRPr="005F6AFE">
        <w:rPr>
          <w:rFonts w:eastAsiaTheme="minorHAnsi"/>
          <w:i/>
          <w:sz w:val="20"/>
          <w:szCs w:val="20"/>
        </w:rPr>
        <w:t xml:space="preserve"> </w:t>
      </w:r>
      <w:proofErr w:type="spellStart"/>
      <w:r w:rsidRPr="005F6AFE">
        <w:rPr>
          <w:rFonts w:eastAsiaTheme="minorHAnsi"/>
          <w:i/>
          <w:sz w:val="20"/>
          <w:szCs w:val="20"/>
        </w:rPr>
        <w:t>die</w:t>
      </w:r>
      <w:proofErr w:type="spellEnd"/>
      <w:r w:rsidRPr="005F6AFE">
        <w:rPr>
          <w:rFonts w:eastAsiaTheme="minorHAnsi"/>
          <w:i/>
          <w:sz w:val="20"/>
          <w:szCs w:val="20"/>
        </w:rPr>
        <w:t xml:space="preserve"> </w:t>
      </w:r>
      <w:proofErr w:type="spellStart"/>
      <w:r w:rsidRPr="005F6AFE">
        <w:rPr>
          <w:rFonts w:eastAsiaTheme="minorHAnsi"/>
          <w:i/>
          <w:sz w:val="20"/>
          <w:szCs w:val="20"/>
        </w:rPr>
        <w:t>als</w:t>
      </w:r>
      <w:proofErr w:type="spellEnd"/>
      <w:r w:rsidRPr="005F6AFE">
        <w:rPr>
          <w:rFonts w:eastAsiaTheme="minorHAnsi"/>
          <w:i/>
          <w:sz w:val="20"/>
          <w:szCs w:val="20"/>
        </w:rPr>
        <w:t xml:space="preserve"> </w:t>
      </w:r>
      <w:proofErr w:type="spellStart"/>
      <w:r w:rsidRPr="005F6AFE">
        <w:rPr>
          <w:rFonts w:eastAsiaTheme="minorHAnsi"/>
          <w:i/>
          <w:sz w:val="20"/>
          <w:szCs w:val="20"/>
        </w:rPr>
        <w:t>geheel</w:t>
      </w:r>
      <w:proofErr w:type="spellEnd"/>
      <w:r w:rsidRPr="005F6AFE">
        <w:rPr>
          <w:rFonts w:eastAsiaTheme="minorHAnsi"/>
          <w:i/>
          <w:sz w:val="20"/>
          <w:szCs w:val="20"/>
        </w:rPr>
        <w:t xml:space="preserve"> </w:t>
      </w:r>
      <w:proofErr w:type="spellStart"/>
      <w:r w:rsidRPr="005F6AFE">
        <w:rPr>
          <w:rFonts w:eastAsiaTheme="minorHAnsi"/>
          <w:i/>
          <w:sz w:val="20"/>
          <w:szCs w:val="20"/>
        </w:rPr>
        <w:t>een</w:t>
      </w:r>
      <w:proofErr w:type="spellEnd"/>
      <w:r w:rsidRPr="005F6AFE">
        <w:rPr>
          <w:rFonts w:eastAsiaTheme="minorHAnsi"/>
          <w:i/>
          <w:sz w:val="20"/>
          <w:szCs w:val="20"/>
        </w:rPr>
        <w:t xml:space="preserve"> </w:t>
      </w:r>
      <w:proofErr w:type="spellStart"/>
      <w:r w:rsidRPr="005F6AFE">
        <w:rPr>
          <w:rFonts w:eastAsiaTheme="minorHAnsi"/>
          <w:i/>
          <w:sz w:val="20"/>
          <w:szCs w:val="20"/>
        </w:rPr>
        <w:t>figuurlijke</w:t>
      </w:r>
      <w:proofErr w:type="spellEnd"/>
      <w:r w:rsidRPr="005F6AFE">
        <w:rPr>
          <w:rFonts w:eastAsiaTheme="minorHAnsi"/>
          <w:i/>
          <w:sz w:val="20"/>
          <w:szCs w:val="20"/>
        </w:rPr>
        <w:t xml:space="preserve"> </w:t>
      </w:r>
      <w:proofErr w:type="spellStart"/>
      <w:r w:rsidRPr="005F6AFE">
        <w:rPr>
          <w:rFonts w:eastAsiaTheme="minorHAnsi"/>
          <w:i/>
          <w:sz w:val="20"/>
          <w:szCs w:val="20"/>
        </w:rPr>
        <w:t>betekenis</w:t>
      </w:r>
      <w:proofErr w:type="spellEnd"/>
      <w:r w:rsidRPr="005F6AFE">
        <w:rPr>
          <w:rFonts w:eastAsiaTheme="minorHAnsi"/>
          <w:i/>
          <w:sz w:val="20"/>
          <w:szCs w:val="20"/>
        </w:rPr>
        <w:t xml:space="preserve"> </w:t>
      </w:r>
      <w:proofErr w:type="spellStart"/>
      <w:r w:rsidRPr="005F6AFE">
        <w:rPr>
          <w:rFonts w:eastAsiaTheme="minorHAnsi"/>
          <w:i/>
          <w:sz w:val="20"/>
          <w:szCs w:val="20"/>
        </w:rPr>
        <w:t>heeft</w:t>
      </w:r>
      <w:proofErr w:type="spellEnd"/>
      <w:r w:rsidRPr="005F6AFE">
        <w:rPr>
          <w:rFonts w:eastAsiaTheme="minorHAnsi"/>
          <w:sz w:val="20"/>
          <w:szCs w:val="20"/>
        </w:rPr>
        <w:t>“.</w:t>
      </w:r>
    </w:p>
    <w:p w:rsidR="005F6AFE" w:rsidRPr="005F6AFE" w:rsidRDefault="005F6AFE">
      <w:pPr>
        <w:pStyle w:val="Textpoznpodarou"/>
        <w:rPr>
          <w:lang w:val="cs-CZ"/>
        </w:rPr>
      </w:pPr>
    </w:p>
  </w:footnote>
  <w:footnote w:id="4">
    <w:p w:rsidR="00B734AC" w:rsidRPr="00DC0830" w:rsidRDefault="00B734AC" w:rsidP="00B734AC">
      <w:pPr>
        <w:pStyle w:val="Textpoznpodarou"/>
        <w:spacing w:after="120"/>
        <w:jc w:val="both"/>
      </w:pPr>
      <w:r w:rsidRPr="00DC0830">
        <w:rPr>
          <w:rStyle w:val="Znakapoznpodarou"/>
        </w:rPr>
        <w:footnoteRef/>
      </w:r>
      <w:r w:rsidRPr="00DC0830">
        <w:t xml:space="preserve"> </w:t>
      </w:r>
      <w:r w:rsidRPr="00DF52A8">
        <w:t>Je-li</w:t>
      </w:r>
      <w:r>
        <w:t xml:space="preserve"> ustál</w:t>
      </w:r>
      <w:r w:rsidRPr="00DF52A8">
        <w:t xml:space="preserve">ené slovní spojení (frazeologická jednotka) analyzováno z formálního hlediska, mluví se v české odborné literatuře o </w:t>
      </w:r>
      <w:r w:rsidRPr="00DF52A8">
        <w:rPr>
          <w:b/>
        </w:rPr>
        <w:t>frazému,</w:t>
      </w:r>
      <w:r w:rsidRPr="00DF52A8">
        <w:t xml:space="preserve"> při analýze sémantické se používá pojem </w:t>
      </w:r>
      <w:r w:rsidRPr="00DF52A8">
        <w:rPr>
          <w:b/>
        </w:rPr>
        <w:t>idiom</w:t>
      </w:r>
      <w:r w:rsidRPr="00DF52A8">
        <w:t xml:space="preserve"> (ESČ 2002: 139). V širším slova smyslu se však pojem </w:t>
      </w:r>
      <w:r w:rsidRPr="00DF52A8">
        <w:rPr>
          <w:i/>
        </w:rPr>
        <w:t>idiom</w:t>
      </w:r>
      <w:r w:rsidRPr="00DF52A8">
        <w:t xml:space="preserve"> užívá synonymně s termínem </w:t>
      </w:r>
      <w:r w:rsidRPr="00DF52A8">
        <w:rPr>
          <w:i/>
        </w:rPr>
        <w:t>frazém</w:t>
      </w:r>
      <w:r w:rsidRPr="00DF52A8">
        <w:t xml:space="preserve">, přičemž se zdůrazňuje, že se jedná o slovní spojení typické pro nějaký jazyk, zpravidla nepřeložitelné (viz heslo </w:t>
      </w:r>
      <w:r w:rsidRPr="00DF52A8">
        <w:rPr>
          <w:i/>
        </w:rPr>
        <w:t>idiom</w:t>
      </w:r>
      <w:r w:rsidRPr="00DF52A8">
        <w:t xml:space="preserve"> v SSJČ dostupném na</w:t>
      </w:r>
      <w:r>
        <w:t>:</w:t>
      </w:r>
      <w:r w:rsidRPr="00DF52A8">
        <w:t xml:space="preserve"> </w:t>
      </w:r>
      <w:hyperlink r:id="rId1" w:history="1">
        <w:r w:rsidRPr="00DF52A8">
          <w:rPr>
            <w:rStyle w:val="Hypertextovodkaz"/>
          </w:rPr>
          <w:t>http://ssjc.ujc.cas.cz</w:t>
        </w:r>
      </w:hyperlink>
      <w:r w:rsidRPr="00DF52A8">
        <w:t xml:space="preserve">). Nizozemské slovo </w:t>
      </w:r>
      <w:proofErr w:type="spellStart"/>
      <w:r w:rsidRPr="00DF52A8">
        <w:rPr>
          <w:i/>
        </w:rPr>
        <w:t>idioom</w:t>
      </w:r>
      <w:proofErr w:type="spellEnd"/>
      <w:r w:rsidRPr="00DF52A8">
        <w:t xml:space="preserve"> se používá jednak v tomto širším slova smyslu, jednak ve významu „styl“ nebo jazyková zvláštnost (nějakého autora), příp</w:t>
      </w:r>
      <w:r>
        <w:t>.</w:t>
      </w:r>
      <w:r w:rsidRPr="00DF52A8">
        <w:t xml:space="preserve"> dialekt </w:t>
      </w:r>
      <w:r>
        <w:t xml:space="preserve">(viz GWNT </w:t>
      </w:r>
      <w:r w:rsidRPr="00DF52A8">
        <w:t>2010).</w:t>
      </w:r>
      <w:r>
        <w:t xml:space="preserve"> </w:t>
      </w:r>
    </w:p>
  </w:footnote>
  <w:footnote w:id="5">
    <w:p w:rsidR="00B734AC" w:rsidRPr="007A700E" w:rsidRDefault="00B734AC" w:rsidP="00B734AC">
      <w:pPr>
        <w:pStyle w:val="Textpoznpodarou"/>
        <w:spacing w:after="120"/>
        <w:jc w:val="both"/>
      </w:pPr>
      <w:r w:rsidRPr="00DC0830">
        <w:rPr>
          <w:rStyle w:val="Znakapoznpodarou"/>
        </w:rPr>
        <w:footnoteRef/>
      </w:r>
      <w:r w:rsidRPr="00DC0830">
        <w:t xml:space="preserve"> </w:t>
      </w:r>
      <w:r w:rsidRPr="00DC0830">
        <w:t>V lexikonu</w:t>
      </w:r>
      <w:r w:rsidRPr="00DC0830">
        <w:rPr>
          <w:i/>
        </w:rPr>
        <w:t xml:space="preserve"> </w:t>
      </w:r>
      <w:proofErr w:type="spellStart"/>
      <w:r w:rsidRPr="00DC0830">
        <w:rPr>
          <w:i/>
        </w:rPr>
        <w:t>Idioomwoordenboek</w:t>
      </w:r>
      <w:proofErr w:type="spellEnd"/>
      <w:r>
        <w:t xml:space="preserve"> (</w:t>
      </w:r>
      <w:proofErr w:type="spellStart"/>
      <w:r>
        <w:t>Groot</w:t>
      </w:r>
      <w:proofErr w:type="spellEnd"/>
      <w:r>
        <w:t xml:space="preserve"> et al.</w:t>
      </w:r>
      <w:r w:rsidRPr="00DC0830">
        <w:t xml:space="preserve"> 1999: 742) se uvádí, že „lodě“ se pálí i v jazycích dalších námořních velmocí, např. v angličtině (</w:t>
      </w:r>
      <w:proofErr w:type="spellStart"/>
      <w:r w:rsidRPr="00DC0830">
        <w:rPr>
          <w:i/>
        </w:rPr>
        <w:t>burn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one’s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boats</w:t>
      </w:r>
      <w:proofErr w:type="spellEnd"/>
      <w:r w:rsidRPr="00DC0830">
        <w:t>) či ve španělštině (</w:t>
      </w:r>
      <w:proofErr w:type="spellStart"/>
      <w:r w:rsidRPr="00DC0830">
        <w:rPr>
          <w:i/>
        </w:rPr>
        <w:t>quemar</w:t>
      </w:r>
      <w:proofErr w:type="spellEnd"/>
      <w:r w:rsidRPr="00DC0830">
        <w:rPr>
          <w:i/>
        </w:rPr>
        <w:t xml:space="preserve"> las </w:t>
      </w:r>
      <w:proofErr w:type="spellStart"/>
      <w:r w:rsidRPr="00DC0830">
        <w:rPr>
          <w:i/>
        </w:rPr>
        <w:t>naves</w:t>
      </w:r>
      <w:proofErr w:type="spellEnd"/>
      <w:r w:rsidRPr="00DC0830">
        <w:t>), zatímco např. v němčině či ve fr</w:t>
      </w:r>
      <w:r>
        <w:t>ancouzštině se pálí „mosty“ –</w:t>
      </w:r>
      <w:r w:rsidRPr="00DC0830">
        <w:t xml:space="preserve"> </w:t>
      </w:r>
      <w:proofErr w:type="spellStart"/>
      <w:r w:rsidRPr="00C952BF">
        <w:rPr>
          <w:i/>
        </w:rPr>
        <w:t>a</w:t>
      </w:r>
      <w:r w:rsidRPr="00DC0830">
        <w:rPr>
          <w:i/>
        </w:rPr>
        <w:t>lle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Brücken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hinter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sich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abbrechen</w:t>
      </w:r>
      <w:proofErr w:type="spellEnd"/>
      <w:r w:rsidRPr="00DC0830">
        <w:rPr>
          <w:i/>
        </w:rPr>
        <w:t xml:space="preserve">, </w:t>
      </w:r>
      <w:proofErr w:type="spellStart"/>
      <w:r w:rsidRPr="00DC0830">
        <w:rPr>
          <w:rStyle w:val="fr"/>
          <w:i/>
          <w:bdr w:val="none" w:sz="0" w:space="0" w:color="auto" w:frame="1"/>
        </w:rPr>
        <w:t>brûler</w:t>
      </w:r>
      <w:proofErr w:type="spellEnd"/>
      <w:r w:rsidRPr="00DC0830">
        <w:rPr>
          <w:rStyle w:val="fr"/>
          <w:i/>
          <w:bdr w:val="none" w:sz="0" w:space="0" w:color="auto" w:frame="1"/>
        </w:rPr>
        <w:t xml:space="preserve"> (</w:t>
      </w:r>
      <w:proofErr w:type="spellStart"/>
      <w:r w:rsidRPr="00DC0830">
        <w:rPr>
          <w:rStyle w:val="fr"/>
          <w:i/>
          <w:bdr w:val="none" w:sz="0" w:space="0" w:color="auto" w:frame="1"/>
        </w:rPr>
        <w:t>couper</w:t>
      </w:r>
      <w:proofErr w:type="spellEnd"/>
      <w:r w:rsidRPr="00DC0830">
        <w:rPr>
          <w:rStyle w:val="fr"/>
          <w:i/>
          <w:bdr w:val="none" w:sz="0" w:space="0" w:color="auto" w:frame="1"/>
        </w:rPr>
        <w:t xml:space="preserve">) les </w:t>
      </w:r>
      <w:proofErr w:type="spellStart"/>
      <w:r w:rsidRPr="00DC0830">
        <w:rPr>
          <w:rStyle w:val="fr"/>
          <w:i/>
          <w:bdr w:val="none" w:sz="0" w:space="0" w:color="auto" w:frame="1"/>
        </w:rPr>
        <w:t>ponts</w:t>
      </w:r>
      <w:proofErr w:type="spellEnd"/>
      <w:r w:rsidRPr="00DC0830">
        <w:rPr>
          <w:rStyle w:val="fr"/>
          <w:i/>
          <w:bdr w:val="none" w:sz="0" w:space="0" w:color="auto" w:frame="1"/>
        </w:rPr>
        <w:t xml:space="preserve"> </w:t>
      </w:r>
      <w:proofErr w:type="spellStart"/>
      <w:r w:rsidRPr="00DC0830">
        <w:rPr>
          <w:i/>
        </w:rPr>
        <w:t>derrière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soi</w:t>
      </w:r>
      <w:proofErr w:type="spellEnd"/>
      <w:r w:rsidRPr="00DC0830">
        <w:rPr>
          <w:i/>
        </w:rPr>
        <w:t xml:space="preserve">. </w:t>
      </w:r>
    </w:p>
  </w:footnote>
  <w:footnote w:id="6">
    <w:p w:rsidR="00B734AC" w:rsidRPr="00DC0830" w:rsidRDefault="00B734AC" w:rsidP="00B734AC">
      <w:pPr>
        <w:pStyle w:val="Textpoznpodarou"/>
        <w:spacing w:after="120"/>
        <w:jc w:val="both"/>
      </w:pPr>
      <w:r w:rsidRPr="00DC0830">
        <w:rPr>
          <w:rStyle w:val="Znakapoznpodarou"/>
        </w:rPr>
        <w:footnoteRef/>
      </w:r>
      <w:r w:rsidRPr="00DC0830">
        <w:t xml:space="preserve"> </w:t>
      </w:r>
      <w:r w:rsidRPr="00DC0830">
        <w:t xml:space="preserve">Podle lexikonu </w:t>
      </w:r>
      <w:proofErr w:type="spellStart"/>
      <w:r w:rsidRPr="00DC0830">
        <w:rPr>
          <w:i/>
        </w:rPr>
        <w:t>Idioomwoordenboek</w:t>
      </w:r>
      <w:proofErr w:type="spellEnd"/>
      <w:r w:rsidRPr="00DC0830">
        <w:t xml:space="preserve"> (</w:t>
      </w:r>
      <w:proofErr w:type="spellStart"/>
      <w:r w:rsidRPr="00DC0830">
        <w:t>Groot</w:t>
      </w:r>
      <w:proofErr w:type="spellEnd"/>
      <w:r w:rsidRPr="00DC0830">
        <w:t xml:space="preserve"> et al. 1999: 925) se tento frazém začal v nizozemštině používat teprve na začátku 80. let 20. stol</w:t>
      </w:r>
      <w:r>
        <w:t>etí;</w:t>
      </w:r>
      <w:r w:rsidRPr="00DC0830">
        <w:t xml:space="preserve"> uvažovat lze přitom o vlivu angličtiny, neboť se v ní používá slovní spojení </w:t>
      </w:r>
      <w:r w:rsidRPr="00DC0830">
        <w:rPr>
          <w:i/>
        </w:rPr>
        <w:t xml:space="preserve">to </w:t>
      </w:r>
      <w:proofErr w:type="spellStart"/>
      <w:r w:rsidRPr="00DC0830">
        <w:rPr>
          <w:i/>
        </w:rPr>
        <w:t>have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butterflies</w:t>
      </w:r>
      <w:proofErr w:type="spellEnd"/>
      <w:r w:rsidRPr="00DC0830">
        <w:rPr>
          <w:i/>
        </w:rPr>
        <w:t xml:space="preserve"> in </w:t>
      </w:r>
      <w:proofErr w:type="spellStart"/>
      <w:r w:rsidRPr="00DC0830">
        <w:rPr>
          <w:i/>
        </w:rPr>
        <w:t>one’s</w:t>
      </w:r>
      <w:proofErr w:type="spellEnd"/>
      <w:r w:rsidRPr="00DC0830">
        <w:rPr>
          <w:i/>
        </w:rPr>
        <w:t xml:space="preserve"> </w:t>
      </w:r>
      <w:proofErr w:type="spellStart"/>
      <w:r w:rsidRPr="00DC0830">
        <w:rPr>
          <w:i/>
        </w:rPr>
        <w:t>stomach</w:t>
      </w:r>
      <w:proofErr w:type="spellEnd"/>
      <w:r w:rsidRPr="00DC0830">
        <w:t>.</w:t>
      </w:r>
    </w:p>
  </w:footnote>
  <w:footnote w:id="7">
    <w:p w:rsidR="00B734AC" w:rsidRPr="00DC0830" w:rsidRDefault="00B734AC" w:rsidP="00B734AC">
      <w:pPr>
        <w:pStyle w:val="Textpoznpodarou"/>
        <w:spacing w:after="120"/>
        <w:jc w:val="both"/>
      </w:pPr>
      <w:r w:rsidRPr="00DC0830">
        <w:rPr>
          <w:rStyle w:val="Znakapoznpodarou"/>
        </w:rPr>
        <w:footnoteRef/>
      </w:r>
      <w:r w:rsidRPr="00DC0830">
        <w:t xml:space="preserve"> </w:t>
      </w:r>
      <w:r w:rsidRPr="00DC0830">
        <w:t xml:space="preserve">Nauka o příslovích se nazývá </w:t>
      </w:r>
      <w:proofErr w:type="spellStart"/>
      <w:r w:rsidRPr="00DC0830">
        <w:rPr>
          <w:b/>
        </w:rPr>
        <w:t>paremiologie</w:t>
      </w:r>
      <w:proofErr w:type="spellEnd"/>
      <w:r w:rsidRPr="00DC0830">
        <w:t xml:space="preserve"> (</w:t>
      </w:r>
      <w:proofErr w:type="spellStart"/>
      <w:r w:rsidRPr="00DC0830">
        <w:rPr>
          <w:i/>
        </w:rPr>
        <w:t>paremiologie</w:t>
      </w:r>
      <w:proofErr w:type="spellEnd"/>
      <w:r w:rsidRPr="00DC0830">
        <w:t>) – srov. GWNT a Lotko (2003: 77). Nizozemským příslovím je tradičně věnována velká pozornost.</w:t>
      </w:r>
    </w:p>
  </w:footnote>
  <w:footnote w:id="8">
    <w:p w:rsidR="00B734AC" w:rsidRPr="00DC0830" w:rsidRDefault="00B734AC" w:rsidP="00B734AC">
      <w:pPr>
        <w:pStyle w:val="Textpoznpodarou"/>
        <w:spacing w:after="120"/>
        <w:jc w:val="both"/>
      </w:pPr>
      <w:r w:rsidRPr="00DC0830">
        <w:rPr>
          <w:rStyle w:val="Znakapoznpodarou"/>
        </w:rPr>
        <w:footnoteRef/>
      </w:r>
      <w:r w:rsidRPr="00DC0830">
        <w:t xml:space="preserve"> </w:t>
      </w:r>
      <w:r w:rsidRPr="00DC0830">
        <w:t xml:space="preserve">Doslova: </w:t>
      </w:r>
      <w:r>
        <w:t>„</w:t>
      </w:r>
      <w:r w:rsidRPr="00DC0830">
        <w:t>Když není kočka doma, tancují myši na stole</w:t>
      </w:r>
      <w:r>
        <w:t>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4A9"/>
    <w:multiLevelType w:val="multilevel"/>
    <w:tmpl w:val="E0FA68E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/>
        <w:i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146923EE"/>
    <w:multiLevelType w:val="hybridMultilevel"/>
    <w:tmpl w:val="44F49D96"/>
    <w:lvl w:ilvl="0" w:tplc="9E52228E">
      <w:start w:val="7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21F7D65"/>
    <w:multiLevelType w:val="hybridMultilevel"/>
    <w:tmpl w:val="A628DF00"/>
    <w:lvl w:ilvl="0" w:tplc="9E52228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AC"/>
    <w:rsid w:val="000A1726"/>
    <w:rsid w:val="00186201"/>
    <w:rsid w:val="004B5574"/>
    <w:rsid w:val="005F6AFE"/>
    <w:rsid w:val="006C3212"/>
    <w:rsid w:val="008E790A"/>
    <w:rsid w:val="0093104A"/>
    <w:rsid w:val="00A31473"/>
    <w:rsid w:val="00B022A5"/>
    <w:rsid w:val="00B734AC"/>
    <w:rsid w:val="00B801EE"/>
    <w:rsid w:val="00B949A0"/>
    <w:rsid w:val="00E7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34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4AC"/>
    <w:pPr>
      <w:keepNext/>
      <w:keepLines/>
      <w:numPr>
        <w:numId w:val="1"/>
      </w:numPr>
      <w:spacing w:before="240"/>
      <w:outlineLvl w:val="0"/>
    </w:pPr>
    <w:rPr>
      <w:rFonts w:eastAsia="Times New Roman"/>
      <w:b/>
      <w:sz w:val="28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34AC"/>
    <w:pPr>
      <w:keepNext/>
      <w:keepLines/>
      <w:numPr>
        <w:ilvl w:val="1"/>
        <w:numId w:val="1"/>
      </w:numPr>
      <w:spacing w:after="120" w:line="312" w:lineRule="auto"/>
      <w:outlineLvl w:val="1"/>
    </w:pPr>
    <w:rPr>
      <w:rFonts w:eastAsia="Times New Roman"/>
      <w:b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34AC"/>
    <w:pPr>
      <w:keepNext/>
      <w:keepLines/>
      <w:numPr>
        <w:ilvl w:val="2"/>
        <w:numId w:val="1"/>
      </w:numPr>
      <w:spacing w:after="120" w:line="312" w:lineRule="auto"/>
      <w:outlineLvl w:val="2"/>
    </w:pPr>
    <w:rPr>
      <w:rFonts w:eastAsia="Times New Roman"/>
      <w:b/>
      <w:sz w:val="22"/>
      <w:szCs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734AC"/>
    <w:pPr>
      <w:keepNext/>
      <w:keepLines/>
      <w:numPr>
        <w:ilvl w:val="3"/>
        <w:numId w:val="1"/>
      </w:numPr>
      <w:spacing w:after="120" w:line="312" w:lineRule="auto"/>
      <w:outlineLvl w:val="3"/>
    </w:pPr>
    <w:rPr>
      <w:rFonts w:eastAsia="Times New Roman"/>
      <w:b/>
      <w:iCs/>
      <w:sz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734AC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E74B5"/>
      <w:lang w:val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734AC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4D78"/>
      <w:lang w:val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734AC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lang w:val="x-non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734AC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734AC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34AC"/>
    <w:rPr>
      <w:rFonts w:ascii="Times New Roman" w:eastAsia="Times New Roman" w:hAnsi="Times New Roman" w:cs="Times New Roman"/>
      <w:b/>
      <w:sz w:val="28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B734AC"/>
    <w:rPr>
      <w:rFonts w:ascii="Times New Roman" w:eastAsia="Times New Roman" w:hAnsi="Times New Roman" w:cs="Times New Roman"/>
      <w:b/>
      <w:sz w:val="26"/>
      <w:szCs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B734AC"/>
    <w:rPr>
      <w:rFonts w:ascii="Times New Roman" w:eastAsia="Times New Roman" w:hAnsi="Times New Roman" w:cs="Times New Roman"/>
      <w:b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rsid w:val="00B734AC"/>
    <w:rPr>
      <w:rFonts w:ascii="Times New Roman" w:eastAsia="Times New Roman" w:hAnsi="Times New Roman" w:cs="Times New Roman"/>
      <w:b/>
      <w:iCs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rsid w:val="00B734AC"/>
    <w:rPr>
      <w:rFonts w:ascii="Calibri Light" w:eastAsia="Times New Roman" w:hAnsi="Calibri Light" w:cs="Times New Roman"/>
      <w:color w:val="2E74B5"/>
      <w:sz w:val="24"/>
      <w:lang w:val="x-none"/>
    </w:rPr>
  </w:style>
  <w:style w:type="character" w:customStyle="1" w:styleId="Nadpis6Char">
    <w:name w:val="Nadpis 6 Char"/>
    <w:basedOn w:val="Standardnpsmoodstavce"/>
    <w:link w:val="Nadpis6"/>
    <w:uiPriority w:val="9"/>
    <w:rsid w:val="00B734AC"/>
    <w:rPr>
      <w:rFonts w:ascii="Calibri Light" w:eastAsia="Times New Roman" w:hAnsi="Calibri Light" w:cs="Times New Roman"/>
      <w:color w:val="1F4D78"/>
      <w:sz w:val="24"/>
      <w:lang w:val="x-none"/>
    </w:rPr>
  </w:style>
  <w:style w:type="character" w:customStyle="1" w:styleId="Nadpis7Char">
    <w:name w:val="Nadpis 7 Char"/>
    <w:basedOn w:val="Standardnpsmoodstavce"/>
    <w:link w:val="Nadpis7"/>
    <w:uiPriority w:val="9"/>
    <w:rsid w:val="00B734AC"/>
    <w:rPr>
      <w:rFonts w:ascii="Calibri Light" w:eastAsia="Times New Roman" w:hAnsi="Calibri Light" w:cs="Times New Roman"/>
      <w:i/>
      <w:iCs/>
      <w:color w:val="1F4D78"/>
      <w:sz w:val="24"/>
      <w:lang w:val="x-none"/>
    </w:rPr>
  </w:style>
  <w:style w:type="character" w:customStyle="1" w:styleId="Nadpis8Char">
    <w:name w:val="Nadpis 8 Char"/>
    <w:basedOn w:val="Standardnpsmoodstavce"/>
    <w:link w:val="Nadpis8"/>
    <w:uiPriority w:val="9"/>
    <w:rsid w:val="00B734AC"/>
    <w:rPr>
      <w:rFonts w:ascii="Calibri Light" w:eastAsia="Times New Roman" w:hAnsi="Calibri Light" w:cs="Times New Roman"/>
      <w:color w:val="272727"/>
      <w:sz w:val="21"/>
      <w:szCs w:val="21"/>
      <w:lang w:val="x-none"/>
    </w:rPr>
  </w:style>
  <w:style w:type="character" w:customStyle="1" w:styleId="Nadpis9Char">
    <w:name w:val="Nadpis 9 Char"/>
    <w:basedOn w:val="Standardnpsmoodstavce"/>
    <w:link w:val="Nadpis9"/>
    <w:uiPriority w:val="9"/>
    <w:rsid w:val="00B734AC"/>
    <w:rPr>
      <w:rFonts w:ascii="Calibri Light" w:eastAsia="Times New Roman" w:hAnsi="Calibri Light" w:cs="Times New Roman"/>
      <w:i/>
      <w:iCs/>
      <w:color w:val="272727"/>
      <w:sz w:val="21"/>
      <w:szCs w:val="21"/>
      <w:lang w:val="x-none"/>
    </w:rPr>
  </w:style>
  <w:style w:type="paragraph" w:styleId="Textpoznpodarou">
    <w:name w:val="footnote text"/>
    <w:aliases w:val="Footnote Text Char Char Char Char,Footnote Text Char Char Char,Footnote Text Char Char"/>
    <w:basedOn w:val="Normln"/>
    <w:link w:val="TextpoznpodarouChar1"/>
    <w:uiPriority w:val="99"/>
    <w:unhideWhenUsed/>
    <w:rsid w:val="00B734AC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uiPriority w:val="99"/>
    <w:semiHidden/>
    <w:rsid w:val="00B734AC"/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1">
    <w:name w:val="Text pozn. pod čarou Char1"/>
    <w:aliases w:val="Footnote Text Char Char Char Char Char,Footnote Text Char Char Char Char1,Footnote Text Char Char Char1"/>
    <w:link w:val="Textpoznpodarou"/>
    <w:uiPriority w:val="99"/>
    <w:rsid w:val="00B734A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unhideWhenUsed/>
    <w:rsid w:val="00B734AC"/>
    <w:rPr>
      <w:vertAlign w:val="superscript"/>
    </w:rPr>
  </w:style>
  <w:style w:type="character" w:styleId="Hypertextovodkaz">
    <w:name w:val="Hyperlink"/>
    <w:uiPriority w:val="99"/>
    <w:unhideWhenUsed/>
    <w:rsid w:val="00B734AC"/>
    <w:rPr>
      <w:color w:val="0563C1"/>
      <w:u w:val="single"/>
    </w:rPr>
  </w:style>
  <w:style w:type="character" w:customStyle="1" w:styleId="fr">
    <w:name w:val="fr"/>
    <w:basedOn w:val="Standardnpsmoodstavce"/>
    <w:rsid w:val="00B734AC"/>
  </w:style>
  <w:style w:type="character" w:styleId="Odkaznakoment">
    <w:name w:val="annotation reference"/>
    <w:uiPriority w:val="99"/>
    <w:unhideWhenUsed/>
    <w:rsid w:val="00B022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22A5"/>
    <w:pPr>
      <w:spacing w:after="120"/>
    </w:pPr>
    <w:rPr>
      <w:rFonts w:eastAsia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22A5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2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2A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3104A"/>
  </w:style>
  <w:style w:type="character" w:styleId="Siln">
    <w:name w:val="Strong"/>
    <w:uiPriority w:val="22"/>
    <w:qFormat/>
    <w:rsid w:val="0093104A"/>
    <w:rPr>
      <w:b/>
      <w:bCs/>
    </w:rPr>
  </w:style>
  <w:style w:type="paragraph" w:customStyle="1" w:styleId="napis3zbornik">
    <w:name w:val="napis 3 zbornik"/>
    <w:basedOn w:val="Nadpis3"/>
    <w:link w:val="napis3zbornikChar"/>
    <w:qFormat/>
    <w:rsid w:val="0093104A"/>
    <w:pPr>
      <w:keepNext w:val="0"/>
      <w:keepLines w:val="0"/>
      <w:numPr>
        <w:ilvl w:val="0"/>
        <w:numId w:val="0"/>
      </w:numPr>
      <w:spacing w:before="100" w:beforeAutospacing="1" w:after="100" w:afterAutospacing="1" w:line="240" w:lineRule="atLeast"/>
    </w:pPr>
    <w:rPr>
      <w:bCs/>
      <w:color w:val="000000"/>
      <w:sz w:val="24"/>
      <w:szCs w:val="18"/>
      <w:lang w:val="hu-HU" w:eastAsia="hu-HU"/>
    </w:rPr>
  </w:style>
  <w:style w:type="character" w:customStyle="1" w:styleId="napis3zbornikChar">
    <w:name w:val="napis 3 zbornik Char"/>
    <w:link w:val="napis3zbornik"/>
    <w:rsid w:val="0093104A"/>
    <w:rPr>
      <w:rFonts w:ascii="Times New Roman" w:eastAsia="Times New Roman" w:hAnsi="Times New Roman" w:cs="Times New Roman"/>
      <w:b/>
      <w:bCs/>
      <w:color w:val="000000"/>
      <w:sz w:val="24"/>
      <w:szCs w:val="18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34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4AC"/>
    <w:pPr>
      <w:keepNext/>
      <w:keepLines/>
      <w:numPr>
        <w:numId w:val="1"/>
      </w:numPr>
      <w:spacing w:before="240"/>
      <w:outlineLvl w:val="0"/>
    </w:pPr>
    <w:rPr>
      <w:rFonts w:eastAsia="Times New Roman"/>
      <w:b/>
      <w:sz w:val="28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34AC"/>
    <w:pPr>
      <w:keepNext/>
      <w:keepLines/>
      <w:numPr>
        <w:ilvl w:val="1"/>
        <w:numId w:val="1"/>
      </w:numPr>
      <w:spacing w:after="120" w:line="312" w:lineRule="auto"/>
      <w:outlineLvl w:val="1"/>
    </w:pPr>
    <w:rPr>
      <w:rFonts w:eastAsia="Times New Roman"/>
      <w:b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34AC"/>
    <w:pPr>
      <w:keepNext/>
      <w:keepLines/>
      <w:numPr>
        <w:ilvl w:val="2"/>
        <w:numId w:val="1"/>
      </w:numPr>
      <w:spacing w:after="120" w:line="312" w:lineRule="auto"/>
      <w:outlineLvl w:val="2"/>
    </w:pPr>
    <w:rPr>
      <w:rFonts w:eastAsia="Times New Roman"/>
      <w:b/>
      <w:sz w:val="22"/>
      <w:szCs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734AC"/>
    <w:pPr>
      <w:keepNext/>
      <w:keepLines/>
      <w:numPr>
        <w:ilvl w:val="3"/>
        <w:numId w:val="1"/>
      </w:numPr>
      <w:spacing w:after="120" w:line="312" w:lineRule="auto"/>
      <w:outlineLvl w:val="3"/>
    </w:pPr>
    <w:rPr>
      <w:rFonts w:eastAsia="Times New Roman"/>
      <w:b/>
      <w:iCs/>
      <w:sz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734AC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E74B5"/>
      <w:lang w:val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734AC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4D78"/>
      <w:lang w:val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734AC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lang w:val="x-non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734AC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734AC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34AC"/>
    <w:rPr>
      <w:rFonts w:ascii="Times New Roman" w:eastAsia="Times New Roman" w:hAnsi="Times New Roman" w:cs="Times New Roman"/>
      <w:b/>
      <w:sz w:val="28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B734AC"/>
    <w:rPr>
      <w:rFonts w:ascii="Times New Roman" w:eastAsia="Times New Roman" w:hAnsi="Times New Roman" w:cs="Times New Roman"/>
      <w:b/>
      <w:sz w:val="26"/>
      <w:szCs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B734AC"/>
    <w:rPr>
      <w:rFonts w:ascii="Times New Roman" w:eastAsia="Times New Roman" w:hAnsi="Times New Roman" w:cs="Times New Roman"/>
      <w:b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rsid w:val="00B734AC"/>
    <w:rPr>
      <w:rFonts w:ascii="Times New Roman" w:eastAsia="Times New Roman" w:hAnsi="Times New Roman" w:cs="Times New Roman"/>
      <w:b/>
      <w:iCs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rsid w:val="00B734AC"/>
    <w:rPr>
      <w:rFonts w:ascii="Calibri Light" w:eastAsia="Times New Roman" w:hAnsi="Calibri Light" w:cs="Times New Roman"/>
      <w:color w:val="2E74B5"/>
      <w:sz w:val="24"/>
      <w:lang w:val="x-none"/>
    </w:rPr>
  </w:style>
  <w:style w:type="character" w:customStyle="1" w:styleId="Nadpis6Char">
    <w:name w:val="Nadpis 6 Char"/>
    <w:basedOn w:val="Standardnpsmoodstavce"/>
    <w:link w:val="Nadpis6"/>
    <w:uiPriority w:val="9"/>
    <w:rsid w:val="00B734AC"/>
    <w:rPr>
      <w:rFonts w:ascii="Calibri Light" w:eastAsia="Times New Roman" w:hAnsi="Calibri Light" w:cs="Times New Roman"/>
      <w:color w:val="1F4D78"/>
      <w:sz w:val="24"/>
      <w:lang w:val="x-none"/>
    </w:rPr>
  </w:style>
  <w:style w:type="character" w:customStyle="1" w:styleId="Nadpis7Char">
    <w:name w:val="Nadpis 7 Char"/>
    <w:basedOn w:val="Standardnpsmoodstavce"/>
    <w:link w:val="Nadpis7"/>
    <w:uiPriority w:val="9"/>
    <w:rsid w:val="00B734AC"/>
    <w:rPr>
      <w:rFonts w:ascii="Calibri Light" w:eastAsia="Times New Roman" w:hAnsi="Calibri Light" w:cs="Times New Roman"/>
      <w:i/>
      <w:iCs/>
      <w:color w:val="1F4D78"/>
      <w:sz w:val="24"/>
      <w:lang w:val="x-none"/>
    </w:rPr>
  </w:style>
  <w:style w:type="character" w:customStyle="1" w:styleId="Nadpis8Char">
    <w:name w:val="Nadpis 8 Char"/>
    <w:basedOn w:val="Standardnpsmoodstavce"/>
    <w:link w:val="Nadpis8"/>
    <w:uiPriority w:val="9"/>
    <w:rsid w:val="00B734AC"/>
    <w:rPr>
      <w:rFonts w:ascii="Calibri Light" w:eastAsia="Times New Roman" w:hAnsi="Calibri Light" w:cs="Times New Roman"/>
      <w:color w:val="272727"/>
      <w:sz w:val="21"/>
      <w:szCs w:val="21"/>
      <w:lang w:val="x-none"/>
    </w:rPr>
  </w:style>
  <w:style w:type="character" w:customStyle="1" w:styleId="Nadpis9Char">
    <w:name w:val="Nadpis 9 Char"/>
    <w:basedOn w:val="Standardnpsmoodstavce"/>
    <w:link w:val="Nadpis9"/>
    <w:uiPriority w:val="9"/>
    <w:rsid w:val="00B734AC"/>
    <w:rPr>
      <w:rFonts w:ascii="Calibri Light" w:eastAsia="Times New Roman" w:hAnsi="Calibri Light" w:cs="Times New Roman"/>
      <w:i/>
      <w:iCs/>
      <w:color w:val="272727"/>
      <w:sz w:val="21"/>
      <w:szCs w:val="21"/>
      <w:lang w:val="x-none"/>
    </w:rPr>
  </w:style>
  <w:style w:type="paragraph" w:styleId="Textpoznpodarou">
    <w:name w:val="footnote text"/>
    <w:aliases w:val="Footnote Text Char Char Char Char,Footnote Text Char Char Char,Footnote Text Char Char"/>
    <w:basedOn w:val="Normln"/>
    <w:link w:val="TextpoznpodarouChar1"/>
    <w:uiPriority w:val="99"/>
    <w:unhideWhenUsed/>
    <w:rsid w:val="00B734AC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uiPriority w:val="99"/>
    <w:semiHidden/>
    <w:rsid w:val="00B734AC"/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1">
    <w:name w:val="Text pozn. pod čarou Char1"/>
    <w:aliases w:val="Footnote Text Char Char Char Char Char,Footnote Text Char Char Char Char1,Footnote Text Char Char Char1"/>
    <w:link w:val="Textpoznpodarou"/>
    <w:uiPriority w:val="99"/>
    <w:rsid w:val="00B734A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unhideWhenUsed/>
    <w:rsid w:val="00B734AC"/>
    <w:rPr>
      <w:vertAlign w:val="superscript"/>
    </w:rPr>
  </w:style>
  <w:style w:type="character" w:styleId="Hypertextovodkaz">
    <w:name w:val="Hyperlink"/>
    <w:uiPriority w:val="99"/>
    <w:unhideWhenUsed/>
    <w:rsid w:val="00B734AC"/>
    <w:rPr>
      <w:color w:val="0563C1"/>
      <w:u w:val="single"/>
    </w:rPr>
  </w:style>
  <w:style w:type="character" w:customStyle="1" w:styleId="fr">
    <w:name w:val="fr"/>
    <w:basedOn w:val="Standardnpsmoodstavce"/>
    <w:rsid w:val="00B734AC"/>
  </w:style>
  <w:style w:type="character" w:styleId="Odkaznakoment">
    <w:name w:val="annotation reference"/>
    <w:uiPriority w:val="99"/>
    <w:unhideWhenUsed/>
    <w:rsid w:val="00B022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22A5"/>
    <w:pPr>
      <w:spacing w:after="120"/>
    </w:pPr>
    <w:rPr>
      <w:rFonts w:eastAsia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22A5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2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2A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3104A"/>
  </w:style>
  <w:style w:type="character" w:styleId="Siln">
    <w:name w:val="Strong"/>
    <w:uiPriority w:val="22"/>
    <w:qFormat/>
    <w:rsid w:val="0093104A"/>
    <w:rPr>
      <w:b/>
      <w:bCs/>
    </w:rPr>
  </w:style>
  <w:style w:type="paragraph" w:customStyle="1" w:styleId="napis3zbornik">
    <w:name w:val="napis 3 zbornik"/>
    <w:basedOn w:val="Nadpis3"/>
    <w:link w:val="napis3zbornikChar"/>
    <w:qFormat/>
    <w:rsid w:val="0093104A"/>
    <w:pPr>
      <w:keepNext w:val="0"/>
      <w:keepLines w:val="0"/>
      <w:numPr>
        <w:ilvl w:val="0"/>
        <w:numId w:val="0"/>
      </w:numPr>
      <w:spacing w:before="100" w:beforeAutospacing="1" w:after="100" w:afterAutospacing="1" w:line="240" w:lineRule="atLeast"/>
    </w:pPr>
    <w:rPr>
      <w:bCs/>
      <w:color w:val="000000"/>
      <w:sz w:val="24"/>
      <w:szCs w:val="18"/>
      <w:lang w:val="hu-HU" w:eastAsia="hu-HU"/>
    </w:rPr>
  </w:style>
  <w:style w:type="character" w:customStyle="1" w:styleId="napis3zbornikChar">
    <w:name w:val="napis 3 zbornik Char"/>
    <w:link w:val="napis3zbornik"/>
    <w:rsid w:val="0093104A"/>
    <w:rPr>
      <w:rFonts w:ascii="Times New Roman" w:eastAsia="Times New Roman" w:hAnsi="Times New Roman" w:cs="Times New Roman"/>
      <w:b/>
      <w:bCs/>
      <w:color w:val="000000"/>
      <w:sz w:val="24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reekwoorden.n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reekwoord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dnt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malkova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erina.krizova@upol.cz" TargetMode="External"/><Relationship Id="rId14" Type="http://schemas.openxmlformats.org/officeDocument/2006/relationships/hyperlink" Target="http://tst-centrale.org/n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sjc.ujc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C80A-86B9-44DE-9F0E-199C7CF0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1589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3</cp:revision>
  <cp:lastPrinted>2017-03-29T09:24:00Z</cp:lastPrinted>
  <dcterms:created xsi:type="dcterms:W3CDTF">2017-03-29T08:50:00Z</dcterms:created>
  <dcterms:modified xsi:type="dcterms:W3CDTF">2017-03-29T14:00:00Z</dcterms:modified>
</cp:coreProperties>
</file>