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84" w:rsidRPr="00C0364F" w:rsidRDefault="002E7D84">
      <w:pPr>
        <w:rPr>
          <w:b/>
        </w:rPr>
      </w:pPr>
      <w:bookmarkStart w:id="0" w:name="_GoBack"/>
      <w:bookmarkEnd w:id="0"/>
      <w:r w:rsidRPr="00C0364F">
        <w:rPr>
          <w:b/>
        </w:rPr>
        <w:t xml:space="preserve">Fakta-ark om norsk bokbransje: </w:t>
      </w:r>
    </w:p>
    <w:p w:rsidR="002E7D84" w:rsidRDefault="002E7D84">
      <w:r w:rsidRPr="00C0364F">
        <w:rPr>
          <w:b/>
        </w:rPr>
        <w:t>Statistikk og kunnskap om bokbransjen; bokhandlere:</w:t>
      </w:r>
      <w:r w:rsidRPr="00C0364F">
        <w:rPr>
          <w:b/>
        </w:rPr>
        <w:br/>
      </w:r>
      <w:hyperlink r:id="rId5" w:history="1">
        <w:r w:rsidRPr="002056E4">
          <w:rPr>
            <w:rStyle w:val="Hypertextovodkaz"/>
          </w:rPr>
          <w:t>www.bokhandlerforeningen.no</w:t>
        </w:r>
      </w:hyperlink>
    </w:p>
    <w:p w:rsidR="002E7D84" w:rsidRDefault="002E7D84"/>
    <w:p w:rsidR="002E7D84" w:rsidRPr="00C0364F" w:rsidRDefault="002E7D84">
      <w:pPr>
        <w:rPr>
          <w:b/>
        </w:rPr>
      </w:pPr>
      <w:r w:rsidRPr="00C0364F">
        <w:rPr>
          <w:b/>
        </w:rPr>
        <w:t>Statistikk og kunnskap om bokbransjen, forleggere:</w:t>
      </w:r>
    </w:p>
    <w:p w:rsidR="002E7D84" w:rsidRDefault="009D0500">
      <w:hyperlink r:id="rId6" w:history="1">
        <w:r w:rsidR="002E7D84" w:rsidRPr="002056E4">
          <w:rPr>
            <w:rStyle w:val="Hypertextovodkaz"/>
          </w:rPr>
          <w:t>www.forleggerforeningen.no</w:t>
        </w:r>
      </w:hyperlink>
    </w:p>
    <w:p w:rsidR="002E7D84" w:rsidRDefault="002E7D84"/>
    <w:p w:rsidR="002E7D84" w:rsidRDefault="002E7D84">
      <w:r>
        <w:t>Informasjon om støtteordninger for eksport av norsk litteratur til utlandet:</w:t>
      </w:r>
    </w:p>
    <w:p w:rsidR="002E7D84" w:rsidRDefault="009D0500">
      <w:pPr>
        <w:rPr>
          <w:rStyle w:val="Hypertextovodkaz"/>
        </w:rPr>
      </w:pPr>
      <w:hyperlink r:id="rId7" w:history="1">
        <w:r w:rsidR="002E7D84" w:rsidRPr="002056E4">
          <w:rPr>
            <w:rStyle w:val="Hypertextovodkaz"/>
          </w:rPr>
          <w:t>www.norla.no</w:t>
        </w:r>
      </w:hyperlink>
    </w:p>
    <w:p w:rsidR="00C0364F" w:rsidRPr="00C0364F" w:rsidRDefault="00C0364F">
      <w:pPr>
        <w:rPr>
          <w:rStyle w:val="Hypertextovodkaz"/>
          <w:b/>
          <w:color w:val="auto"/>
          <w:u w:val="none"/>
        </w:rPr>
      </w:pPr>
      <w:r w:rsidRPr="00C0364F">
        <w:rPr>
          <w:rStyle w:val="Hypertextovodkaz"/>
          <w:b/>
          <w:color w:val="auto"/>
          <w:u w:val="none"/>
        </w:rPr>
        <w:t>Eksempel agentkontrakt</w:t>
      </w:r>
    </w:p>
    <w:p w:rsidR="00C0364F" w:rsidRPr="00C0364F" w:rsidRDefault="00C0364F">
      <w:pPr>
        <w:rPr>
          <w:rStyle w:val="Hypertextovodkaz"/>
          <w:color w:val="auto"/>
          <w:u w:val="none"/>
        </w:rPr>
      </w:pPr>
      <w:r w:rsidRPr="00C0364F">
        <w:rPr>
          <w:rStyle w:val="Hypertextovodkaz"/>
          <w:color w:val="auto"/>
          <w:u w:val="none"/>
        </w:rPr>
        <w:t>Avtaleverk forfatter og forlag finnes i Forfatterforeningene, også Agentkontrakt slik den er forhandlet fram. Hvem som underskriver som agent er imidlertid i Norge høyst usikkert?</w:t>
      </w:r>
      <w:r w:rsidRPr="00C0364F">
        <w:rPr>
          <w:rStyle w:val="Hypertextovodkaz"/>
          <w:color w:val="auto"/>
          <w:u w:val="none"/>
        </w:rPr>
        <w:br/>
        <w:t>Et forlagsagentur? En utenlandsk agent? Ofte er det ikke inngått noen agentkontrakt.</w:t>
      </w:r>
    </w:p>
    <w:p w:rsidR="00C0364F" w:rsidRPr="00C0364F" w:rsidRDefault="00C0364F">
      <w:pPr>
        <w:rPr>
          <w:rStyle w:val="Hypertextovodkaz"/>
          <w:color w:val="auto"/>
          <w:u w:val="none"/>
        </w:rPr>
      </w:pPr>
      <w:r w:rsidRPr="00C0364F">
        <w:rPr>
          <w:rStyle w:val="Hypertextovodkaz"/>
          <w:color w:val="auto"/>
          <w:u w:val="none"/>
        </w:rPr>
        <w:t>I linken under finnes nåværende agentkontrakt med oversikt over hva man faktisk forhandler om, hvilke SEKUNDÆRRETTIGHETER som er gjeldende i en standardavtale.</w:t>
      </w:r>
    </w:p>
    <w:p w:rsidR="00C0364F" w:rsidRDefault="009D0500">
      <w:hyperlink r:id="rId8" w:history="1">
        <w:r w:rsidR="00C0364F" w:rsidRPr="00D92CBC">
          <w:rPr>
            <w:rStyle w:val="Hypertextovodkaz"/>
          </w:rPr>
          <w:t>http://www.forfatterforeningen.no/files/u1/4Agentkontraktforskjonnlitteratur.pdf</w:t>
        </w:r>
      </w:hyperlink>
    </w:p>
    <w:p w:rsidR="00C0364F" w:rsidRDefault="00C0364F"/>
    <w:p w:rsidR="002E7D84" w:rsidRPr="00C0364F" w:rsidRDefault="002E7D84">
      <w:pPr>
        <w:rPr>
          <w:b/>
        </w:rPr>
      </w:pPr>
      <w:r>
        <w:br/>
      </w:r>
      <w:r w:rsidRPr="00C0364F">
        <w:rPr>
          <w:b/>
        </w:rPr>
        <w:t>Om ytringskultur og ytringsfrihet som kulturpolitikk: Yngve Sletholm, tidligere leder av Norsk Kulturråd:</w:t>
      </w:r>
    </w:p>
    <w:p w:rsidR="004524C0" w:rsidRDefault="009D0500">
      <w:hyperlink r:id="rId9" w:history="1">
        <w:r w:rsidR="002E7D84" w:rsidRPr="002056E4">
          <w:rPr>
            <w:rStyle w:val="Hypertextovodkaz"/>
          </w:rPr>
          <w:t>http://www.kulturradet.no/arskonferansen-2013/vis-artikkel/-/debatt-yngve-slettholm-kultur-og-rettigheter-arskonferansen-2013</w:t>
        </w:r>
      </w:hyperlink>
    </w:p>
    <w:p w:rsidR="00EA68F9" w:rsidRDefault="00EA68F9"/>
    <w:p w:rsidR="00EA68F9" w:rsidRDefault="00EA68F9">
      <w:pPr>
        <w:rPr>
          <w:rStyle w:val="Hypertextovodkaz"/>
          <w:lang w:val="en-GB"/>
        </w:rPr>
      </w:pPr>
      <w:r w:rsidRPr="00C0364F">
        <w:rPr>
          <w:b/>
          <w:lang w:val="en-GB"/>
        </w:rPr>
        <w:t>three percent publishing house, USA:</w:t>
      </w:r>
      <w:r w:rsidRPr="00C0364F">
        <w:rPr>
          <w:b/>
          <w:lang w:val="en-GB"/>
        </w:rPr>
        <w:br/>
      </w:r>
      <w:hyperlink r:id="rId10" w:history="1">
        <w:r w:rsidRPr="002056E4">
          <w:rPr>
            <w:rStyle w:val="Hypertextovodkaz"/>
            <w:lang w:val="en-GB"/>
          </w:rPr>
          <w:t>http://www.rochester.edu/College/translation/threepercent/index.php?s=about</w:t>
        </w:r>
      </w:hyperlink>
    </w:p>
    <w:p w:rsidR="00EA68F9" w:rsidRDefault="00EA68F9">
      <w:r w:rsidRPr="00EA68F9">
        <w:t>(</w:t>
      </w:r>
      <w:r w:rsidR="00C0364F">
        <w:t xml:space="preserve">med en god </w:t>
      </w:r>
      <w:r w:rsidRPr="00EA68F9">
        <w:t>oversikt over forlag og tidsskrift som utgir skjønn- og sakprosa I oversettelse</w:t>
      </w:r>
      <w:r w:rsidR="00C0364F">
        <w:t xml:space="preserve"> på nettsiden</w:t>
      </w:r>
      <w:r w:rsidRPr="00EA68F9">
        <w:t>)</w:t>
      </w:r>
    </w:p>
    <w:p w:rsidR="00C0364F" w:rsidRPr="00C0364F" w:rsidRDefault="00C0364F">
      <w:pPr>
        <w:rPr>
          <w:b/>
        </w:rPr>
      </w:pPr>
    </w:p>
    <w:p w:rsidR="002E7D84" w:rsidRPr="00EA68F9" w:rsidRDefault="00C0364F">
      <w:r w:rsidRPr="00C0364F">
        <w:rPr>
          <w:b/>
        </w:rPr>
        <w:t xml:space="preserve">IMPAC – prisen: </w:t>
      </w:r>
      <w:r w:rsidR="00E55263" w:rsidRPr="00C0364F">
        <w:rPr>
          <w:b/>
        </w:rPr>
        <w:t>Største pris skjønnlitterære titler i oversettelse til engelsk</w:t>
      </w:r>
      <w:r w:rsidR="00E55263">
        <w:t xml:space="preserve">: </w:t>
      </w:r>
    </w:p>
    <w:p w:rsidR="002E7D84" w:rsidRDefault="009D0500">
      <w:hyperlink r:id="rId11" w:history="1">
        <w:r w:rsidR="00E55263" w:rsidRPr="002056E4">
          <w:rPr>
            <w:rStyle w:val="Hypertextovodkaz"/>
          </w:rPr>
          <w:t>https://no.wikipedia.org/wiki/International_IMPAC_Dublin_Literary_Award</w:t>
        </w:r>
      </w:hyperlink>
    </w:p>
    <w:p w:rsidR="00E55263" w:rsidRPr="00C0364F" w:rsidRDefault="00E55263">
      <w:pPr>
        <w:rPr>
          <w:b/>
        </w:rPr>
      </w:pPr>
    </w:p>
    <w:p w:rsidR="00E55263" w:rsidRPr="00C0364F" w:rsidRDefault="00E55263">
      <w:pPr>
        <w:rPr>
          <w:b/>
        </w:rPr>
      </w:pPr>
      <w:r w:rsidRPr="00C0364F">
        <w:rPr>
          <w:b/>
        </w:rPr>
        <w:t xml:space="preserve">Den internasjonale Ibsenprisen: </w:t>
      </w:r>
    </w:p>
    <w:p w:rsidR="00E55263" w:rsidRDefault="009D0500">
      <w:hyperlink r:id="rId12" w:history="1">
        <w:r w:rsidR="00E55263" w:rsidRPr="002056E4">
          <w:rPr>
            <w:rStyle w:val="Hypertextovodkaz"/>
          </w:rPr>
          <w:t>https://no.wikipedia.org/wiki/Den_internasjonale_Ibsenprisen</w:t>
        </w:r>
      </w:hyperlink>
    </w:p>
    <w:p w:rsidR="00E55263" w:rsidRDefault="00E55263"/>
    <w:p w:rsidR="00994DA0" w:rsidRPr="00A36073" w:rsidRDefault="00994DA0"/>
    <w:p w:rsidR="00994DA0" w:rsidRPr="00C0364F" w:rsidRDefault="00994DA0">
      <w:pPr>
        <w:rPr>
          <w:b/>
        </w:rPr>
      </w:pPr>
      <w:r w:rsidRPr="00C0364F">
        <w:rPr>
          <w:b/>
        </w:rPr>
        <w:t xml:space="preserve">Nobelprisen til norske forfattere: </w:t>
      </w:r>
    </w:p>
    <w:p w:rsidR="00E55263" w:rsidRPr="00994DA0" w:rsidRDefault="009D0500">
      <w:hyperlink r:id="rId13" w:history="1">
        <w:r w:rsidR="00994DA0" w:rsidRPr="00994DA0">
          <w:rPr>
            <w:rStyle w:val="Hypertextovodkaz"/>
          </w:rPr>
          <w:t>https://no.wikipedia.org/wiki/Nobelprisen_i_litteratur</w:t>
        </w:r>
      </w:hyperlink>
    </w:p>
    <w:p w:rsidR="00994DA0" w:rsidRPr="00994DA0" w:rsidRDefault="00994DA0"/>
    <w:p w:rsidR="00E55263" w:rsidRPr="00C0364F" w:rsidRDefault="00C34FDA">
      <w:pPr>
        <w:rPr>
          <w:b/>
        </w:rPr>
      </w:pPr>
      <w:r w:rsidRPr="00C0364F">
        <w:rPr>
          <w:b/>
        </w:rPr>
        <w:t>Innkjøpsordningene – Norsk Kulturråd:</w:t>
      </w:r>
    </w:p>
    <w:p w:rsidR="00C34FDA" w:rsidRDefault="009D0500">
      <w:hyperlink r:id="rId14" w:history="1">
        <w:r w:rsidR="00C34FDA" w:rsidRPr="002056E4">
          <w:rPr>
            <w:rStyle w:val="Hypertextovodkaz"/>
          </w:rPr>
          <w:t>http://www.kulturradet.no/sok?cx=001373341755208255918%3Ajyt42psl3sk&amp;ie=UTF-8&amp;q=innkj%C3%B8psordning&amp;sa.x=0&amp;sa.y=0</w:t>
        </w:r>
      </w:hyperlink>
    </w:p>
    <w:p w:rsidR="00C34FDA" w:rsidRPr="00C0364F" w:rsidRDefault="00E213F4">
      <w:pPr>
        <w:rPr>
          <w:b/>
        </w:rPr>
      </w:pPr>
      <w:r w:rsidRPr="00C0364F">
        <w:rPr>
          <w:b/>
        </w:rPr>
        <w:t>Historikk om innkjøpsordningen:</w:t>
      </w:r>
    </w:p>
    <w:p w:rsidR="00E213F4" w:rsidRDefault="009D0500">
      <w:hyperlink r:id="rId15" w:history="1">
        <w:r w:rsidR="00E213F4" w:rsidRPr="002056E4">
          <w:rPr>
            <w:rStyle w:val="Hypertextovodkaz"/>
          </w:rPr>
          <w:t>http://www.kulturradet.no/documents/10157/cd4de2aa-d90c-4b9c-813b-123e059a5a58</w:t>
        </w:r>
      </w:hyperlink>
    </w:p>
    <w:p w:rsidR="00E213F4" w:rsidRDefault="00E213F4"/>
    <w:p w:rsidR="00A30C05" w:rsidRPr="00A30C05" w:rsidRDefault="00A30C05">
      <w:pPr>
        <w:rPr>
          <w:b/>
        </w:rPr>
      </w:pPr>
      <w:r w:rsidRPr="00A30C05">
        <w:rPr>
          <w:b/>
        </w:rPr>
        <w:t>Om litterære agenter i Bibliotekarstudentenes nettleksikon:</w:t>
      </w:r>
    </w:p>
    <w:p w:rsidR="00A30C05" w:rsidRDefault="009D0500">
      <w:hyperlink r:id="rId16" w:history="1">
        <w:r w:rsidR="00A30C05" w:rsidRPr="00D92CBC">
          <w:rPr>
            <w:rStyle w:val="Hypertextovodkaz"/>
          </w:rPr>
          <w:t>http://edu.hioa.no/helgerid/litteraturogmedieleksikon/litteraer_agent.pdf</w:t>
        </w:r>
      </w:hyperlink>
    </w:p>
    <w:p w:rsidR="00A30C05" w:rsidRDefault="00A30C05"/>
    <w:p w:rsidR="00A36073" w:rsidRDefault="00A36073">
      <w:r>
        <w:t xml:space="preserve">Om oversetterens og oversettelsenes nødvendighet, key – note tale på et internasjonalt oversetterseminar: </w:t>
      </w:r>
      <w:r w:rsidR="00C16F06">
        <w:t>Global Salzburg Seminar i 2009:</w:t>
      </w:r>
    </w:p>
    <w:p w:rsidR="00A36073" w:rsidRDefault="009D0500">
      <w:hyperlink r:id="rId17" w:history="1">
        <w:r w:rsidR="00A36073" w:rsidRPr="000D492D">
          <w:rPr>
            <w:rStyle w:val="Hypertextovodkaz"/>
          </w:rPr>
          <w:t>http://www.salzburgglobal.org/fileadmin/user_upload/Documents/2000-2009/2009/461/Keynote461.pdf</w:t>
        </w:r>
      </w:hyperlink>
    </w:p>
    <w:p w:rsidR="00A36073" w:rsidRDefault="00A36073"/>
    <w:p w:rsidR="00A36073" w:rsidRDefault="008B0FAA">
      <w:r>
        <w:t>PEN – rapport, om situasjonen for oversettelser av litteratur</w:t>
      </w:r>
    </w:p>
    <w:p w:rsidR="008B0FAA" w:rsidRDefault="009D0500">
      <w:hyperlink r:id="rId18" w:history="1">
        <w:r w:rsidR="008B0FAA" w:rsidRPr="000D492D">
          <w:rPr>
            <w:rStyle w:val="Hypertextovodkaz"/>
          </w:rPr>
          <w:t>http://www.pen-international.org/wp-content/uploads/2011/04/Translation-report_OK-2.pdf</w:t>
        </w:r>
      </w:hyperlink>
    </w:p>
    <w:p w:rsidR="008B0FAA" w:rsidRDefault="008B0FAA"/>
    <w:p w:rsidR="00A36073" w:rsidRDefault="00A36073"/>
    <w:p w:rsidR="00A36073" w:rsidRPr="00994DA0" w:rsidRDefault="00A36073"/>
    <w:sectPr w:rsidR="00A36073" w:rsidRPr="0099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4"/>
    <w:rsid w:val="002E7D84"/>
    <w:rsid w:val="004524C0"/>
    <w:rsid w:val="008B0FAA"/>
    <w:rsid w:val="00994DA0"/>
    <w:rsid w:val="009D0500"/>
    <w:rsid w:val="00A30C05"/>
    <w:rsid w:val="00A36073"/>
    <w:rsid w:val="00B712D9"/>
    <w:rsid w:val="00C0364F"/>
    <w:rsid w:val="00C16F06"/>
    <w:rsid w:val="00C34FDA"/>
    <w:rsid w:val="00E213F4"/>
    <w:rsid w:val="00E55263"/>
    <w:rsid w:val="00E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D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fatterforeningen.no/files/u1/4Agentkontraktforskjonnlitteratur.pdf" TargetMode="External"/><Relationship Id="rId13" Type="http://schemas.openxmlformats.org/officeDocument/2006/relationships/hyperlink" Target="https://no.wikipedia.org/wiki/Nobelprisen_i_litteratur" TargetMode="External"/><Relationship Id="rId18" Type="http://schemas.openxmlformats.org/officeDocument/2006/relationships/hyperlink" Target="http://www.pen-international.org/wp-content/uploads/2011/04/Translation-report_OK-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la.no" TargetMode="External"/><Relationship Id="rId12" Type="http://schemas.openxmlformats.org/officeDocument/2006/relationships/hyperlink" Target="https://no.wikipedia.org/wiki/Den_internasjonale_Ibsenprisen" TargetMode="External"/><Relationship Id="rId17" Type="http://schemas.openxmlformats.org/officeDocument/2006/relationships/hyperlink" Target="http://www.salzburgglobal.org/fileadmin/user_upload/Documents/2000-2009/2009/461/Keynote46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du.hioa.no/helgerid/litteraturogmedieleksikon/litteraer_agent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orleggerforeningen.no" TargetMode="External"/><Relationship Id="rId11" Type="http://schemas.openxmlformats.org/officeDocument/2006/relationships/hyperlink" Target="https://no.wikipedia.org/wiki/International_IMPAC_Dublin_Literary_Award" TargetMode="External"/><Relationship Id="rId5" Type="http://schemas.openxmlformats.org/officeDocument/2006/relationships/hyperlink" Target="http://www.bokhandlerforeningen.no" TargetMode="External"/><Relationship Id="rId15" Type="http://schemas.openxmlformats.org/officeDocument/2006/relationships/hyperlink" Target="http://www.kulturradet.no/documents/10157/cd4de2aa-d90c-4b9c-813b-123e059a5a58" TargetMode="External"/><Relationship Id="rId10" Type="http://schemas.openxmlformats.org/officeDocument/2006/relationships/hyperlink" Target="http://www.rochester.edu/College/translation/threepercent/index.php?s=abou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lturradet.no/arskonferansen-2013/vis-artikkel/-/debatt-yngve-slettholm-kultur-og-rettigheter-arskonferansen-2013" TargetMode="External"/><Relationship Id="rId14" Type="http://schemas.openxmlformats.org/officeDocument/2006/relationships/hyperlink" Target="http://www.kulturradet.no/sok?cx=001373341755208255918%3Ajyt42psl3sk&amp;ie=UTF-8&amp;q=innkj%C3%B8psordning&amp;sa.x=0&amp;sa.y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3106</Characters>
  <Application>Microsoft Office Word</Application>
  <DocSecurity>4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Vinje</dc:creator>
  <cp:lastModifiedBy>user</cp:lastModifiedBy>
  <cp:revision>2</cp:revision>
  <dcterms:created xsi:type="dcterms:W3CDTF">2017-02-20T21:35:00Z</dcterms:created>
  <dcterms:modified xsi:type="dcterms:W3CDTF">2017-02-20T21:35:00Z</dcterms:modified>
</cp:coreProperties>
</file>