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2D" w:rsidRPr="004F022D" w:rsidRDefault="004F022D" w:rsidP="004F022D">
      <w:pPr>
        <w:pStyle w:val="Nzev"/>
      </w:pPr>
      <w:r>
        <w:t>Bibliografie</w:t>
      </w:r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r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fldChar w:fldCharType="begin"/>
      </w:r>
      <w:r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instrText xml:space="preserve"> TOC \o "1-3" \h \z \u </w:instrText>
      </w:r>
      <w:r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fldChar w:fldCharType="separate"/>
      </w:r>
      <w:hyperlink w:anchor="_Toc475438420" w:history="1">
        <w:r w:rsidRPr="002874EC">
          <w:rPr>
            <w:rStyle w:val="Hypertextovodkaz"/>
            <w:noProof/>
          </w:rPr>
          <w:t>Dějiny a kultura Byzance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1" w:history="1">
        <w:r w:rsidRPr="002874EC">
          <w:rPr>
            <w:rStyle w:val="Hypertextovodkaz"/>
            <w:noProof/>
          </w:rPr>
          <w:t>Obecná k recepci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2" w:history="1">
        <w:r w:rsidRPr="002874EC">
          <w:rPr>
            <w:rStyle w:val="Hypertextovodkaz"/>
            <w:noProof/>
          </w:rPr>
          <w:t>Ideologie – politika – 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3" w:history="1">
        <w:r w:rsidRPr="002874EC">
          <w:rPr>
            <w:rStyle w:val="Hypertextovodkaz"/>
            <w:noProof/>
          </w:rPr>
          <w:t>Výtvarné umění a architektura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4" w:history="1">
        <w:r w:rsidRPr="002874EC">
          <w:rPr>
            <w:rStyle w:val="Hypertextovodkaz"/>
            <w:noProof/>
          </w:rPr>
          <w:t>Divadlo, film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5" w:history="1">
        <w:r w:rsidRPr="002874EC">
          <w:rPr>
            <w:rStyle w:val="Hypertextovodkaz"/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6" w:history="1">
        <w:r w:rsidRPr="002874EC">
          <w:rPr>
            <w:rStyle w:val="Hypertextovodkaz"/>
            <w:noProof/>
          </w:rPr>
          <w:t>Beletrie s byzantskými náměty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E61F2" w:rsidRDefault="00EE61F2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lang w:eastAsia="cs-CZ"/>
        </w:rPr>
      </w:pPr>
      <w:hyperlink w:anchor="_Toc475438427" w:history="1">
        <w:r w:rsidRPr="002874EC">
          <w:rPr>
            <w:rStyle w:val="Hypertextovodkaz"/>
            <w:noProof/>
          </w:rPr>
          <w:t>Překlady byzantské literatury do češtiny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_Toc475438427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A3DCF" w:rsidRDefault="00EE61F2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  <w:fldChar w:fldCharType="end"/>
      </w:r>
      <w:bookmarkStart w:id="0" w:name="_GoBack"/>
      <w:bookmarkEnd w:id="0"/>
    </w:p>
    <w:p w:rsidR="00263E7D" w:rsidRDefault="00263E7D" w:rsidP="00EE61F2">
      <w:pPr>
        <w:pStyle w:val="Nadpis1"/>
      </w:pPr>
      <w:bookmarkStart w:id="1" w:name="_Toc475088848"/>
      <w:bookmarkStart w:id="2" w:name="_Toc475089088"/>
      <w:bookmarkStart w:id="3" w:name="_Toc475438420"/>
      <w:r>
        <w:t>Dějiny a kultura Byzance</w:t>
      </w:r>
      <w:bookmarkEnd w:id="3"/>
    </w:p>
    <w:p w:rsidR="00263E7D" w:rsidRPr="00551D78" w:rsidRDefault="00263E7D" w:rsidP="00263E7D">
      <w:r>
        <w:t>Borecký B. – Dostálová</w:t>
      </w:r>
      <w:r>
        <w:t xml:space="preserve"> R. a kol., </w:t>
      </w:r>
      <w:r>
        <w:rPr>
          <w:i/>
        </w:rPr>
        <w:t>Slovník řeckých spisovatelů</w:t>
      </w:r>
      <w:r>
        <w:t>, Praha 2006</w:t>
      </w:r>
      <w:r>
        <w:t>.</w:t>
      </w:r>
    </w:p>
    <w:p w:rsidR="00263E7D" w:rsidRPr="00BC53FB" w:rsidRDefault="00263E7D" w:rsidP="00263E7D">
      <w:r>
        <w:t xml:space="preserve">Browning, R.,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Byzantine</w:t>
      </w:r>
      <w:proofErr w:type="spellEnd"/>
      <w:r>
        <w:rPr>
          <w:i/>
        </w:rPr>
        <w:t xml:space="preserve"> empire</w:t>
      </w:r>
      <w:r>
        <w:t>, London 1980 (</w:t>
      </w:r>
      <w:r>
        <w:rPr>
          <w:lang w:val="el-GR"/>
        </w:rPr>
        <w:t>Η</w:t>
      </w:r>
      <w:r w:rsidRPr="00263E7D">
        <w:t xml:space="preserve"> </w:t>
      </w:r>
      <w:r>
        <w:rPr>
          <w:lang w:val="el-GR"/>
        </w:rPr>
        <w:t>βυζαντινή</w:t>
      </w:r>
      <w:r w:rsidRPr="00263E7D">
        <w:t xml:space="preserve"> </w:t>
      </w:r>
      <w:r>
        <w:rPr>
          <w:lang w:val="el-GR"/>
        </w:rPr>
        <w:t>αυτοκρατορία</w:t>
      </w:r>
      <w:r w:rsidRPr="00263E7D">
        <w:t xml:space="preserve">, </w:t>
      </w:r>
      <w:r>
        <w:rPr>
          <w:lang w:val="el-GR"/>
        </w:rPr>
        <w:t>Αθήνα</w:t>
      </w:r>
      <w:r w:rsidRPr="00263E7D">
        <w:t xml:space="preserve"> 1992</w:t>
      </w:r>
      <w:r>
        <w:t>)</w:t>
      </w:r>
      <w:r>
        <w:t>.</w:t>
      </w:r>
    </w:p>
    <w:p w:rsidR="00263E7D" w:rsidRPr="00551D78" w:rsidRDefault="00263E7D" w:rsidP="00263E7D">
      <w:pPr>
        <w:rPr>
          <w:szCs w:val="20"/>
          <w:vertAlign w:val="superscript"/>
        </w:rPr>
      </w:pPr>
      <w:r w:rsidRPr="00EE61F2">
        <w:rPr>
          <w:highlight w:val="yellow"/>
        </w:rPr>
        <w:t>Dostálová</w:t>
      </w:r>
      <w:r w:rsidRPr="00EE61F2">
        <w:rPr>
          <w:highlight w:val="yellow"/>
        </w:rPr>
        <w:t xml:space="preserve"> R., </w:t>
      </w:r>
      <w:r w:rsidRPr="00EE61F2">
        <w:rPr>
          <w:i/>
          <w:highlight w:val="yellow"/>
        </w:rPr>
        <w:t>Byzantská vzdělanost</w:t>
      </w:r>
      <w:r w:rsidRPr="00EE61F2">
        <w:rPr>
          <w:highlight w:val="yellow"/>
        </w:rPr>
        <w:t>, Praha 2003</w:t>
      </w:r>
      <w:r w:rsidRPr="00EE61F2">
        <w:rPr>
          <w:szCs w:val="20"/>
          <w:highlight w:val="yellow"/>
          <w:vertAlign w:val="superscript"/>
        </w:rPr>
        <w:t>2</w:t>
      </w:r>
      <w:r w:rsidRPr="00EE61F2">
        <w:rPr>
          <w:szCs w:val="20"/>
          <w:highlight w:val="yellow"/>
        </w:rPr>
        <w:t>.</w:t>
      </w:r>
    </w:p>
    <w:p w:rsidR="00263E7D" w:rsidRPr="000062D7" w:rsidRDefault="00263E7D" w:rsidP="00263E7D">
      <w:proofErr w:type="spellStart"/>
      <w:r w:rsidRPr="000062D7">
        <w:rPr>
          <w:highlight w:val="yellow"/>
        </w:rPr>
        <w:t>Harris</w:t>
      </w:r>
      <w:proofErr w:type="spellEnd"/>
      <w:r w:rsidRPr="000062D7">
        <w:rPr>
          <w:highlight w:val="yellow"/>
        </w:rPr>
        <w:t xml:space="preserve"> J., </w:t>
      </w:r>
      <w:proofErr w:type="spellStart"/>
      <w:r w:rsidRPr="000062D7">
        <w:rPr>
          <w:i/>
          <w:highlight w:val="yellow"/>
        </w:rPr>
        <w:t>The</w:t>
      </w:r>
      <w:proofErr w:type="spellEnd"/>
      <w:r w:rsidRPr="000062D7">
        <w:rPr>
          <w:i/>
          <w:highlight w:val="yellow"/>
        </w:rPr>
        <w:t xml:space="preserve"> </w:t>
      </w:r>
      <w:proofErr w:type="spellStart"/>
      <w:r w:rsidRPr="000062D7">
        <w:rPr>
          <w:i/>
          <w:highlight w:val="yellow"/>
        </w:rPr>
        <w:t>Lost</w:t>
      </w:r>
      <w:proofErr w:type="spellEnd"/>
      <w:r w:rsidRPr="000062D7">
        <w:rPr>
          <w:i/>
          <w:highlight w:val="yellow"/>
        </w:rPr>
        <w:t xml:space="preserve"> </w:t>
      </w:r>
      <w:proofErr w:type="spellStart"/>
      <w:r w:rsidRPr="000062D7">
        <w:rPr>
          <w:i/>
          <w:highlight w:val="yellow"/>
        </w:rPr>
        <w:t>World</w:t>
      </w:r>
      <w:proofErr w:type="spellEnd"/>
      <w:r w:rsidRPr="000062D7">
        <w:rPr>
          <w:i/>
          <w:highlight w:val="yellow"/>
        </w:rPr>
        <w:t xml:space="preserve"> </w:t>
      </w:r>
      <w:proofErr w:type="spellStart"/>
      <w:r w:rsidRPr="000062D7">
        <w:rPr>
          <w:i/>
          <w:highlight w:val="yellow"/>
        </w:rPr>
        <w:t>of</w:t>
      </w:r>
      <w:proofErr w:type="spellEnd"/>
      <w:r w:rsidRPr="000062D7">
        <w:rPr>
          <w:i/>
          <w:highlight w:val="yellow"/>
        </w:rPr>
        <w:t xml:space="preserve"> </w:t>
      </w:r>
      <w:proofErr w:type="spellStart"/>
      <w:r w:rsidRPr="000062D7">
        <w:rPr>
          <w:i/>
          <w:highlight w:val="yellow"/>
        </w:rPr>
        <w:t>Byzantium</w:t>
      </w:r>
      <w:proofErr w:type="spellEnd"/>
      <w:r w:rsidRPr="000062D7">
        <w:rPr>
          <w:highlight w:val="yellow"/>
        </w:rPr>
        <w:t xml:space="preserve">, New </w:t>
      </w:r>
      <w:proofErr w:type="spellStart"/>
      <w:r w:rsidRPr="000062D7">
        <w:rPr>
          <w:highlight w:val="yellow"/>
        </w:rPr>
        <w:t>Haven</w:t>
      </w:r>
      <w:proofErr w:type="spellEnd"/>
      <w:r w:rsidRPr="000062D7">
        <w:rPr>
          <w:highlight w:val="yellow"/>
        </w:rPr>
        <w:t xml:space="preserve"> 2016.</w:t>
      </w:r>
    </w:p>
    <w:p w:rsidR="00263E7D" w:rsidRDefault="00263E7D" w:rsidP="00263E7D">
      <w:r>
        <w:t xml:space="preserve">J. O. </w:t>
      </w:r>
      <w:proofErr w:type="spellStart"/>
      <w:r>
        <w:t>Rosenqvist</w:t>
      </w:r>
      <w:proofErr w:type="spellEnd"/>
      <w:r>
        <w:t xml:space="preserve">, </w:t>
      </w:r>
      <w:r>
        <w:rPr>
          <w:i/>
        </w:rPr>
        <w:t xml:space="preserve">Die </w:t>
      </w:r>
      <w:proofErr w:type="spellStart"/>
      <w:r>
        <w:rPr>
          <w:i/>
        </w:rPr>
        <w:t>byzantinische</w:t>
      </w:r>
      <w:proofErr w:type="spellEnd"/>
      <w:r>
        <w:rPr>
          <w:i/>
        </w:rPr>
        <w:t xml:space="preserve"> Literatur</w:t>
      </w:r>
      <w:r>
        <w:t xml:space="preserve"> (ze švédštiny přel. J. O. </w:t>
      </w:r>
      <w:proofErr w:type="spellStart"/>
      <w:r>
        <w:t>Rosenqvist</w:t>
      </w:r>
      <w:proofErr w:type="spellEnd"/>
      <w:r>
        <w:t xml:space="preserve"> a D. R. </w:t>
      </w:r>
      <w:proofErr w:type="spellStart"/>
      <w:r>
        <w:t>Reinsch</w:t>
      </w:r>
      <w:proofErr w:type="spellEnd"/>
      <w:r>
        <w:t xml:space="preserve">), </w:t>
      </w:r>
      <w:proofErr w:type="spellStart"/>
      <w:r>
        <w:t>Berlin</w:t>
      </w:r>
      <w:proofErr w:type="spellEnd"/>
      <w:r>
        <w:t xml:space="preserve"> – New York 2007.</w:t>
      </w:r>
    </w:p>
    <w:p w:rsidR="00263E7D" w:rsidRDefault="00263E7D" w:rsidP="00263E7D">
      <w:r>
        <w:t xml:space="preserve">Kulhánková M. – </w:t>
      </w:r>
      <w:proofErr w:type="spellStart"/>
      <w:r>
        <w:t>Sumelidu</w:t>
      </w:r>
      <w:proofErr w:type="spellEnd"/>
      <w:r>
        <w:t xml:space="preserve"> S., </w:t>
      </w:r>
      <w:r>
        <w:rPr>
          <w:i/>
          <w:iCs/>
        </w:rPr>
        <w:t>Úvod do studia novořečtiny</w:t>
      </w:r>
      <w:r>
        <w:t>, Brno</w:t>
      </w:r>
      <w:r>
        <w:t xml:space="preserve"> 2015</w:t>
      </w:r>
      <w:r>
        <w:t xml:space="preserve">. </w:t>
      </w:r>
      <w:hyperlink r:id="rId8" w:history="1">
        <w:r w:rsidRPr="00BB0671">
          <w:rPr>
            <w:rStyle w:val="Hypertextovodkaz"/>
          </w:rPr>
          <w:t>http://is.muni.cz/elportal/?id=1227890</w:t>
        </w:r>
      </w:hyperlink>
      <w:r>
        <w:t>.</w:t>
      </w:r>
    </w:p>
    <w:p w:rsidR="00263E7D" w:rsidRDefault="00263E7D" w:rsidP="00263E7D">
      <w:r>
        <w:t xml:space="preserve">Mango, C., </w:t>
      </w:r>
      <w:proofErr w:type="spellStart"/>
      <w:r>
        <w:rPr>
          <w:i/>
        </w:rPr>
        <w:t>Byzantium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empire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the</w:t>
      </w:r>
      <w:proofErr w:type="spellEnd"/>
      <w:proofErr w:type="gramEnd"/>
      <w:r>
        <w:rPr>
          <w:i/>
        </w:rPr>
        <w:t xml:space="preserve"> New Rome,</w:t>
      </w:r>
      <w:r>
        <w:t xml:space="preserve"> London 1980 (</w:t>
      </w:r>
      <w:r>
        <w:rPr>
          <w:lang w:val="el-GR"/>
        </w:rPr>
        <w:t>Βυζάντιο</w:t>
      </w:r>
      <w:r w:rsidRPr="004257D6">
        <w:rPr>
          <w:lang w:val="en-US"/>
        </w:rPr>
        <w:t xml:space="preserve">. </w:t>
      </w:r>
      <w:r>
        <w:rPr>
          <w:lang w:val="el-GR"/>
        </w:rPr>
        <w:t>Η</w:t>
      </w:r>
      <w:r w:rsidRPr="00D21A38">
        <w:rPr>
          <w:lang w:val="en-US"/>
        </w:rPr>
        <w:t xml:space="preserve"> </w:t>
      </w:r>
      <w:r>
        <w:rPr>
          <w:lang w:val="el-GR"/>
        </w:rPr>
        <w:t>αυτοκρατορία</w:t>
      </w:r>
      <w:r w:rsidRPr="00D21A38">
        <w:rPr>
          <w:lang w:val="en-US"/>
        </w:rPr>
        <w:t xml:space="preserve"> </w:t>
      </w:r>
      <w:r>
        <w:rPr>
          <w:lang w:val="el-GR"/>
        </w:rPr>
        <w:t>της</w:t>
      </w:r>
      <w:r w:rsidRPr="00D21A38">
        <w:rPr>
          <w:lang w:val="en-US"/>
        </w:rPr>
        <w:t xml:space="preserve"> </w:t>
      </w:r>
      <w:r>
        <w:rPr>
          <w:lang w:val="el-GR"/>
        </w:rPr>
        <w:t>Νέας</w:t>
      </w:r>
      <w:r w:rsidRPr="00D21A38">
        <w:rPr>
          <w:lang w:val="en-US"/>
        </w:rPr>
        <w:t xml:space="preserve"> </w:t>
      </w:r>
      <w:r>
        <w:rPr>
          <w:lang w:val="el-GR"/>
        </w:rPr>
        <w:t>Ρώμης</w:t>
      </w:r>
      <w:r w:rsidRPr="00D21A38">
        <w:rPr>
          <w:lang w:val="en-US"/>
        </w:rPr>
        <w:t xml:space="preserve">, </w:t>
      </w:r>
      <w:r>
        <w:rPr>
          <w:lang w:val="el-GR"/>
        </w:rPr>
        <w:t>Αθήνα</w:t>
      </w:r>
      <w:r w:rsidRPr="00D21A38">
        <w:rPr>
          <w:lang w:val="en-US"/>
        </w:rPr>
        <w:t xml:space="preserve"> 2002</w:t>
      </w:r>
      <w:r>
        <w:t>)</w:t>
      </w:r>
      <w:r>
        <w:t>.</w:t>
      </w:r>
    </w:p>
    <w:p w:rsidR="00263E7D" w:rsidRPr="00FD1D18" w:rsidRDefault="00263E7D" w:rsidP="00263E7D">
      <w:pPr>
        <w:rPr>
          <w:color w:val="000000" w:themeColor="text1"/>
          <w:lang w:val="en-GB"/>
        </w:rPr>
      </w:pPr>
      <w:proofErr w:type="spellStart"/>
      <w:r w:rsidRPr="001F60D1">
        <w:rPr>
          <w:color w:val="000000" w:themeColor="text1"/>
        </w:rPr>
        <w:t>Stephenson</w:t>
      </w:r>
      <w:proofErr w:type="spellEnd"/>
      <w:r w:rsidRPr="001F60D1">
        <w:rPr>
          <w:color w:val="000000" w:themeColor="text1"/>
        </w:rPr>
        <w:t xml:space="preserve"> P.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Byzantine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World</w:t>
      </w:r>
      <w:proofErr w:type="spellEnd"/>
      <w:r w:rsidRPr="001F60D1">
        <w:rPr>
          <w:color w:val="000000" w:themeColor="text1"/>
        </w:rPr>
        <w:t>, London – New York 2010.</w:t>
      </w:r>
    </w:p>
    <w:p w:rsidR="00263E7D" w:rsidRPr="00132F76" w:rsidRDefault="00263E7D" w:rsidP="00263E7D">
      <w:proofErr w:type="spellStart"/>
      <w:r w:rsidRPr="00132F76">
        <w:rPr>
          <w:i/>
        </w:rPr>
        <w:t>The</w:t>
      </w:r>
      <w:proofErr w:type="spellEnd"/>
      <w:r w:rsidRPr="00132F76">
        <w:rPr>
          <w:i/>
        </w:rPr>
        <w:t xml:space="preserve"> Oxford Handbook </w:t>
      </w:r>
      <w:proofErr w:type="spellStart"/>
      <w:r w:rsidRPr="00132F76">
        <w:rPr>
          <w:i/>
        </w:rPr>
        <w:t>of</w:t>
      </w:r>
      <w:proofErr w:type="spellEnd"/>
      <w:r w:rsidRPr="00132F76">
        <w:rPr>
          <w:i/>
        </w:rPr>
        <w:t xml:space="preserve"> </w:t>
      </w:r>
      <w:proofErr w:type="spellStart"/>
      <w:r w:rsidRPr="00132F76">
        <w:rPr>
          <w:i/>
        </w:rPr>
        <w:t>Byzantium</w:t>
      </w:r>
      <w:proofErr w:type="spellEnd"/>
      <w:r w:rsidRPr="00132F76">
        <w:t xml:space="preserve">, </w:t>
      </w:r>
      <w:proofErr w:type="spellStart"/>
      <w:r w:rsidRPr="00132F76">
        <w:t>ed</w:t>
      </w:r>
      <w:proofErr w:type="spellEnd"/>
      <w:r w:rsidRPr="00132F76">
        <w:t xml:space="preserve">. E. </w:t>
      </w:r>
      <w:proofErr w:type="spellStart"/>
      <w:r w:rsidRPr="00132F76">
        <w:t>Jeffreys</w:t>
      </w:r>
      <w:proofErr w:type="spellEnd"/>
      <w:r w:rsidRPr="00132F76">
        <w:t xml:space="preserve"> – J. </w:t>
      </w:r>
      <w:proofErr w:type="spellStart"/>
      <w:r w:rsidRPr="00132F76">
        <w:t>Haldon</w:t>
      </w:r>
      <w:proofErr w:type="spellEnd"/>
      <w:r w:rsidRPr="00132F76">
        <w:t xml:space="preserve"> – R. </w:t>
      </w:r>
      <w:proofErr w:type="spellStart"/>
      <w:r w:rsidRPr="00132F76">
        <w:t>Cormack</w:t>
      </w:r>
      <w:proofErr w:type="spellEnd"/>
      <w:r w:rsidRPr="00132F76">
        <w:t>, Oxford 2008</w:t>
      </w:r>
      <w:r>
        <w:t>.</w:t>
      </w:r>
    </w:p>
    <w:p w:rsidR="00263E7D" w:rsidRDefault="00263E7D" w:rsidP="00263E7D">
      <w:proofErr w:type="gramStart"/>
      <w:r>
        <w:t>Zástěrová</w:t>
      </w:r>
      <w:r>
        <w:t xml:space="preserve"> B. a kol</w:t>
      </w:r>
      <w:proofErr w:type="gramEnd"/>
      <w:r>
        <w:t xml:space="preserve">., </w:t>
      </w:r>
      <w:r w:rsidRPr="00FD6398">
        <w:rPr>
          <w:i/>
        </w:rPr>
        <w:t>Dějiny Byzance</w:t>
      </w:r>
      <w:r>
        <w:t>, Praha 1992</w:t>
      </w:r>
      <w:r>
        <w:t>.</w:t>
      </w:r>
    </w:p>
    <w:p w:rsidR="00263E7D" w:rsidRPr="004257D6" w:rsidRDefault="00263E7D" w:rsidP="00263E7D"/>
    <w:p w:rsidR="00263E7D" w:rsidRPr="00263E7D" w:rsidRDefault="00263E7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val="en-GB" w:eastAsia="cs-CZ"/>
        </w:rPr>
      </w:pPr>
    </w:p>
    <w:p w:rsidR="00263E7D" w:rsidRDefault="00263E7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r>
        <w:br w:type="page"/>
      </w:r>
    </w:p>
    <w:p w:rsidR="00183661" w:rsidRPr="00FD1D18" w:rsidRDefault="00FD1D18" w:rsidP="00FD1D18">
      <w:pPr>
        <w:pStyle w:val="Nadpis1"/>
      </w:pPr>
      <w:bookmarkStart w:id="4" w:name="_Toc475438421"/>
      <w:r>
        <w:lastRenderedPageBreak/>
        <w:t>Obecná</w:t>
      </w:r>
      <w:bookmarkEnd w:id="1"/>
      <w:bookmarkEnd w:id="2"/>
      <w:r w:rsidR="00263E7D">
        <w:t xml:space="preserve"> k recepci</w:t>
      </w:r>
      <w:bookmarkEnd w:id="4"/>
    </w:p>
    <w:p w:rsidR="00CD61C8" w:rsidRPr="001F60D1" w:rsidRDefault="00CD61C8" w:rsidP="00CD61C8">
      <w:pPr>
        <w:rPr>
          <w:rStyle w:val="productdisplayproducttitle"/>
          <w:color w:val="000000" w:themeColor="text1"/>
        </w:rPr>
      </w:pPr>
      <w:proofErr w:type="spellStart"/>
      <w:r w:rsidRPr="001F60D1">
        <w:rPr>
          <w:rStyle w:val="a-size-large"/>
          <w:color w:val="000000" w:themeColor="text1"/>
        </w:rPr>
        <w:t>Altripp</w:t>
      </w:r>
      <w:proofErr w:type="spellEnd"/>
      <w:r w:rsidRPr="001F60D1">
        <w:rPr>
          <w:rStyle w:val="a-size-large"/>
          <w:color w:val="000000" w:themeColor="text1"/>
        </w:rPr>
        <w:t xml:space="preserve"> M. (</w:t>
      </w:r>
      <w:proofErr w:type="spellStart"/>
      <w:r w:rsidRPr="001F60D1">
        <w:rPr>
          <w:rStyle w:val="a-size-large"/>
          <w:color w:val="000000" w:themeColor="text1"/>
        </w:rPr>
        <w:t>ed</w:t>
      </w:r>
      <w:proofErr w:type="spellEnd"/>
      <w:r w:rsidRPr="001F60D1">
        <w:rPr>
          <w:rStyle w:val="a-size-large"/>
          <w:color w:val="000000" w:themeColor="text1"/>
        </w:rPr>
        <w:t xml:space="preserve">.), </w:t>
      </w:r>
      <w:proofErr w:type="spellStart"/>
      <w:r w:rsidRPr="001F60D1">
        <w:rPr>
          <w:rStyle w:val="productdisplayproducttitle"/>
          <w:i/>
          <w:color w:val="000000" w:themeColor="text1"/>
        </w:rPr>
        <w:t>Byzanz</w:t>
      </w:r>
      <w:proofErr w:type="spellEnd"/>
      <w:r w:rsidRPr="001F60D1">
        <w:rPr>
          <w:rStyle w:val="productdisplayproducttitle"/>
          <w:i/>
          <w:color w:val="000000" w:themeColor="text1"/>
        </w:rPr>
        <w:t xml:space="preserve"> in Europa. </w:t>
      </w:r>
      <w:proofErr w:type="spellStart"/>
      <w:r w:rsidRPr="001F60D1">
        <w:rPr>
          <w:rStyle w:val="productdisplayproducttitle"/>
          <w:i/>
          <w:color w:val="000000" w:themeColor="text1"/>
        </w:rPr>
        <w:t>Europas</w:t>
      </w:r>
      <w:proofErr w:type="spellEnd"/>
      <w:r w:rsidRPr="001F60D1">
        <w:rPr>
          <w:rStyle w:val="productdisplayproducttitle"/>
          <w:i/>
          <w:color w:val="000000" w:themeColor="text1"/>
        </w:rPr>
        <w:t xml:space="preserve"> </w:t>
      </w:r>
      <w:proofErr w:type="spellStart"/>
      <w:r w:rsidRPr="001F60D1">
        <w:rPr>
          <w:rStyle w:val="productdisplayproducttitle"/>
          <w:i/>
          <w:color w:val="000000" w:themeColor="text1"/>
        </w:rPr>
        <w:t>östliches</w:t>
      </w:r>
      <w:proofErr w:type="spellEnd"/>
      <w:r w:rsidRPr="001F60D1">
        <w:rPr>
          <w:rStyle w:val="productdisplayproducttitle"/>
          <w:i/>
          <w:color w:val="000000" w:themeColor="text1"/>
        </w:rPr>
        <w:t xml:space="preserve"> Erbe</w:t>
      </w:r>
      <w:r w:rsidRPr="001F60D1">
        <w:rPr>
          <w:rStyle w:val="productdisplayproducttitle"/>
          <w:color w:val="000000" w:themeColor="text1"/>
        </w:rPr>
        <w:t xml:space="preserve">, </w:t>
      </w:r>
      <w:proofErr w:type="spellStart"/>
      <w:r w:rsidRPr="001F60D1">
        <w:rPr>
          <w:rStyle w:val="productdisplayproducttitle"/>
          <w:color w:val="000000" w:themeColor="text1"/>
        </w:rPr>
        <w:t>Turnhout</w:t>
      </w:r>
      <w:proofErr w:type="spellEnd"/>
      <w:r w:rsidRPr="001F60D1">
        <w:rPr>
          <w:rStyle w:val="productdisplayproducttitle"/>
          <w:color w:val="000000" w:themeColor="text1"/>
        </w:rPr>
        <w:t xml:space="preserve"> 2011.</w:t>
      </w:r>
    </w:p>
    <w:p w:rsidR="00894022" w:rsidRPr="00AC2BBB" w:rsidRDefault="006F20FD" w:rsidP="00CD61C8">
      <w:pPr>
        <w:rPr>
          <w:color w:val="000000" w:themeColor="text1"/>
          <w:lang w:val="de-AT"/>
        </w:rPr>
      </w:pPr>
      <w:proofErr w:type="spellStart"/>
      <w:r w:rsidRPr="001F60D1">
        <w:rPr>
          <w:color w:val="000000" w:themeColor="text1"/>
        </w:rPr>
        <w:t>Ahrweiler</w:t>
      </w:r>
      <w:proofErr w:type="spellEnd"/>
      <w:r w:rsidR="00894022" w:rsidRPr="001F60D1">
        <w:rPr>
          <w:color w:val="000000" w:themeColor="text1"/>
        </w:rPr>
        <w:t xml:space="preserve"> H., </w:t>
      </w:r>
      <w:proofErr w:type="spellStart"/>
      <w:r w:rsidR="00894022" w:rsidRPr="001F60D1">
        <w:rPr>
          <w:i/>
          <w:color w:val="000000" w:themeColor="text1"/>
        </w:rPr>
        <w:t>Monternismos</w:t>
      </w:r>
      <w:proofErr w:type="spellEnd"/>
      <w:r w:rsidR="00894022" w:rsidRPr="001F60D1">
        <w:rPr>
          <w:i/>
          <w:color w:val="000000" w:themeColor="text1"/>
        </w:rPr>
        <w:t xml:space="preserve"> </w:t>
      </w:r>
      <w:proofErr w:type="spellStart"/>
      <w:r w:rsidR="00894022" w:rsidRPr="001F60D1">
        <w:rPr>
          <w:i/>
          <w:color w:val="000000" w:themeColor="text1"/>
        </w:rPr>
        <w:t>kai</w:t>
      </w:r>
      <w:proofErr w:type="spellEnd"/>
      <w:r w:rsidR="00894022" w:rsidRPr="001F60D1">
        <w:rPr>
          <w:i/>
          <w:color w:val="000000" w:themeColor="text1"/>
        </w:rPr>
        <w:t xml:space="preserve"> </w:t>
      </w:r>
      <w:proofErr w:type="spellStart"/>
      <w:r w:rsidR="00894022" w:rsidRPr="001F60D1">
        <w:rPr>
          <w:i/>
          <w:color w:val="000000" w:themeColor="text1"/>
        </w:rPr>
        <w:t>Byzantio</w:t>
      </w:r>
      <w:proofErr w:type="spellEnd"/>
      <w:r w:rsidR="00894022" w:rsidRPr="001F60D1">
        <w:rPr>
          <w:color w:val="000000" w:themeColor="text1"/>
        </w:rPr>
        <w:t xml:space="preserve">, </w:t>
      </w:r>
      <w:proofErr w:type="spellStart"/>
      <w:r w:rsidR="00894022" w:rsidRPr="001F60D1">
        <w:rPr>
          <w:color w:val="000000" w:themeColor="text1"/>
        </w:rPr>
        <w:t>Athina</w:t>
      </w:r>
      <w:proofErr w:type="spellEnd"/>
      <w:r w:rsidR="00894022" w:rsidRPr="001F60D1">
        <w:rPr>
          <w:color w:val="000000" w:themeColor="text1"/>
        </w:rPr>
        <w:t xml:space="preserve"> 1992.</w:t>
      </w:r>
    </w:p>
    <w:p w:rsidR="00EA4B24" w:rsidRPr="001F60D1" w:rsidRDefault="00EA4B24" w:rsidP="00CD61C8">
      <w:pPr>
        <w:rPr>
          <w:color w:val="000000" w:themeColor="text1"/>
          <w:lang w:val="en-GB"/>
        </w:rPr>
      </w:pPr>
      <w:proofErr w:type="spellStart"/>
      <w:r w:rsidRPr="001F60D1">
        <w:rPr>
          <w:color w:val="000000" w:themeColor="text1"/>
        </w:rPr>
        <w:t>Betanourt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Taroutina</w:t>
      </w:r>
      <w:proofErr w:type="spellEnd"/>
      <w:r w:rsidRPr="001F60D1">
        <w:rPr>
          <w:color w:val="000000" w:themeColor="text1"/>
        </w:rPr>
        <w:t xml:space="preserve"> M.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>/</w:t>
      </w:r>
      <w:proofErr w:type="spellStart"/>
      <w:r w:rsidRPr="001F60D1">
        <w:rPr>
          <w:i/>
          <w:color w:val="000000" w:themeColor="text1"/>
        </w:rPr>
        <w:t>Moderinsm</w:t>
      </w:r>
      <w:proofErr w:type="spellEnd"/>
      <w:r w:rsidRPr="001F60D1">
        <w:rPr>
          <w:i/>
          <w:color w:val="000000" w:themeColor="text1"/>
        </w:rPr>
        <w:t xml:space="preserve">.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Byzantine</w:t>
      </w:r>
      <w:proofErr w:type="spellEnd"/>
      <w:r w:rsidRPr="001F60D1">
        <w:rPr>
          <w:i/>
          <w:color w:val="000000" w:themeColor="text1"/>
        </w:rPr>
        <w:t xml:space="preserve"> as </w:t>
      </w:r>
      <w:proofErr w:type="spellStart"/>
      <w:r w:rsidRPr="001F60D1">
        <w:rPr>
          <w:i/>
          <w:color w:val="000000" w:themeColor="text1"/>
        </w:rPr>
        <w:t>Method</w:t>
      </w:r>
      <w:proofErr w:type="spellEnd"/>
      <w:r w:rsidRPr="001F60D1">
        <w:rPr>
          <w:i/>
          <w:color w:val="000000" w:themeColor="text1"/>
        </w:rPr>
        <w:t xml:space="preserve"> in Modernity</w:t>
      </w:r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color w:val="000000" w:themeColor="text1"/>
        </w:rPr>
        <w:t>Brill</w:t>
      </w:r>
      <w:proofErr w:type="spellEnd"/>
      <w:r w:rsidRPr="001F60D1">
        <w:rPr>
          <w:color w:val="000000" w:themeColor="text1"/>
        </w:rPr>
        <w:t xml:space="preserve"> 2015.</w:t>
      </w:r>
    </w:p>
    <w:p w:rsidR="00CD61C8" w:rsidRPr="001F60D1" w:rsidRDefault="00CD61C8" w:rsidP="00CD61C8">
      <w:pPr>
        <w:rPr>
          <w:color w:val="000000" w:themeColor="text1"/>
        </w:rPr>
      </w:pPr>
      <w:proofErr w:type="spellStart"/>
      <w:r w:rsidRPr="000062D7">
        <w:rPr>
          <w:color w:val="000000" w:themeColor="text1"/>
          <w:highlight w:val="yellow"/>
        </w:rPr>
        <w:t>Cameron</w:t>
      </w:r>
      <w:proofErr w:type="spellEnd"/>
      <w:r w:rsidRPr="000062D7">
        <w:rPr>
          <w:color w:val="000000" w:themeColor="text1"/>
          <w:highlight w:val="yellow"/>
        </w:rPr>
        <w:t xml:space="preserve"> A., </w:t>
      </w:r>
      <w:proofErr w:type="spellStart"/>
      <w:r w:rsidRPr="000062D7">
        <w:rPr>
          <w:i/>
          <w:color w:val="000000" w:themeColor="text1"/>
          <w:highlight w:val="yellow"/>
        </w:rPr>
        <w:t>Byzantine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Matters</w:t>
      </w:r>
      <w:proofErr w:type="spellEnd"/>
      <w:r w:rsidRPr="000062D7">
        <w:rPr>
          <w:color w:val="000000" w:themeColor="text1"/>
          <w:highlight w:val="yellow"/>
        </w:rPr>
        <w:t xml:space="preserve">, </w:t>
      </w:r>
      <w:proofErr w:type="spellStart"/>
      <w:r w:rsidRPr="000062D7">
        <w:rPr>
          <w:color w:val="000000" w:themeColor="text1"/>
          <w:highlight w:val="yellow"/>
        </w:rPr>
        <w:t>Princeton</w:t>
      </w:r>
      <w:proofErr w:type="spellEnd"/>
      <w:r w:rsidRPr="000062D7">
        <w:rPr>
          <w:color w:val="000000" w:themeColor="text1"/>
          <w:highlight w:val="yellow"/>
        </w:rPr>
        <w:t xml:space="preserve"> 2014.</w:t>
      </w:r>
      <w:r w:rsidR="000062D7">
        <w:rPr>
          <w:rStyle w:val="Odkaznavysvtlivky"/>
          <w:color w:val="000000" w:themeColor="text1"/>
          <w:highlight w:val="yellow"/>
        </w:rPr>
        <w:endnoteReference w:id="1"/>
      </w:r>
    </w:p>
    <w:p w:rsidR="00CD61C8" w:rsidRPr="001F60D1" w:rsidRDefault="00CD61C8" w:rsidP="00CD61C8">
      <w:pPr>
        <w:rPr>
          <w:color w:val="000000" w:themeColor="text1"/>
          <w:lang w:val="en-GB"/>
        </w:rPr>
      </w:pPr>
      <w:proofErr w:type="spellStart"/>
      <w:r w:rsidRPr="001F60D1">
        <w:rPr>
          <w:color w:val="000000" w:themeColor="text1"/>
        </w:rPr>
        <w:t>Cormack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Jeffreys</w:t>
      </w:r>
      <w:proofErr w:type="spellEnd"/>
      <w:r w:rsidRPr="001F60D1">
        <w:rPr>
          <w:color w:val="000000" w:themeColor="text1"/>
        </w:rPr>
        <w:t xml:space="preserve"> E., </w:t>
      </w:r>
      <w:proofErr w:type="spellStart"/>
      <w:r w:rsidRPr="001F60D1">
        <w:rPr>
          <w:i/>
          <w:color w:val="000000" w:themeColor="text1"/>
        </w:rPr>
        <w:t>Through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Looking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Glass</w:t>
      </w:r>
      <w:proofErr w:type="spellEnd"/>
      <w:r w:rsidRPr="001F60D1">
        <w:rPr>
          <w:i/>
          <w:color w:val="000000" w:themeColor="text1"/>
        </w:rPr>
        <w:t xml:space="preserve">: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through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British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Eyes</w:t>
      </w:r>
      <w:proofErr w:type="spellEnd"/>
      <w:r w:rsidRPr="001F60D1">
        <w:rPr>
          <w:color w:val="000000" w:themeColor="text1"/>
        </w:rPr>
        <w:t>, London – New York 2000.</w:t>
      </w:r>
    </w:p>
    <w:p w:rsidR="00B65F97" w:rsidRPr="00AC2BBB" w:rsidRDefault="00B65F97" w:rsidP="00B65F97">
      <w:pPr>
        <w:rPr>
          <w:color w:val="000000" w:themeColor="text1"/>
          <w:lang w:val="de-AT"/>
        </w:rPr>
      </w:pPr>
      <w:proofErr w:type="spellStart"/>
      <w:r w:rsidRPr="001F60D1">
        <w:rPr>
          <w:color w:val="000000" w:themeColor="text1"/>
        </w:rPr>
        <w:t>Hunger</w:t>
      </w:r>
      <w:proofErr w:type="spellEnd"/>
      <w:r w:rsidRPr="001F60D1">
        <w:rPr>
          <w:color w:val="000000" w:themeColor="text1"/>
        </w:rPr>
        <w:t xml:space="preserve"> H.</w:t>
      </w:r>
      <w:r w:rsidR="004F022D">
        <w:rPr>
          <w:color w:val="000000" w:themeColor="text1"/>
        </w:rPr>
        <w:t>,</w:t>
      </w:r>
      <w:r w:rsidRPr="001F60D1">
        <w:rPr>
          <w:color w:val="000000" w:themeColor="text1"/>
        </w:rPr>
        <w:t xml:space="preserve"> </w:t>
      </w:r>
      <w:r w:rsidRPr="001F60D1">
        <w:rPr>
          <w:i/>
          <w:color w:val="000000" w:themeColor="text1"/>
        </w:rPr>
        <w:t xml:space="preserve">Byzantinismus. </w:t>
      </w:r>
      <w:proofErr w:type="spellStart"/>
      <w:r w:rsidRPr="001F60D1">
        <w:rPr>
          <w:i/>
          <w:color w:val="000000" w:themeColor="text1"/>
        </w:rPr>
        <w:t>Nachwirkungen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byzantinischer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Verhaltensweisen</w:t>
      </w:r>
      <w:proofErr w:type="spellEnd"/>
      <w:r w:rsidRPr="001F60D1">
        <w:rPr>
          <w:i/>
          <w:color w:val="000000" w:themeColor="text1"/>
        </w:rPr>
        <w:t xml:space="preserve"> bis in </w:t>
      </w:r>
      <w:proofErr w:type="spellStart"/>
      <w:r w:rsidRPr="001F60D1">
        <w:rPr>
          <w:i/>
          <w:color w:val="000000" w:themeColor="text1"/>
        </w:rPr>
        <w:t>die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Gegenwart</w:t>
      </w:r>
      <w:proofErr w:type="spellEnd"/>
      <w:r w:rsidRPr="001F60D1">
        <w:rPr>
          <w:i/>
          <w:color w:val="000000" w:themeColor="text1"/>
        </w:rPr>
        <w:t>.</w:t>
      </w:r>
      <w:r w:rsidRPr="001F60D1">
        <w:rPr>
          <w:color w:val="000000" w:themeColor="text1"/>
        </w:rPr>
        <w:t xml:space="preserve"> </w:t>
      </w:r>
      <w:proofErr w:type="spellStart"/>
      <w:r w:rsidRPr="001F60D1">
        <w:rPr>
          <w:color w:val="000000" w:themeColor="text1"/>
        </w:rPr>
        <w:t>Männedorf</w:t>
      </w:r>
      <w:proofErr w:type="spellEnd"/>
      <w:r w:rsidRPr="001F60D1">
        <w:rPr>
          <w:color w:val="000000" w:themeColor="text1"/>
        </w:rPr>
        <w:t xml:space="preserve"> 1975.</w:t>
      </w:r>
    </w:p>
    <w:p w:rsidR="00CD61C8" w:rsidRPr="001F60D1" w:rsidRDefault="00CD61C8" w:rsidP="00CD61C8">
      <w:pPr>
        <w:rPr>
          <w:color w:val="000000" w:themeColor="text1"/>
        </w:rPr>
      </w:pPr>
      <w:r w:rsidRPr="001F60D1">
        <w:rPr>
          <w:color w:val="000000" w:themeColor="text1"/>
        </w:rPr>
        <w:t>Kolovou F.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FD1D18">
        <w:rPr>
          <w:i/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Byzanzrezeption</w:t>
      </w:r>
      <w:proofErr w:type="spellEnd"/>
      <w:r w:rsidRPr="00FD1D18">
        <w:rPr>
          <w:i/>
          <w:color w:val="000000" w:themeColor="text1"/>
        </w:rPr>
        <w:t xml:space="preserve"> in Europa. </w:t>
      </w:r>
      <w:proofErr w:type="spellStart"/>
      <w:r w:rsidRPr="00FD1D18">
        <w:rPr>
          <w:i/>
          <w:color w:val="000000" w:themeColor="text1"/>
        </w:rPr>
        <w:t>Spurensuche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über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das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Mittelalter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und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die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Renaissance</w:t>
      </w:r>
      <w:proofErr w:type="spellEnd"/>
      <w:r w:rsidRPr="00FD1D18">
        <w:rPr>
          <w:i/>
          <w:color w:val="000000" w:themeColor="text1"/>
        </w:rPr>
        <w:t xml:space="preserve"> bis in </w:t>
      </w:r>
      <w:proofErr w:type="spellStart"/>
      <w:r w:rsidRPr="00FD1D18">
        <w:rPr>
          <w:i/>
          <w:color w:val="000000" w:themeColor="text1"/>
        </w:rPr>
        <w:t>die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Gegenwart</w:t>
      </w:r>
      <w:proofErr w:type="spellEnd"/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color w:val="000000" w:themeColor="text1"/>
        </w:rPr>
        <w:t>Berlin</w:t>
      </w:r>
      <w:proofErr w:type="spellEnd"/>
      <w:r w:rsidRPr="001F60D1">
        <w:rPr>
          <w:color w:val="000000" w:themeColor="text1"/>
        </w:rPr>
        <w:t xml:space="preserve"> 2012.</w:t>
      </w:r>
      <w:r w:rsidR="00237B26" w:rsidRPr="001F60D1">
        <w:rPr>
          <w:color w:val="000000" w:themeColor="text1"/>
        </w:rPr>
        <w:t xml:space="preserve"> </w:t>
      </w:r>
    </w:p>
    <w:p w:rsidR="00CD61C8" w:rsidRPr="001F60D1" w:rsidRDefault="00CD61C8" w:rsidP="00CD61C8">
      <w:pPr>
        <w:rPr>
          <w:color w:val="000000" w:themeColor="text1"/>
        </w:rPr>
      </w:pP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1998.</w:t>
      </w:r>
    </w:p>
    <w:p w:rsidR="00CD61C8" w:rsidRPr="001F60D1" w:rsidRDefault="00CD61C8" w:rsidP="00CD61C8">
      <w:pPr>
        <w:rPr>
          <w:color w:val="000000" w:themeColor="text1"/>
        </w:rPr>
      </w:pPr>
      <w:proofErr w:type="spellStart"/>
      <w:r w:rsidRPr="001F60D1">
        <w:rPr>
          <w:color w:val="000000" w:themeColor="text1"/>
        </w:rPr>
        <w:t>Marciniak</w:t>
      </w:r>
      <w:proofErr w:type="spellEnd"/>
      <w:r w:rsidRPr="001F60D1">
        <w:rPr>
          <w:color w:val="000000" w:themeColor="text1"/>
        </w:rPr>
        <w:t xml:space="preserve"> </w:t>
      </w:r>
      <w:proofErr w:type="gramStart"/>
      <w:r w:rsidRPr="001F60D1">
        <w:rPr>
          <w:color w:val="000000" w:themeColor="text1"/>
        </w:rPr>
        <w:t xml:space="preserve">P. –  </w:t>
      </w:r>
      <w:proofErr w:type="spellStart"/>
      <w:r w:rsidRPr="001F60D1">
        <w:rPr>
          <w:color w:val="000000" w:themeColor="text1"/>
        </w:rPr>
        <w:t>Smythe</w:t>
      </w:r>
      <w:proofErr w:type="spellEnd"/>
      <w:proofErr w:type="gramEnd"/>
      <w:r w:rsidRPr="001F60D1">
        <w:rPr>
          <w:color w:val="000000" w:themeColor="text1"/>
        </w:rPr>
        <w:t xml:space="preserve"> D.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color w:val="000000" w:themeColor="text1"/>
        </w:rPr>
        <w:t>T</w:t>
      </w:r>
      <w:r w:rsidRPr="00FD1D18">
        <w:rPr>
          <w:i/>
          <w:color w:val="000000" w:themeColor="text1"/>
        </w:rPr>
        <w:t>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Reception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of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in </w:t>
      </w:r>
      <w:proofErr w:type="spellStart"/>
      <w:r w:rsidRPr="00FD1D18">
        <w:rPr>
          <w:i/>
          <w:color w:val="000000" w:themeColor="text1"/>
        </w:rPr>
        <w:t>European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Culture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since</w:t>
      </w:r>
      <w:proofErr w:type="spellEnd"/>
      <w:r w:rsidRPr="00FD1D18">
        <w:rPr>
          <w:i/>
          <w:color w:val="000000" w:themeColor="text1"/>
        </w:rPr>
        <w:t xml:space="preserve"> 1500</w:t>
      </w:r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color w:val="000000" w:themeColor="text1"/>
        </w:rPr>
        <w:t>Farnham</w:t>
      </w:r>
      <w:proofErr w:type="spellEnd"/>
      <w:r w:rsidRPr="001F60D1">
        <w:rPr>
          <w:color w:val="000000" w:themeColor="text1"/>
        </w:rPr>
        <w:t xml:space="preserve"> 2015.</w:t>
      </w:r>
    </w:p>
    <w:p w:rsidR="00CD61C8" w:rsidRPr="001F60D1" w:rsidRDefault="00CD61C8" w:rsidP="00CD61C8">
      <w:pPr>
        <w:rPr>
          <w:color w:val="000000" w:themeColor="text1"/>
        </w:rPr>
      </w:pPr>
      <w:proofErr w:type="spellStart"/>
      <w:r w:rsidRPr="001F60D1">
        <w:rPr>
          <w:color w:val="000000" w:themeColor="text1"/>
        </w:rPr>
        <w:t>Nilsson</w:t>
      </w:r>
      <w:proofErr w:type="spellEnd"/>
      <w:r w:rsidRPr="001F60D1">
        <w:rPr>
          <w:color w:val="000000" w:themeColor="text1"/>
        </w:rPr>
        <w:t xml:space="preserve"> I. – </w:t>
      </w:r>
      <w:proofErr w:type="spellStart"/>
      <w:r w:rsidRPr="001F60D1">
        <w:rPr>
          <w:color w:val="000000" w:themeColor="text1"/>
        </w:rPr>
        <w:t>Stephenson</w:t>
      </w:r>
      <w:proofErr w:type="spellEnd"/>
      <w:r w:rsidRPr="001F60D1">
        <w:rPr>
          <w:color w:val="000000" w:themeColor="text1"/>
        </w:rPr>
        <w:t xml:space="preserve"> P.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Wanted</w:t>
      </w:r>
      <w:proofErr w:type="spellEnd"/>
      <w:r w:rsidRPr="00FD1D18">
        <w:rPr>
          <w:i/>
          <w:color w:val="000000" w:themeColor="text1"/>
        </w:rPr>
        <w:t xml:space="preserve">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: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Desire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for</w:t>
      </w:r>
      <w:proofErr w:type="spellEnd"/>
      <w:r w:rsidRPr="00FD1D18">
        <w:rPr>
          <w:i/>
          <w:color w:val="000000" w:themeColor="text1"/>
        </w:rPr>
        <w:t xml:space="preserve"> a </w:t>
      </w:r>
      <w:proofErr w:type="spellStart"/>
      <w:r w:rsidRPr="00FD1D18">
        <w:rPr>
          <w:i/>
          <w:color w:val="000000" w:themeColor="text1"/>
        </w:rPr>
        <w:t>Lost</w:t>
      </w:r>
      <w:proofErr w:type="spellEnd"/>
      <w:r w:rsidRPr="00FD1D18">
        <w:rPr>
          <w:i/>
          <w:color w:val="000000" w:themeColor="text1"/>
        </w:rPr>
        <w:t xml:space="preserve"> Empire</w:t>
      </w:r>
      <w:r w:rsidRPr="001F60D1">
        <w:rPr>
          <w:color w:val="000000" w:themeColor="text1"/>
        </w:rPr>
        <w:t>, Uppsala 2014.</w:t>
      </w:r>
    </w:p>
    <w:p w:rsidR="00F71029" w:rsidRDefault="00183661" w:rsidP="004F022D">
      <w:pPr>
        <w:pStyle w:val="Nadpis1"/>
      </w:pPr>
      <w:r>
        <w:rPr>
          <w:rStyle w:val="a-size-large"/>
        </w:rPr>
        <w:br w:type="page"/>
      </w:r>
    </w:p>
    <w:p w:rsidR="00DB70F7" w:rsidRPr="00DB70F7" w:rsidRDefault="00183661" w:rsidP="004F022D">
      <w:pPr>
        <w:pStyle w:val="Nadpis1"/>
      </w:pPr>
      <w:bookmarkStart w:id="5" w:name="_Toc475088849"/>
      <w:bookmarkStart w:id="6" w:name="_Toc475089089"/>
      <w:bookmarkStart w:id="7" w:name="_Toc475438422"/>
      <w:r>
        <w:rPr>
          <w:rStyle w:val="a-size-large"/>
        </w:rPr>
        <w:lastRenderedPageBreak/>
        <w:t>Ideologie – politika</w:t>
      </w:r>
      <w:r w:rsidR="00DB70F7">
        <w:rPr>
          <w:rStyle w:val="a-size-large"/>
        </w:rPr>
        <w:t xml:space="preserve"> – historie</w:t>
      </w:r>
      <w:bookmarkEnd w:id="5"/>
      <w:bookmarkEnd w:id="6"/>
      <w:bookmarkEnd w:id="7"/>
    </w:p>
    <w:p w:rsidR="000062D7" w:rsidRDefault="000062D7" w:rsidP="001F51C8">
      <w:pPr>
        <w:rPr>
          <w:color w:val="000000" w:themeColor="text1"/>
        </w:rPr>
      </w:pPr>
      <w:proofErr w:type="spellStart"/>
      <w:r>
        <w:rPr>
          <w:color w:val="000000" w:themeColor="text1"/>
        </w:rPr>
        <w:t>Burke</w:t>
      </w:r>
      <w:proofErr w:type="spellEnd"/>
      <w:r>
        <w:rPr>
          <w:color w:val="000000" w:themeColor="text1"/>
        </w:rPr>
        <w:t xml:space="preserve"> J., </w:t>
      </w:r>
      <w:proofErr w:type="spellStart"/>
      <w:r>
        <w:rPr>
          <w:color w:val="000000" w:themeColor="text1"/>
        </w:rPr>
        <w:t>Inventing</w:t>
      </w:r>
      <w:proofErr w:type="spellEnd"/>
      <w:r>
        <w:rPr>
          <w:color w:val="000000" w:themeColor="text1"/>
        </w:rPr>
        <w:t xml:space="preserve"> and re-</w:t>
      </w:r>
      <w:proofErr w:type="spellStart"/>
      <w:r>
        <w:rPr>
          <w:color w:val="000000" w:themeColor="text1"/>
        </w:rPr>
        <w:t>inventing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Nikephoros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Phokas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Studie in </w:t>
      </w:r>
      <w:proofErr w:type="spellStart"/>
      <w:r>
        <w:rPr>
          <w:color w:val="000000" w:themeColor="text1"/>
        </w:rPr>
        <w:t>Greece</w:t>
      </w:r>
      <w:proofErr w:type="spellEnd"/>
      <w:r>
        <w:rPr>
          <w:color w:val="000000" w:themeColor="text1"/>
        </w:rPr>
        <w:t xml:space="preserve">, and ‚New Rome‘, in: </w:t>
      </w:r>
      <w:proofErr w:type="spellStart"/>
      <w:r w:rsidRPr="001F60D1">
        <w:rPr>
          <w:color w:val="000000" w:themeColor="text1"/>
        </w:rPr>
        <w:t>Nilsson</w:t>
      </w:r>
      <w:proofErr w:type="spellEnd"/>
      <w:r w:rsidRPr="001F60D1">
        <w:rPr>
          <w:color w:val="000000" w:themeColor="text1"/>
        </w:rPr>
        <w:t xml:space="preserve"> I. – </w:t>
      </w:r>
      <w:proofErr w:type="spellStart"/>
      <w:r w:rsidRPr="001F60D1">
        <w:rPr>
          <w:color w:val="000000" w:themeColor="text1"/>
        </w:rPr>
        <w:t>Stephenson</w:t>
      </w:r>
      <w:proofErr w:type="spellEnd"/>
      <w:r w:rsidRPr="001F60D1">
        <w:rPr>
          <w:color w:val="000000" w:themeColor="text1"/>
        </w:rPr>
        <w:t xml:space="preserve"> P.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Wanted</w:t>
      </w:r>
      <w:proofErr w:type="spellEnd"/>
      <w:r w:rsidRPr="00FD1D18">
        <w:rPr>
          <w:i/>
          <w:color w:val="000000" w:themeColor="text1"/>
        </w:rPr>
        <w:t xml:space="preserve">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: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Desire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for</w:t>
      </w:r>
      <w:proofErr w:type="spellEnd"/>
      <w:r w:rsidRPr="00FD1D18">
        <w:rPr>
          <w:i/>
          <w:color w:val="000000" w:themeColor="text1"/>
        </w:rPr>
        <w:t xml:space="preserve"> a </w:t>
      </w:r>
      <w:proofErr w:type="spellStart"/>
      <w:r w:rsidRPr="00FD1D18">
        <w:rPr>
          <w:i/>
          <w:color w:val="000000" w:themeColor="text1"/>
        </w:rPr>
        <w:t>Lost</w:t>
      </w:r>
      <w:proofErr w:type="spellEnd"/>
      <w:r w:rsidRPr="00FD1D18">
        <w:rPr>
          <w:i/>
          <w:color w:val="000000" w:themeColor="text1"/>
        </w:rPr>
        <w:t xml:space="preserve"> Empire</w:t>
      </w:r>
      <w:r w:rsidRPr="001F60D1">
        <w:rPr>
          <w:color w:val="000000" w:themeColor="text1"/>
        </w:rPr>
        <w:t>, Uppsala 2014</w:t>
      </w:r>
      <w:r>
        <w:rPr>
          <w:color w:val="000000" w:themeColor="text1"/>
        </w:rPr>
        <w:t>, 9–42.</w:t>
      </w:r>
    </w:p>
    <w:p w:rsidR="000062D7" w:rsidRDefault="000062D7" w:rsidP="0033570E">
      <w:proofErr w:type="spellStart"/>
      <w:r>
        <w:t>Cameron</w:t>
      </w:r>
      <w:proofErr w:type="spellEnd"/>
      <w:r>
        <w:t xml:space="preserve"> A., </w:t>
      </w:r>
      <w:proofErr w:type="spellStart"/>
      <w:r>
        <w:t>The</w:t>
      </w:r>
      <w:proofErr w:type="spellEnd"/>
      <w:r>
        <w:t xml:space="preserve"> absence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Byzantium</w:t>
      </w:r>
      <w:proofErr w:type="spellEnd"/>
      <w:r>
        <w:t xml:space="preserve">, </w:t>
      </w:r>
      <w:proofErr w:type="spellStart"/>
      <w:r>
        <w:rPr>
          <w:i/>
        </w:rPr>
        <w:t>Nea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Hestia</w:t>
      </w:r>
      <w:proofErr w:type="spellEnd"/>
      <w:r>
        <w:rPr>
          <w:i/>
        </w:rPr>
        <w:t xml:space="preserve"> </w:t>
      </w:r>
      <w:r>
        <w:t>163 (2008) 4–59.</w:t>
      </w:r>
    </w:p>
    <w:p w:rsidR="000062D7" w:rsidRPr="00DB70F7" w:rsidRDefault="000062D7" w:rsidP="001F51C8">
      <w:pPr>
        <w:rPr>
          <w:color w:val="000000" w:themeColor="text1"/>
        </w:rPr>
      </w:pPr>
      <w:proofErr w:type="spellStart"/>
      <w:r w:rsidRPr="000062D7">
        <w:rPr>
          <w:color w:val="000000" w:themeColor="text1"/>
          <w:highlight w:val="yellow"/>
        </w:rPr>
        <w:t>Dalrymple</w:t>
      </w:r>
      <w:proofErr w:type="spellEnd"/>
      <w:r w:rsidRPr="000062D7">
        <w:rPr>
          <w:color w:val="000000" w:themeColor="text1"/>
          <w:highlight w:val="yellow"/>
        </w:rPr>
        <w:t xml:space="preserve"> W., </w:t>
      </w:r>
      <w:proofErr w:type="spellStart"/>
      <w:r w:rsidRPr="000062D7">
        <w:rPr>
          <w:i/>
          <w:color w:val="000000" w:themeColor="text1"/>
          <w:highlight w:val="yellow"/>
        </w:rPr>
        <w:t>From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the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Holy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Mountain</w:t>
      </w:r>
      <w:proofErr w:type="spellEnd"/>
      <w:r w:rsidRPr="000062D7">
        <w:rPr>
          <w:i/>
          <w:color w:val="000000" w:themeColor="text1"/>
          <w:highlight w:val="yellow"/>
        </w:rPr>
        <w:t xml:space="preserve">. A </w:t>
      </w:r>
      <w:proofErr w:type="spellStart"/>
      <w:r w:rsidRPr="000062D7">
        <w:rPr>
          <w:i/>
          <w:color w:val="000000" w:themeColor="text1"/>
          <w:highlight w:val="yellow"/>
        </w:rPr>
        <w:t>journey</w:t>
      </w:r>
      <w:proofErr w:type="spellEnd"/>
      <w:r w:rsidRPr="000062D7">
        <w:rPr>
          <w:i/>
          <w:color w:val="000000" w:themeColor="text1"/>
          <w:highlight w:val="yellow"/>
        </w:rPr>
        <w:t xml:space="preserve"> in </w:t>
      </w:r>
      <w:proofErr w:type="spellStart"/>
      <w:r w:rsidRPr="000062D7">
        <w:rPr>
          <w:i/>
          <w:color w:val="000000" w:themeColor="text1"/>
          <w:highlight w:val="yellow"/>
        </w:rPr>
        <w:t>the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Shadow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of</w:t>
      </w:r>
      <w:proofErr w:type="spellEnd"/>
      <w:r w:rsidRPr="000062D7">
        <w:rPr>
          <w:i/>
          <w:color w:val="000000" w:themeColor="text1"/>
          <w:highlight w:val="yellow"/>
        </w:rPr>
        <w:t xml:space="preserve"> </w:t>
      </w:r>
      <w:proofErr w:type="spellStart"/>
      <w:r w:rsidRPr="000062D7">
        <w:rPr>
          <w:i/>
          <w:color w:val="000000" w:themeColor="text1"/>
          <w:highlight w:val="yellow"/>
        </w:rPr>
        <w:t>Byzantium</w:t>
      </w:r>
      <w:proofErr w:type="spellEnd"/>
      <w:r w:rsidRPr="000062D7">
        <w:rPr>
          <w:color w:val="000000" w:themeColor="text1"/>
          <w:highlight w:val="yellow"/>
        </w:rPr>
        <w:t>, London 1997.</w:t>
      </w:r>
    </w:p>
    <w:p w:rsidR="000062D7" w:rsidRDefault="000062D7" w:rsidP="001F51C8">
      <w:pPr>
        <w:rPr>
          <w:color w:val="000000" w:themeColor="text1"/>
        </w:rPr>
      </w:pPr>
      <w:proofErr w:type="spellStart"/>
      <w:r>
        <w:rPr>
          <w:color w:val="000000" w:themeColor="text1"/>
        </w:rPr>
        <w:t>Dörler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</w:t>
      </w:r>
      <w:proofErr w:type="spellEnd"/>
      <w:r>
        <w:rPr>
          <w:color w:val="000000" w:themeColor="text1"/>
        </w:rPr>
        <w:t xml:space="preserve">. – </w:t>
      </w:r>
      <w:proofErr w:type="spellStart"/>
      <w:r>
        <w:rPr>
          <w:color w:val="000000" w:themeColor="text1"/>
        </w:rPr>
        <w:t>Preiser-Kapeller</w:t>
      </w:r>
      <w:proofErr w:type="spellEnd"/>
      <w:r>
        <w:rPr>
          <w:color w:val="000000" w:themeColor="text1"/>
        </w:rPr>
        <w:t xml:space="preserve"> J., </w:t>
      </w:r>
      <w:proofErr w:type="spellStart"/>
      <w:r>
        <w:rPr>
          <w:color w:val="000000" w:themeColor="text1"/>
        </w:rPr>
        <w:t>Justinian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Osmanen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Byzanz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österreichischen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Schulbuch</w:t>
      </w:r>
      <w:proofErr w:type="spellEnd"/>
      <w:r>
        <w:rPr>
          <w:color w:val="000000" w:themeColor="text1"/>
        </w:rPr>
        <w:t xml:space="preserve"> von 1771 bis in </w:t>
      </w:r>
      <w:proofErr w:type="spellStart"/>
      <w:r>
        <w:rPr>
          <w:color w:val="000000" w:themeColor="text1"/>
        </w:rPr>
        <w:t>die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Gegenwart</w:t>
      </w:r>
      <w:proofErr w:type="spellEnd"/>
      <w:r>
        <w:rPr>
          <w:color w:val="000000" w:themeColor="text1"/>
        </w:rPr>
        <w:t xml:space="preserve">, in: </w:t>
      </w:r>
      <w:r w:rsidRPr="001F60D1">
        <w:rPr>
          <w:color w:val="000000" w:themeColor="text1"/>
        </w:rPr>
        <w:t>Kolovou F.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FD1D18">
        <w:rPr>
          <w:i/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Byzanzrezeption</w:t>
      </w:r>
      <w:proofErr w:type="spellEnd"/>
      <w:r w:rsidRPr="00FD1D18">
        <w:rPr>
          <w:i/>
          <w:color w:val="000000" w:themeColor="text1"/>
        </w:rPr>
        <w:t xml:space="preserve"> in Europa. </w:t>
      </w:r>
      <w:proofErr w:type="spellStart"/>
      <w:r w:rsidRPr="00FD1D18">
        <w:rPr>
          <w:i/>
          <w:color w:val="000000" w:themeColor="text1"/>
        </w:rPr>
        <w:t>Spurensuche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über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das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Mittelalter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und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die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Renaissance</w:t>
      </w:r>
      <w:proofErr w:type="spellEnd"/>
      <w:r w:rsidRPr="00FD1D18">
        <w:rPr>
          <w:i/>
          <w:color w:val="000000" w:themeColor="text1"/>
        </w:rPr>
        <w:t xml:space="preserve"> bis in </w:t>
      </w:r>
      <w:proofErr w:type="spellStart"/>
      <w:r w:rsidRPr="00FD1D18">
        <w:rPr>
          <w:i/>
          <w:color w:val="000000" w:themeColor="text1"/>
        </w:rPr>
        <w:t>die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Gegenwart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Berlin</w:t>
      </w:r>
      <w:proofErr w:type="spellEnd"/>
      <w:r>
        <w:rPr>
          <w:color w:val="000000" w:themeColor="text1"/>
        </w:rPr>
        <w:t xml:space="preserve"> 2012, 313–345.</w:t>
      </w:r>
    </w:p>
    <w:p w:rsidR="000062D7" w:rsidRDefault="000062D7" w:rsidP="0033570E">
      <w:proofErr w:type="spellStart"/>
      <w:r>
        <w:t>Durak</w:t>
      </w:r>
      <w:proofErr w:type="spellEnd"/>
      <w:r>
        <w:t xml:space="preserve">, K.,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Byzantine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in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Textbooks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rPr>
          <w:i/>
        </w:rPr>
        <w:t>Byzantine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t xml:space="preserve"> 38, 2014, 245–265.</w:t>
      </w:r>
    </w:p>
    <w:p w:rsidR="000062D7" w:rsidRDefault="000062D7" w:rsidP="0033570E">
      <w:r w:rsidRPr="000062D7">
        <w:rPr>
          <w:highlight w:val="yellow"/>
        </w:rPr>
        <w:t>Gibbon E</w:t>
      </w:r>
      <w:r w:rsidRPr="000062D7">
        <w:rPr>
          <w:i/>
          <w:highlight w:val="yellow"/>
        </w:rPr>
        <w:t>.</w:t>
      </w:r>
      <w:r w:rsidRPr="000062D7">
        <w:rPr>
          <w:highlight w:val="yellow"/>
        </w:rPr>
        <w:t>,</w:t>
      </w:r>
      <w:r w:rsidRPr="000062D7">
        <w:rPr>
          <w:i/>
          <w:highlight w:val="yellow"/>
        </w:rPr>
        <w:t xml:space="preserve"> Úpadek a pád římské říše. Výbor</w:t>
      </w:r>
      <w:r w:rsidRPr="000062D7">
        <w:rPr>
          <w:highlight w:val="yellow"/>
        </w:rPr>
        <w:t>, Praha 1983.</w:t>
      </w:r>
    </w:p>
    <w:p w:rsidR="000062D7" w:rsidRDefault="000062D7" w:rsidP="001F51C8">
      <w:pPr>
        <w:rPr>
          <w:color w:val="000000" w:themeColor="text1"/>
        </w:rPr>
      </w:pPr>
      <w:r>
        <w:rPr>
          <w:color w:val="000000" w:themeColor="text1"/>
        </w:rPr>
        <w:t xml:space="preserve">Havlíková L., Ach, ta naše povaha byzantská aneb malé zamyšlení nad pojmem „byzantinismus“, </w:t>
      </w:r>
      <w:r>
        <w:rPr>
          <w:i/>
          <w:color w:val="000000" w:themeColor="text1"/>
        </w:rPr>
        <w:t xml:space="preserve">Slovanský přehled </w:t>
      </w:r>
      <w:r>
        <w:rPr>
          <w:color w:val="000000" w:themeColor="text1"/>
        </w:rPr>
        <w:t>94 (2009) 425–432.</w:t>
      </w:r>
    </w:p>
    <w:p w:rsidR="000062D7" w:rsidRPr="000062D7" w:rsidRDefault="000062D7" w:rsidP="001F51C8">
      <w:pPr>
        <w:rPr>
          <w:color w:val="000000" w:themeColor="text1"/>
        </w:rPr>
      </w:pPr>
      <w:proofErr w:type="spellStart"/>
      <w:r w:rsidRPr="000062D7">
        <w:rPr>
          <w:color w:val="000000" w:themeColor="text1"/>
          <w:highlight w:val="yellow"/>
        </w:rPr>
        <w:t>Herrin</w:t>
      </w:r>
      <w:proofErr w:type="spellEnd"/>
      <w:r w:rsidRPr="000062D7">
        <w:rPr>
          <w:color w:val="000000" w:themeColor="text1"/>
          <w:highlight w:val="yellow"/>
        </w:rPr>
        <w:t xml:space="preserve"> J., </w:t>
      </w:r>
      <w:r w:rsidRPr="000062D7">
        <w:rPr>
          <w:i/>
          <w:color w:val="000000" w:themeColor="text1"/>
          <w:highlight w:val="yellow"/>
        </w:rPr>
        <w:t>Ženy v purpuru</w:t>
      </w:r>
      <w:r w:rsidRPr="000062D7">
        <w:rPr>
          <w:color w:val="000000" w:themeColor="text1"/>
          <w:highlight w:val="yellow"/>
        </w:rPr>
        <w:t>, Praha 2005.</w:t>
      </w:r>
    </w:p>
    <w:p w:rsidR="000062D7" w:rsidRDefault="000062D7" w:rsidP="0033570E">
      <w:pPr>
        <w:rPr>
          <w:color w:val="000000" w:themeColor="text1"/>
        </w:rPr>
      </w:pPr>
      <w:r>
        <w:t xml:space="preserve">Huxley E.,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historiography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Byzantium</w:t>
      </w:r>
      <w:proofErr w:type="spellEnd"/>
      <w:r>
        <w:t xml:space="preserve">, in: </w:t>
      </w: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</w:t>
      </w:r>
      <w:r>
        <w:rPr>
          <w:color w:val="000000" w:themeColor="text1"/>
        </w:rPr>
        <w:t>, 15–23.</w:t>
      </w:r>
    </w:p>
    <w:p w:rsidR="000062D7" w:rsidRDefault="000062D7" w:rsidP="001F51C8">
      <w:pPr>
        <w:rPr>
          <w:color w:val="000000" w:themeColor="text1"/>
        </w:rPr>
      </w:pPr>
      <w:r>
        <w:rPr>
          <w:color w:val="000000" w:themeColor="text1"/>
        </w:rPr>
        <w:t xml:space="preserve">Ivanov S.,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Second Rome as </w:t>
      </w:r>
      <w:proofErr w:type="spellStart"/>
      <w:r>
        <w:rPr>
          <w:color w:val="000000" w:themeColor="text1"/>
        </w:rPr>
        <w:t>Seen</w:t>
      </w:r>
      <w:proofErr w:type="spellEnd"/>
      <w:r>
        <w:rPr>
          <w:color w:val="000000" w:themeColor="text1"/>
        </w:rPr>
        <w:t xml:space="preserve"> by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Third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Russian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Debates</w:t>
      </w:r>
      <w:proofErr w:type="spellEnd"/>
      <w:r>
        <w:rPr>
          <w:color w:val="000000" w:themeColor="text1"/>
        </w:rPr>
        <w:t xml:space="preserve"> on ‚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legacy</w:t>
      </w:r>
      <w:proofErr w:type="spellEnd"/>
      <w:r>
        <w:rPr>
          <w:color w:val="000000" w:themeColor="text1"/>
        </w:rPr>
        <w:t xml:space="preserve">‘, in: </w:t>
      </w:r>
      <w:proofErr w:type="spellStart"/>
      <w:r w:rsidRPr="001F60D1">
        <w:rPr>
          <w:color w:val="000000" w:themeColor="text1"/>
        </w:rPr>
        <w:t>Marciniak</w:t>
      </w:r>
      <w:proofErr w:type="spellEnd"/>
      <w:r w:rsidRPr="001F60D1">
        <w:rPr>
          <w:color w:val="000000" w:themeColor="text1"/>
        </w:rPr>
        <w:t xml:space="preserve"> </w:t>
      </w:r>
      <w:proofErr w:type="gramStart"/>
      <w:r w:rsidRPr="001F60D1">
        <w:rPr>
          <w:color w:val="000000" w:themeColor="text1"/>
        </w:rPr>
        <w:t xml:space="preserve">P. –  </w:t>
      </w:r>
      <w:proofErr w:type="spellStart"/>
      <w:r w:rsidRPr="001F60D1">
        <w:rPr>
          <w:color w:val="000000" w:themeColor="text1"/>
        </w:rPr>
        <w:t>Smythe</w:t>
      </w:r>
      <w:proofErr w:type="spellEnd"/>
      <w:proofErr w:type="gramEnd"/>
      <w:r w:rsidRPr="001F60D1">
        <w:rPr>
          <w:color w:val="000000" w:themeColor="text1"/>
        </w:rPr>
        <w:t xml:space="preserve"> D.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color w:val="000000" w:themeColor="text1"/>
        </w:rPr>
        <w:t>T</w:t>
      </w:r>
      <w:r w:rsidRPr="00FD1D18">
        <w:rPr>
          <w:i/>
          <w:color w:val="000000" w:themeColor="text1"/>
        </w:rPr>
        <w:t>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Reception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of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in </w:t>
      </w:r>
      <w:proofErr w:type="spellStart"/>
      <w:r w:rsidRPr="00FD1D18">
        <w:rPr>
          <w:i/>
          <w:color w:val="000000" w:themeColor="text1"/>
        </w:rPr>
        <w:t>European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Culture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since</w:t>
      </w:r>
      <w:proofErr w:type="spellEnd"/>
      <w:r w:rsidRPr="00FD1D18">
        <w:rPr>
          <w:i/>
          <w:color w:val="000000" w:themeColor="text1"/>
        </w:rPr>
        <w:t xml:space="preserve"> 1500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Farnham</w:t>
      </w:r>
      <w:proofErr w:type="spellEnd"/>
      <w:r>
        <w:rPr>
          <w:color w:val="000000" w:themeColor="text1"/>
        </w:rPr>
        <w:t xml:space="preserve"> 2015, 55–79.</w:t>
      </w:r>
    </w:p>
    <w:p w:rsidR="000062D7" w:rsidRPr="000062D7" w:rsidRDefault="000062D7" w:rsidP="001F51C8">
      <w:pPr>
        <w:rPr>
          <w:color w:val="000000" w:themeColor="text1"/>
        </w:rPr>
      </w:pPr>
      <w:r w:rsidRPr="000062D7">
        <w:rPr>
          <w:color w:val="000000" w:themeColor="text1"/>
          <w:highlight w:val="yellow"/>
        </w:rPr>
        <w:t xml:space="preserve">Jarošová J., </w:t>
      </w:r>
      <w:r w:rsidRPr="000062D7">
        <w:rPr>
          <w:i/>
          <w:color w:val="000000" w:themeColor="text1"/>
          <w:highlight w:val="yellow"/>
        </w:rPr>
        <w:t>Svatí kacíři. Reportáž z Velké Moravy</w:t>
      </w:r>
      <w:r w:rsidRPr="000062D7">
        <w:rPr>
          <w:color w:val="000000" w:themeColor="text1"/>
          <w:highlight w:val="yellow"/>
        </w:rPr>
        <w:t>, Praha 2000.</w:t>
      </w:r>
    </w:p>
    <w:p w:rsidR="000062D7" w:rsidRDefault="000062D7" w:rsidP="0033570E">
      <w:pPr>
        <w:rPr>
          <w:color w:val="000000" w:themeColor="text1"/>
        </w:rPr>
      </w:pPr>
      <w:proofErr w:type="spellStart"/>
      <w:r>
        <w:rPr>
          <w:color w:val="000000" w:themeColor="text1"/>
        </w:rPr>
        <w:t>Mackridge</w:t>
      </w:r>
      <w:proofErr w:type="spellEnd"/>
      <w:r>
        <w:rPr>
          <w:color w:val="000000" w:themeColor="text1"/>
        </w:rPr>
        <w:t xml:space="preserve"> P.,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Language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Question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nineteenth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century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</w:t>
      </w:r>
      <w:r>
        <w:rPr>
          <w:color w:val="000000" w:themeColor="text1"/>
        </w:rPr>
        <w:t>, 63–74.</w:t>
      </w:r>
    </w:p>
    <w:p w:rsidR="000062D7" w:rsidRDefault="000062D7" w:rsidP="0033570E">
      <w:pPr>
        <w:rPr>
          <w:color w:val="000000" w:themeColor="text1"/>
        </w:rPr>
      </w:pPr>
      <w:proofErr w:type="spellStart"/>
      <w:r>
        <w:rPr>
          <w:color w:val="000000" w:themeColor="text1"/>
        </w:rPr>
        <w:t>Makrides</w:t>
      </w:r>
      <w:proofErr w:type="spellEnd"/>
      <w:r>
        <w:rPr>
          <w:color w:val="000000" w:themeColor="text1"/>
        </w:rPr>
        <w:t xml:space="preserve"> V. N.,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contemporary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Greece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Neo-Orthodox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current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ideas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</w:t>
      </w:r>
      <w:r>
        <w:rPr>
          <w:color w:val="000000" w:themeColor="text1"/>
        </w:rPr>
        <w:t>, 141–153.</w:t>
      </w:r>
    </w:p>
    <w:p w:rsidR="000062D7" w:rsidRDefault="000062D7" w:rsidP="001F51C8">
      <w:pPr>
        <w:rPr>
          <w:color w:val="000000" w:themeColor="text1"/>
        </w:rPr>
      </w:pPr>
      <w:r w:rsidRPr="000062D7">
        <w:rPr>
          <w:color w:val="000000" w:themeColor="text1"/>
          <w:highlight w:val="yellow"/>
        </w:rPr>
        <w:t xml:space="preserve">Runciman S., </w:t>
      </w:r>
      <w:r w:rsidRPr="000062D7">
        <w:rPr>
          <w:i/>
          <w:color w:val="000000" w:themeColor="text1"/>
          <w:highlight w:val="yellow"/>
        </w:rPr>
        <w:t>Pád Cařihradu</w:t>
      </w:r>
      <w:r w:rsidRPr="000062D7">
        <w:rPr>
          <w:color w:val="000000" w:themeColor="text1"/>
          <w:highlight w:val="yellow"/>
        </w:rPr>
        <w:t>, Praha 1970.</w:t>
      </w:r>
    </w:p>
    <w:p w:rsidR="000062D7" w:rsidRDefault="000062D7" w:rsidP="001F51C8">
      <w:pPr>
        <w:rPr>
          <w:color w:val="000000" w:themeColor="text1"/>
        </w:rPr>
      </w:pPr>
      <w:proofErr w:type="spellStart"/>
      <w:r>
        <w:rPr>
          <w:color w:val="000000" w:themeColor="text1"/>
        </w:rPr>
        <w:t>Saradi</w:t>
      </w:r>
      <w:proofErr w:type="spellEnd"/>
      <w:r>
        <w:rPr>
          <w:color w:val="000000" w:themeColor="text1"/>
        </w:rPr>
        <w:t xml:space="preserve"> H.,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Three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Fathers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Orthodox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Church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Greek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Paideia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innovation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Modern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Greek</w:t>
      </w:r>
      <w:proofErr w:type="spellEnd"/>
      <w:r>
        <w:rPr>
          <w:color w:val="000000" w:themeColor="text1"/>
        </w:rPr>
        <w:t xml:space="preserve"> identity, in: </w:t>
      </w:r>
      <w:proofErr w:type="spellStart"/>
      <w:r w:rsidRPr="001F60D1">
        <w:rPr>
          <w:color w:val="000000" w:themeColor="text1"/>
        </w:rPr>
        <w:t>Nilsson</w:t>
      </w:r>
      <w:proofErr w:type="spellEnd"/>
      <w:r w:rsidRPr="001F60D1">
        <w:rPr>
          <w:color w:val="000000" w:themeColor="text1"/>
        </w:rPr>
        <w:t xml:space="preserve"> I. – </w:t>
      </w:r>
      <w:proofErr w:type="spellStart"/>
      <w:r w:rsidRPr="001F60D1">
        <w:rPr>
          <w:color w:val="000000" w:themeColor="text1"/>
        </w:rPr>
        <w:t>Stephenson</w:t>
      </w:r>
      <w:proofErr w:type="spellEnd"/>
      <w:r w:rsidRPr="001F60D1">
        <w:rPr>
          <w:color w:val="000000" w:themeColor="text1"/>
        </w:rPr>
        <w:t xml:space="preserve"> P.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Wanted</w:t>
      </w:r>
      <w:proofErr w:type="spellEnd"/>
      <w:r w:rsidRPr="00FD1D18">
        <w:rPr>
          <w:i/>
          <w:color w:val="000000" w:themeColor="text1"/>
        </w:rPr>
        <w:t xml:space="preserve">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: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Desire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for</w:t>
      </w:r>
      <w:proofErr w:type="spellEnd"/>
      <w:r w:rsidRPr="00FD1D18">
        <w:rPr>
          <w:i/>
          <w:color w:val="000000" w:themeColor="text1"/>
        </w:rPr>
        <w:t xml:space="preserve"> a </w:t>
      </w:r>
      <w:proofErr w:type="spellStart"/>
      <w:r w:rsidRPr="00FD1D18">
        <w:rPr>
          <w:i/>
          <w:color w:val="000000" w:themeColor="text1"/>
        </w:rPr>
        <w:t>Lost</w:t>
      </w:r>
      <w:proofErr w:type="spellEnd"/>
      <w:r w:rsidRPr="00FD1D18">
        <w:rPr>
          <w:i/>
          <w:color w:val="000000" w:themeColor="text1"/>
        </w:rPr>
        <w:t xml:space="preserve"> Empire</w:t>
      </w:r>
      <w:r w:rsidRPr="001F60D1">
        <w:rPr>
          <w:color w:val="000000" w:themeColor="text1"/>
        </w:rPr>
        <w:t>, Uppsala 2014</w:t>
      </w:r>
      <w:r>
        <w:rPr>
          <w:color w:val="000000" w:themeColor="text1"/>
        </w:rPr>
        <w:t>, 133–160.</w:t>
      </w:r>
    </w:p>
    <w:p w:rsidR="001F51C8" w:rsidRPr="00B41C3A" w:rsidRDefault="001F51C8" w:rsidP="0033570E">
      <w:pPr>
        <w:rPr>
          <w:color w:val="000000" w:themeColor="text1"/>
        </w:rPr>
      </w:pPr>
    </w:p>
    <w:p w:rsidR="00D25117" w:rsidRDefault="00D25117" w:rsidP="0033570E"/>
    <w:p w:rsidR="00D25117" w:rsidRPr="00D25117" w:rsidRDefault="00D25117" w:rsidP="00D25117">
      <w:pPr>
        <w:tabs>
          <w:tab w:val="left" w:pos="7780"/>
        </w:tabs>
        <w:rPr>
          <w:i/>
        </w:rPr>
      </w:pPr>
    </w:p>
    <w:p w:rsidR="004F022D" w:rsidRDefault="004F022D" w:rsidP="004F022D">
      <w:pPr>
        <w:pStyle w:val="Nadpis1"/>
        <w:rPr>
          <w:rStyle w:val="a-size-large"/>
        </w:rPr>
      </w:pPr>
      <w:bookmarkStart w:id="8" w:name="_Toc475088850"/>
      <w:bookmarkStart w:id="9" w:name="_Toc475089090"/>
      <w:bookmarkStart w:id="10" w:name="_Toc475438423"/>
      <w:r>
        <w:rPr>
          <w:rStyle w:val="a-size-large"/>
        </w:rPr>
        <w:lastRenderedPageBreak/>
        <w:t>Výtvarné umění a architektura</w:t>
      </w:r>
      <w:bookmarkEnd w:id="8"/>
      <w:bookmarkEnd w:id="9"/>
      <w:bookmarkEnd w:id="10"/>
    </w:p>
    <w:p w:rsidR="004F022D" w:rsidRPr="00DB70F7" w:rsidRDefault="004F022D" w:rsidP="004F022D">
      <w:pPr>
        <w:spacing w:after="200"/>
        <w:rPr>
          <w:lang w:eastAsia="cs-CZ"/>
        </w:rPr>
      </w:pPr>
      <w:proofErr w:type="spellStart"/>
      <w:r>
        <w:rPr>
          <w:lang w:eastAsia="cs-CZ"/>
        </w:rPr>
        <w:t>Bullen</w:t>
      </w:r>
      <w:proofErr w:type="spellEnd"/>
      <w:r>
        <w:rPr>
          <w:lang w:eastAsia="cs-CZ"/>
        </w:rPr>
        <w:t xml:space="preserve"> J. T., </w:t>
      </w:r>
      <w:proofErr w:type="spellStart"/>
      <w:r>
        <w:rPr>
          <w:lang w:eastAsia="cs-CZ"/>
        </w:rPr>
        <w:t>Byzantinism</w:t>
      </w:r>
      <w:proofErr w:type="spellEnd"/>
      <w:r>
        <w:rPr>
          <w:lang w:eastAsia="cs-CZ"/>
        </w:rPr>
        <w:t xml:space="preserve"> and </w:t>
      </w:r>
      <w:proofErr w:type="spellStart"/>
      <w:r>
        <w:rPr>
          <w:lang w:eastAsia="cs-CZ"/>
        </w:rPr>
        <w:t>Modernism</w:t>
      </w:r>
      <w:proofErr w:type="spellEnd"/>
      <w:r>
        <w:rPr>
          <w:lang w:eastAsia="cs-CZ"/>
        </w:rPr>
        <w:t xml:space="preserve"> 1900–1914, </w:t>
      </w:r>
      <w:proofErr w:type="spellStart"/>
      <w:r>
        <w:rPr>
          <w:i/>
          <w:lang w:eastAsia="cs-CZ"/>
        </w:rPr>
        <w:t>The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Burlington</w:t>
      </w:r>
      <w:proofErr w:type="spellEnd"/>
      <w:r>
        <w:rPr>
          <w:i/>
          <w:lang w:eastAsia="cs-CZ"/>
        </w:rPr>
        <w:t xml:space="preserve"> </w:t>
      </w:r>
      <w:proofErr w:type="spellStart"/>
      <w:r>
        <w:rPr>
          <w:i/>
          <w:lang w:eastAsia="cs-CZ"/>
        </w:rPr>
        <w:t>Magazine</w:t>
      </w:r>
      <w:proofErr w:type="spellEnd"/>
      <w:r>
        <w:rPr>
          <w:lang w:eastAsia="cs-CZ"/>
        </w:rPr>
        <w:t xml:space="preserve"> 141/1160 (1999) 665–675.</w:t>
      </w:r>
    </w:p>
    <w:p w:rsidR="004F022D" w:rsidRDefault="004F022D" w:rsidP="004F022D">
      <w:pPr>
        <w:spacing w:after="200"/>
        <w:rPr>
          <w:lang w:eastAsia="cs-CZ"/>
        </w:rPr>
      </w:pPr>
      <w:proofErr w:type="spellStart"/>
      <w:r>
        <w:rPr>
          <w:lang w:eastAsia="cs-CZ"/>
        </w:rPr>
        <w:t>Cutler</w:t>
      </w:r>
      <w:proofErr w:type="spellEnd"/>
      <w:r>
        <w:rPr>
          <w:lang w:eastAsia="cs-CZ"/>
        </w:rPr>
        <w:t xml:space="preserve"> A.,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Tyranny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Hagia</w:t>
      </w:r>
      <w:proofErr w:type="spellEnd"/>
      <w:r>
        <w:rPr>
          <w:lang w:eastAsia="cs-CZ"/>
        </w:rPr>
        <w:t xml:space="preserve"> Sophia, </w:t>
      </w:r>
      <w:proofErr w:type="spellStart"/>
      <w:r>
        <w:rPr>
          <w:lang w:eastAsia="cs-CZ"/>
        </w:rPr>
        <w:t>Journal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Society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Architectural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Historians</w:t>
      </w:r>
      <w:proofErr w:type="spellEnd"/>
      <w:r>
        <w:rPr>
          <w:lang w:eastAsia="cs-CZ"/>
        </w:rPr>
        <w:t xml:space="preserve"> 31 (1972) 38–50.</w:t>
      </w:r>
    </w:p>
    <w:p w:rsidR="004F022D" w:rsidRPr="0019628D" w:rsidRDefault="004F022D" w:rsidP="004F022D">
      <w:proofErr w:type="spellStart"/>
      <w:r>
        <w:t>Lewis</w:t>
      </w:r>
      <w:proofErr w:type="spellEnd"/>
      <w:r>
        <w:t xml:space="preserve"> D., </w:t>
      </w:r>
      <w:proofErr w:type="spellStart"/>
      <w:r>
        <w:t>Matisse</w:t>
      </w:r>
      <w:proofErr w:type="spellEnd"/>
      <w:r>
        <w:t xml:space="preserve"> and </w:t>
      </w:r>
      <w:proofErr w:type="spellStart"/>
      <w:r>
        <w:t>Byzantium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, </w:t>
      </w:r>
      <w:proofErr w:type="spellStart"/>
      <w:r>
        <w:t>Mechanization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, </w:t>
      </w:r>
      <w:proofErr w:type="spellStart"/>
      <w:r>
        <w:rPr>
          <w:i/>
        </w:rPr>
        <w:t>Modernism</w:t>
      </w:r>
      <w:proofErr w:type="spellEnd"/>
      <w:r>
        <w:rPr>
          <w:i/>
        </w:rPr>
        <w:t>/Modernity</w:t>
      </w:r>
      <w:r>
        <w:t xml:space="preserve"> 16, 2009, 51–59.</w:t>
      </w:r>
    </w:p>
    <w:p w:rsidR="004F022D" w:rsidRDefault="004F022D" w:rsidP="004F022D">
      <w:pPr>
        <w:spacing w:after="200"/>
        <w:rPr>
          <w:color w:val="000000" w:themeColor="text1"/>
        </w:rPr>
      </w:pPr>
      <w:proofErr w:type="spellStart"/>
      <w:r>
        <w:rPr>
          <w:lang w:eastAsia="cs-CZ"/>
        </w:rPr>
        <w:t>Mudrak</w:t>
      </w:r>
      <w:proofErr w:type="spellEnd"/>
      <w:r>
        <w:rPr>
          <w:lang w:eastAsia="cs-CZ"/>
        </w:rPr>
        <w:t xml:space="preserve"> M. M., </w:t>
      </w:r>
      <w:proofErr w:type="spellStart"/>
      <w:r>
        <w:rPr>
          <w:lang w:eastAsia="cs-CZ"/>
        </w:rPr>
        <w:t>Kazimir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Malevich</w:t>
      </w:r>
      <w:proofErr w:type="spellEnd"/>
      <w:r>
        <w:rPr>
          <w:lang w:eastAsia="cs-CZ"/>
        </w:rPr>
        <w:t xml:space="preserve"> and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Liturgical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Tradition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Eastern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Christianity</w:t>
      </w:r>
      <w:proofErr w:type="spellEnd"/>
      <w:r>
        <w:rPr>
          <w:lang w:eastAsia="cs-CZ"/>
        </w:rPr>
        <w:t xml:space="preserve">, in: </w:t>
      </w:r>
      <w:proofErr w:type="spellStart"/>
      <w:r w:rsidRPr="001F60D1">
        <w:rPr>
          <w:color w:val="000000" w:themeColor="text1"/>
        </w:rPr>
        <w:t>Betanourt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Taroutina</w:t>
      </w:r>
      <w:proofErr w:type="spellEnd"/>
      <w:r w:rsidRPr="001F60D1">
        <w:rPr>
          <w:color w:val="000000" w:themeColor="text1"/>
        </w:rPr>
        <w:t xml:space="preserve"> M.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>/</w:t>
      </w:r>
      <w:proofErr w:type="spellStart"/>
      <w:r w:rsidRPr="001F60D1">
        <w:rPr>
          <w:i/>
          <w:color w:val="000000" w:themeColor="text1"/>
        </w:rPr>
        <w:t>Moderinsm</w:t>
      </w:r>
      <w:proofErr w:type="spellEnd"/>
      <w:r w:rsidRPr="001F60D1">
        <w:rPr>
          <w:i/>
          <w:color w:val="000000" w:themeColor="text1"/>
        </w:rPr>
        <w:t xml:space="preserve">.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Byzantine</w:t>
      </w:r>
      <w:proofErr w:type="spellEnd"/>
      <w:r w:rsidRPr="001F60D1">
        <w:rPr>
          <w:i/>
          <w:color w:val="000000" w:themeColor="text1"/>
        </w:rPr>
        <w:t xml:space="preserve"> as </w:t>
      </w:r>
      <w:proofErr w:type="spellStart"/>
      <w:r w:rsidRPr="001F60D1">
        <w:rPr>
          <w:i/>
          <w:color w:val="000000" w:themeColor="text1"/>
        </w:rPr>
        <w:t>Method</w:t>
      </w:r>
      <w:proofErr w:type="spellEnd"/>
      <w:r w:rsidRPr="001F60D1">
        <w:rPr>
          <w:i/>
          <w:color w:val="000000" w:themeColor="text1"/>
        </w:rPr>
        <w:t xml:space="preserve"> in Modernity</w:t>
      </w:r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color w:val="000000" w:themeColor="text1"/>
        </w:rPr>
        <w:t>Brill</w:t>
      </w:r>
      <w:proofErr w:type="spellEnd"/>
      <w:r w:rsidRPr="001F60D1">
        <w:rPr>
          <w:color w:val="000000" w:themeColor="text1"/>
        </w:rPr>
        <w:t xml:space="preserve"> 2015</w:t>
      </w:r>
      <w:r>
        <w:rPr>
          <w:color w:val="000000" w:themeColor="text1"/>
        </w:rPr>
        <w:t>, 37–72.</w:t>
      </w:r>
    </w:p>
    <w:p w:rsidR="004F022D" w:rsidRDefault="004F022D" w:rsidP="004F022D">
      <w:pPr>
        <w:spacing w:after="200"/>
        <w:rPr>
          <w:lang w:eastAsia="cs-CZ"/>
        </w:rPr>
      </w:pPr>
      <w:r>
        <w:rPr>
          <w:lang w:eastAsia="cs-CZ"/>
        </w:rPr>
        <w:t xml:space="preserve">Nelson R. S., </w:t>
      </w:r>
      <w:proofErr w:type="spellStart"/>
      <w:r>
        <w:rPr>
          <w:lang w:eastAsia="cs-CZ"/>
        </w:rPr>
        <w:t>Modernism’s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Byzantium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Byzantium’s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Modernism</w:t>
      </w:r>
      <w:proofErr w:type="spellEnd"/>
      <w:r>
        <w:rPr>
          <w:lang w:eastAsia="cs-CZ"/>
        </w:rPr>
        <w:t xml:space="preserve">, in: </w:t>
      </w:r>
      <w:proofErr w:type="spellStart"/>
      <w:r w:rsidRPr="001F60D1">
        <w:rPr>
          <w:color w:val="000000" w:themeColor="text1"/>
        </w:rPr>
        <w:t>Betanourt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Taroutina</w:t>
      </w:r>
      <w:proofErr w:type="spellEnd"/>
      <w:r w:rsidRPr="001F60D1">
        <w:rPr>
          <w:color w:val="000000" w:themeColor="text1"/>
        </w:rPr>
        <w:t xml:space="preserve"> M.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>/</w:t>
      </w:r>
      <w:proofErr w:type="spellStart"/>
      <w:r w:rsidRPr="001F60D1">
        <w:rPr>
          <w:i/>
          <w:color w:val="000000" w:themeColor="text1"/>
        </w:rPr>
        <w:t>Moderinsm</w:t>
      </w:r>
      <w:proofErr w:type="spellEnd"/>
      <w:r w:rsidRPr="001F60D1">
        <w:rPr>
          <w:i/>
          <w:color w:val="000000" w:themeColor="text1"/>
        </w:rPr>
        <w:t xml:space="preserve">.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Byzantine</w:t>
      </w:r>
      <w:proofErr w:type="spellEnd"/>
      <w:r w:rsidRPr="001F60D1">
        <w:rPr>
          <w:i/>
          <w:color w:val="000000" w:themeColor="text1"/>
        </w:rPr>
        <w:t xml:space="preserve"> as </w:t>
      </w:r>
      <w:proofErr w:type="spellStart"/>
      <w:r w:rsidRPr="001F60D1">
        <w:rPr>
          <w:i/>
          <w:color w:val="000000" w:themeColor="text1"/>
        </w:rPr>
        <w:t>Method</w:t>
      </w:r>
      <w:proofErr w:type="spellEnd"/>
      <w:r w:rsidRPr="001F60D1">
        <w:rPr>
          <w:i/>
          <w:color w:val="000000" w:themeColor="text1"/>
        </w:rPr>
        <w:t xml:space="preserve"> in Modernity</w:t>
      </w:r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color w:val="000000" w:themeColor="text1"/>
        </w:rPr>
        <w:t>Brill</w:t>
      </w:r>
      <w:proofErr w:type="spellEnd"/>
      <w:r w:rsidRPr="001F60D1">
        <w:rPr>
          <w:color w:val="000000" w:themeColor="text1"/>
        </w:rPr>
        <w:t xml:space="preserve"> 2015</w:t>
      </w:r>
      <w:r>
        <w:rPr>
          <w:color w:val="000000" w:themeColor="text1"/>
        </w:rPr>
        <w:t>, 15–36.</w:t>
      </w:r>
    </w:p>
    <w:p w:rsidR="004F022D" w:rsidRPr="005C5B4C" w:rsidRDefault="004F022D" w:rsidP="004F022D">
      <w:pPr>
        <w:spacing w:after="200"/>
        <w:rPr>
          <w:lang w:eastAsia="cs-CZ"/>
        </w:rPr>
      </w:pPr>
      <w:proofErr w:type="spellStart"/>
      <w:r>
        <w:rPr>
          <w:color w:val="000000" w:themeColor="text1"/>
        </w:rPr>
        <w:t>Tulay</w:t>
      </w:r>
      <w:proofErr w:type="spellEnd"/>
      <w:r>
        <w:rPr>
          <w:color w:val="000000" w:themeColor="text1"/>
        </w:rPr>
        <w:t xml:space="preserve"> A., </w:t>
      </w:r>
      <w:proofErr w:type="spellStart"/>
      <w:r>
        <w:rPr>
          <w:color w:val="000000" w:themeColor="text1"/>
        </w:rPr>
        <w:t>Abstraction’s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Economy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Hagia</w:t>
      </w:r>
      <w:proofErr w:type="spellEnd"/>
      <w:r>
        <w:rPr>
          <w:color w:val="000000" w:themeColor="text1"/>
        </w:rPr>
        <w:t xml:space="preserve"> Sophia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Imaginary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Modern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Architecture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Betanourt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Taroutina</w:t>
      </w:r>
      <w:proofErr w:type="spellEnd"/>
      <w:r w:rsidRPr="001F60D1">
        <w:rPr>
          <w:color w:val="000000" w:themeColor="text1"/>
        </w:rPr>
        <w:t xml:space="preserve"> M.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>/</w:t>
      </w:r>
      <w:proofErr w:type="spellStart"/>
      <w:r w:rsidRPr="001F60D1">
        <w:rPr>
          <w:i/>
          <w:color w:val="000000" w:themeColor="text1"/>
        </w:rPr>
        <w:t>Moderinsm</w:t>
      </w:r>
      <w:proofErr w:type="spellEnd"/>
      <w:r w:rsidRPr="001F60D1">
        <w:rPr>
          <w:i/>
          <w:color w:val="000000" w:themeColor="text1"/>
        </w:rPr>
        <w:t xml:space="preserve">.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Byzantine</w:t>
      </w:r>
      <w:proofErr w:type="spellEnd"/>
      <w:r w:rsidRPr="001F60D1">
        <w:rPr>
          <w:i/>
          <w:color w:val="000000" w:themeColor="text1"/>
        </w:rPr>
        <w:t xml:space="preserve"> as </w:t>
      </w:r>
      <w:proofErr w:type="spellStart"/>
      <w:r w:rsidRPr="001F60D1">
        <w:rPr>
          <w:i/>
          <w:color w:val="000000" w:themeColor="text1"/>
        </w:rPr>
        <w:t>Method</w:t>
      </w:r>
      <w:proofErr w:type="spellEnd"/>
      <w:r w:rsidRPr="001F60D1">
        <w:rPr>
          <w:i/>
          <w:color w:val="000000" w:themeColor="text1"/>
        </w:rPr>
        <w:t xml:space="preserve"> in Modernity</w:t>
      </w:r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color w:val="000000" w:themeColor="text1"/>
        </w:rPr>
        <w:t>Brill</w:t>
      </w:r>
      <w:proofErr w:type="spellEnd"/>
      <w:r w:rsidRPr="001F60D1">
        <w:rPr>
          <w:color w:val="000000" w:themeColor="text1"/>
        </w:rPr>
        <w:t xml:space="preserve"> 2015</w:t>
      </w:r>
      <w:r>
        <w:rPr>
          <w:color w:val="000000" w:themeColor="text1"/>
        </w:rPr>
        <w:t>, 135–162.</w:t>
      </w:r>
    </w:p>
    <w:p w:rsidR="004F022D" w:rsidRDefault="004F022D" w:rsidP="004F022D">
      <w:pPr>
        <w:rPr>
          <w:rStyle w:val="Hypertextovodkaz"/>
        </w:rPr>
      </w:pPr>
      <w:proofErr w:type="spellStart"/>
      <w:r>
        <w:t>Xamist</w:t>
      </w:r>
      <w:proofErr w:type="spellEnd"/>
      <w:r>
        <w:t xml:space="preserve"> F. J., </w:t>
      </w:r>
      <w:proofErr w:type="spellStart"/>
      <w:r w:rsidRPr="008C3A02">
        <w:t>The</w:t>
      </w:r>
      <w:proofErr w:type="spellEnd"/>
      <w:r w:rsidRPr="008C3A02">
        <w:t xml:space="preserve"> </w:t>
      </w:r>
      <w:proofErr w:type="spellStart"/>
      <w:r w:rsidRPr="008C3A02">
        <w:t>Icon</w:t>
      </w:r>
      <w:proofErr w:type="spellEnd"/>
      <w:r w:rsidRPr="008C3A02">
        <w:t xml:space="preserve"> </w:t>
      </w:r>
      <w:proofErr w:type="spellStart"/>
      <w:r w:rsidRPr="008C3A02">
        <w:t>Painting</w:t>
      </w:r>
      <w:proofErr w:type="spellEnd"/>
      <w:r w:rsidRPr="008C3A02">
        <w:t xml:space="preserve"> </w:t>
      </w:r>
      <w:proofErr w:type="spellStart"/>
      <w:r w:rsidRPr="008C3A02">
        <w:t>Tradition</w:t>
      </w:r>
      <w:proofErr w:type="spellEnd"/>
      <w:r w:rsidRPr="008C3A02">
        <w:t xml:space="preserve"> and </w:t>
      </w:r>
      <w:proofErr w:type="spellStart"/>
      <w:r w:rsidRPr="008C3A02">
        <w:t>Modern</w:t>
      </w:r>
      <w:proofErr w:type="spellEnd"/>
      <w:r w:rsidRPr="008C3A02">
        <w:t xml:space="preserve"> Art: </w:t>
      </w:r>
      <w:proofErr w:type="spellStart"/>
      <w:r w:rsidRPr="008C3A02">
        <w:t>Hermeneutical</w:t>
      </w:r>
      <w:proofErr w:type="spellEnd"/>
      <w:r w:rsidRPr="008C3A02">
        <w:t xml:space="preserve"> </w:t>
      </w:r>
      <w:proofErr w:type="spellStart"/>
      <w:r w:rsidRPr="008C3A02">
        <w:t>Considerations</w:t>
      </w:r>
      <w:proofErr w:type="spellEnd"/>
      <w:r>
        <w:t xml:space="preserve">, </w:t>
      </w:r>
      <w:hyperlink r:id="rId9" w:history="1">
        <w:r w:rsidRPr="00513ECC">
          <w:rPr>
            <w:rStyle w:val="Hypertextovodkaz"/>
          </w:rPr>
          <w:t>http://www.orthodoxartsjournal.org/the-icon-painting-tradition-and-modern-art-hermeneutical-considerations/</w:t>
        </w:r>
      </w:hyperlink>
    </w:p>
    <w:p w:rsidR="004F022D" w:rsidRDefault="004F022D" w:rsidP="004F022D"/>
    <w:p w:rsidR="004F022D" w:rsidRDefault="004F022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</w:p>
    <w:p w:rsidR="004F022D" w:rsidRDefault="004F022D">
      <w:pPr>
        <w:spacing w:after="200"/>
        <w:rPr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bookmarkStart w:id="11" w:name="_Toc475088851"/>
      <w:r>
        <w:br w:type="page"/>
      </w:r>
    </w:p>
    <w:p w:rsidR="0033570E" w:rsidRDefault="00167F86" w:rsidP="00167F86">
      <w:pPr>
        <w:pStyle w:val="Nadpis1"/>
      </w:pPr>
      <w:bookmarkStart w:id="12" w:name="_Toc475089091"/>
      <w:bookmarkStart w:id="13" w:name="_Toc475438424"/>
      <w:r>
        <w:lastRenderedPageBreak/>
        <w:t>Divadlo</w:t>
      </w:r>
      <w:r w:rsidR="00CD70AA">
        <w:t>, film</w:t>
      </w:r>
      <w:bookmarkEnd w:id="11"/>
      <w:bookmarkEnd w:id="12"/>
      <w:bookmarkEnd w:id="13"/>
    </w:p>
    <w:p w:rsidR="00167F86" w:rsidRDefault="00167F86" w:rsidP="00167F86">
      <w:pPr>
        <w:rPr>
          <w:lang w:eastAsia="cs-CZ"/>
        </w:rPr>
      </w:pPr>
    </w:p>
    <w:p w:rsidR="00167F86" w:rsidRDefault="00167F86" w:rsidP="00167F86">
      <w:proofErr w:type="spellStart"/>
      <w:r>
        <w:t>Boeck</w:t>
      </w:r>
      <w:proofErr w:type="spellEnd"/>
      <w:r>
        <w:t xml:space="preserve"> E., </w:t>
      </w:r>
      <w:proofErr w:type="spellStart"/>
      <w:r>
        <w:t>Uncovering</w:t>
      </w:r>
      <w:proofErr w:type="spellEnd"/>
      <w:r>
        <w:t xml:space="preserve"> </w:t>
      </w:r>
      <w:proofErr w:type="spellStart"/>
      <w:r>
        <w:t>Byzantium</w:t>
      </w:r>
      <w:proofErr w:type="spellEnd"/>
      <w:r>
        <w:t xml:space="preserve"> in </w:t>
      </w:r>
      <w:proofErr w:type="spellStart"/>
      <w:r>
        <w:t>Viceorien</w:t>
      </w:r>
      <w:proofErr w:type="spellEnd"/>
      <w:r>
        <w:t xml:space="preserve"> </w:t>
      </w:r>
      <w:proofErr w:type="spellStart"/>
      <w:r>
        <w:t>Sardou’s</w:t>
      </w:r>
      <w:proofErr w:type="spellEnd"/>
      <w:r>
        <w:t xml:space="preserve"> Theodora, in: </w:t>
      </w:r>
      <w:proofErr w:type="spellStart"/>
      <w:r w:rsidRPr="00167F86">
        <w:t>Betanourt</w:t>
      </w:r>
      <w:proofErr w:type="spellEnd"/>
      <w:r w:rsidRPr="00167F86">
        <w:t xml:space="preserve"> R. – </w:t>
      </w:r>
      <w:proofErr w:type="spellStart"/>
      <w:r w:rsidRPr="00167F86">
        <w:t>Taroutina</w:t>
      </w:r>
      <w:proofErr w:type="spellEnd"/>
      <w:r w:rsidRPr="00167F86">
        <w:t xml:space="preserve"> M. (</w:t>
      </w:r>
      <w:proofErr w:type="spellStart"/>
      <w:r w:rsidRPr="00167F86">
        <w:t>ed</w:t>
      </w:r>
      <w:proofErr w:type="spellEnd"/>
      <w:r w:rsidRPr="00167F86">
        <w:t xml:space="preserve">.), </w:t>
      </w:r>
      <w:proofErr w:type="spellStart"/>
      <w:r w:rsidRPr="00167F86">
        <w:t>Byzantium</w:t>
      </w:r>
      <w:proofErr w:type="spellEnd"/>
      <w:r w:rsidRPr="00167F86">
        <w:t>/</w:t>
      </w:r>
      <w:proofErr w:type="spellStart"/>
      <w:r w:rsidRPr="00167F86">
        <w:t>Moderinsm</w:t>
      </w:r>
      <w:proofErr w:type="spellEnd"/>
      <w:r w:rsidRPr="00167F86">
        <w:t xml:space="preserve">. </w:t>
      </w:r>
      <w:proofErr w:type="spellStart"/>
      <w:r w:rsidRPr="00167F86">
        <w:t>The</w:t>
      </w:r>
      <w:proofErr w:type="spellEnd"/>
      <w:r w:rsidRPr="00167F86">
        <w:t xml:space="preserve"> </w:t>
      </w:r>
      <w:proofErr w:type="spellStart"/>
      <w:r w:rsidRPr="00167F86">
        <w:t>Byzantine</w:t>
      </w:r>
      <w:proofErr w:type="spellEnd"/>
      <w:r w:rsidRPr="00167F86">
        <w:t xml:space="preserve"> as </w:t>
      </w:r>
      <w:proofErr w:type="spellStart"/>
      <w:r w:rsidRPr="00167F86">
        <w:t>Method</w:t>
      </w:r>
      <w:proofErr w:type="spellEnd"/>
      <w:r w:rsidRPr="00167F86">
        <w:t xml:space="preserve"> in Modernity, </w:t>
      </w:r>
      <w:proofErr w:type="spellStart"/>
      <w:r w:rsidRPr="00167F86">
        <w:t>Brill</w:t>
      </w:r>
      <w:proofErr w:type="spellEnd"/>
      <w:r w:rsidRPr="00167F86">
        <w:t xml:space="preserve"> 2015</w:t>
      </w:r>
      <w:r>
        <w:t>, 102–132.</w:t>
      </w:r>
    </w:p>
    <w:p w:rsidR="001F51C8" w:rsidRDefault="004F022D" w:rsidP="001F51C8">
      <w:pPr>
        <w:rPr>
          <w:color w:val="000000" w:themeColor="text1"/>
        </w:rPr>
      </w:pPr>
      <w:proofErr w:type="spellStart"/>
      <w:r>
        <w:t>Smythe</w:t>
      </w:r>
      <w:proofErr w:type="spellEnd"/>
      <w:r w:rsidR="001F51C8">
        <w:t xml:space="preserve"> D. C., </w:t>
      </w:r>
      <w:proofErr w:type="spellStart"/>
      <w:r w:rsidR="001F51C8">
        <w:t>Byzantium</w:t>
      </w:r>
      <w:proofErr w:type="spellEnd"/>
      <w:r w:rsidR="001F51C8">
        <w:t xml:space="preserve">: A Night </w:t>
      </w:r>
      <w:proofErr w:type="spellStart"/>
      <w:r w:rsidR="001F51C8">
        <w:t>at</w:t>
      </w:r>
      <w:proofErr w:type="spellEnd"/>
      <w:r w:rsidR="001F51C8">
        <w:t xml:space="preserve"> </w:t>
      </w:r>
      <w:proofErr w:type="spellStart"/>
      <w:r w:rsidR="001F51C8">
        <w:t>the</w:t>
      </w:r>
      <w:proofErr w:type="spellEnd"/>
      <w:r w:rsidR="001F51C8">
        <w:t xml:space="preserve"> </w:t>
      </w:r>
      <w:proofErr w:type="spellStart"/>
      <w:r w:rsidR="001F51C8">
        <w:t>Opéra</w:t>
      </w:r>
      <w:proofErr w:type="spellEnd"/>
      <w:r w:rsidR="001F51C8">
        <w:t xml:space="preserve">, in: </w:t>
      </w:r>
      <w:proofErr w:type="spellStart"/>
      <w:r w:rsidR="001F51C8" w:rsidRPr="001F60D1">
        <w:rPr>
          <w:color w:val="000000" w:themeColor="text1"/>
        </w:rPr>
        <w:t>Marciniak</w:t>
      </w:r>
      <w:proofErr w:type="spellEnd"/>
      <w:r w:rsidR="001F51C8" w:rsidRPr="001F60D1">
        <w:rPr>
          <w:color w:val="000000" w:themeColor="text1"/>
        </w:rPr>
        <w:t xml:space="preserve"> </w:t>
      </w:r>
      <w:proofErr w:type="gramStart"/>
      <w:r w:rsidR="001F51C8" w:rsidRPr="001F60D1">
        <w:rPr>
          <w:color w:val="000000" w:themeColor="text1"/>
        </w:rPr>
        <w:t xml:space="preserve">P. –  </w:t>
      </w:r>
      <w:proofErr w:type="spellStart"/>
      <w:r w:rsidR="001F51C8" w:rsidRPr="001F60D1">
        <w:rPr>
          <w:color w:val="000000" w:themeColor="text1"/>
        </w:rPr>
        <w:t>Smythe</w:t>
      </w:r>
      <w:proofErr w:type="spellEnd"/>
      <w:proofErr w:type="gramEnd"/>
      <w:r w:rsidR="001F51C8" w:rsidRPr="001F60D1">
        <w:rPr>
          <w:color w:val="000000" w:themeColor="text1"/>
        </w:rPr>
        <w:t xml:space="preserve"> D. (</w:t>
      </w:r>
      <w:proofErr w:type="spellStart"/>
      <w:r w:rsidR="001F51C8" w:rsidRPr="001F60D1">
        <w:rPr>
          <w:color w:val="000000" w:themeColor="text1"/>
        </w:rPr>
        <w:t>ed</w:t>
      </w:r>
      <w:proofErr w:type="spellEnd"/>
      <w:r w:rsidR="001F51C8" w:rsidRPr="001F60D1">
        <w:rPr>
          <w:color w:val="000000" w:themeColor="text1"/>
        </w:rPr>
        <w:t xml:space="preserve">.), </w:t>
      </w:r>
      <w:proofErr w:type="spellStart"/>
      <w:r w:rsidR="001F51C8" w:rsidRPr="001F60D1">
        <w:rPr>
          <w:color w:val="000000" w:themeColor="text1"/>
        </w:rPr>
        <w:t>T</w:t>
      </w:r>
      <w:r w:rsidR="001F51C8" w:rsidRPr="00FD1D18">
        <w:rPr>
          <w:i/>
          <w:color w:val="000000" w:themeColor="text1"/>
        </w:rPr>
        <w:t>he</w:t>
      </w:r>
      <w:proofErr w:type="spellEnd"/>
      <w:r w:rsidR="001F51C8" w:rsidRPr="00FD1D18">
        <w:rPr>
          <w:i/>
          <w:color w:val="000000" w:themeColor="text1"/>
        </w:rPr>
        <w:t xml:space="preserve"> </w:t>
      </w:r>
      <w:proofErr w:type="spellStart"/>
      <w:r w:rsidR="001F51C8" w:rsidRPr="00FD1D18">
        <w:rPr>
          <w:i/>
          <w:color w:val="000000" w:themeColor="text1"/>
        </w:rPr>
        <w:t>Reception</w:t>
      </w:r>
      <w:proofErr w:type="spellEnd"/>
      <w:r w:rsidR="001F51C8" w:rsidRPr="00FD1D18">
        <w:rPr>
          <w:i/>
          <w:color w:val="000000" w:themeColor="text1"/>
        </w:rPr>
        <w:t xml:space="preserve"> </w:t>
      </w:r>
      <w:proofErr w:type="spellStart"/>
      <w:r w:rsidR="001F51C8" w:rsidRPr="00FD1D18">
        <w:rPr>
          <w:i/>
          <w:color w:val="000000" w:themeColor="text1"/>
        </w:rPr>
        <w:t>of</w:t>
      </w:r>
      <w:proofErr w:type="spellEnd"/>
      <w:r w:rsidR="001F51C8" w:rsidRPr="00FD1D18">
        <w:rPr>
          <w:i/>
          <w:color w:val="000000" w:themeColor="text1"/>
        </w:rPr>
        <w:t xml:space="preserve"> </w:t>
      </w:r>
      <w:proofErr w:type="spellStart"/>
      <w:r w:rsidR="001F51C8" w:rsidRPr="00FD1D18">
        <w:rPr>
          <w:i/>
          <w:color w:val="000000" w:themeColor="text1"/>
        </w:rPr>
        <w:t>Byzantium</w:t>
      </w:r>
      <w:proofErr w:type="spellEnd"/>
      <w:r w:rsidR="001F51C8" w:rsidRPr="00FD1D18">
        <w:rPr>
          <w:i/>
          <w:color w:val="000000" w:themeColor="text1"/>
        </w:rPr>
        <w:t xml:space="preserve"> in </w:t>
      </w:r>
      <w:proofErr w:type="spellStart"/>
      <w:r w:rsidR="001F51C8" w:rsidRPr="00FD1D18">
        <w:rPr>
          <w:i/>
          <w:color w:val="000000" w:themeColor="text1"/>
        </w:rPr>
        <w:t>European</w:t>
      </w:r>
      <w:proofErr w:type="spellEnd"/>
      <w:r w:rsidR="001F51C8" w:rsidRPr="00FD1D18">
        <w:rPr>
          <w:i/>
          <w:color w:val="000000" w:themeColor="text1"/>
        </w:rPr>
        <w:t xml:space="preserve"> </w:t>
      </w:r>
      <w:proofErr w:type="spellStart"/>
      <w:r w:rsidR="001F51C8" w:rsidRPr="00FD1D18">
        <w:rPr>
          <w:i/>
          <w:color w:val="000000" w:themeColor="text1"/>
        </w:rPr>
        <w:t>Culture</w:t>
      </w:r>
      <w:proofErr w:type="spellEnd"/>
      <w:r w:rsidR="001F51C8" w:rsidRPr="00FD1D18">
        <w:rPr>
          <w:i/>
          <w:color w:val="000000" w:themeColor="text1"/>
        </w:rPr>
        <w:t xml:space="preserve"> </w:t>
      </w:r>
      <w:proofErr w:type="spellStart"/>
      <w:r w:rsidR="001F51C8" w:rsidRPr="00FD1D18">
        <w:rPr>
          <w:i/>
          <w:color w:val="000000" w:themeColor="text1"/>
        </w:rPr>
        <w:t>since</w:t>
      </w:r>
      <w:proofErr w:type="spellEnd"/>
      <w:r w:rsidR="001F51C8" w:rsidRPr="00FD1D18">
        <w:rPr>
          <w:i/>
          <w:color w:val="000000" w:themeColor="text1"/>
        </w:rPr>
        <w:t xml:space="preserve"> 1500</w:t>
      </w:r>
      <w:r w:rsidR="001F51C8">
        <w:rPr>
          <w:color w:val="000000" w:themeColor="text1"/>
        </w:rPr>
        <w:t xml:space="preserve">, </w:t>
      </w:r>
      <w:proofErr w:type="spellStart"/>
      <w:r w:rsidR="001F51C8">
        <w:rPr>
          <w:color w:val="000000" w:themeColor="text1"/>
        </w:rPr>
        <w:t>Farnham</w:t>
      </w:r>
      <w:proofErr w:type="spellEnd"/>
      <w:r w:rsidR="001F51C8">
        <w:rPr>
          <w:color w:val="000000" w:themeColor="text1"/>
        </w:rPr>
        <w:t xml:space="preserve"> 2015, 97–113.</w:t>
      </w:r>
    </w:p>
    <w:p w:rsidR="00CD70AA" w:rsidRDefault="004F022D" w:rsidP="001F51C8">
      <w:pPr>
        <w:rPr>
          <w:color w:val="000000" w:themeColor="text1"/>
        </w:rPr>
      </w:pPr>
      <w:proofErr w:type="spellStart"/>
      <w:r>
        <w:rPr>
          <w:color w:val="000000" w:themeColor="text1"/>
        </w:rPr>
        <w:t>Marciniak</w:t>
      </w:r>
      <w:proofErr w:type="spellEnd"/>
      <w:r w:rsidR="00CD70AA">
        <w:rPr>
          <w:color w:val="000000" w:themeColor="text1"/>
        </w:rPr>
        <w:t xml:space="preserve"> P., And </w:t>
      </w:r>
      <w:proofErr w:type="spellStart"/>
      <w:r w:rsidR="00CD70AA">
        <w:rPr>
          <w:color w:val="000000" w:themeColor="text1"/>
        </w:rPr>
        <w:t>the</w:t>
      </w:r>
      <w:proofErr w:type="spellEnd"/>
      <w:r w:rsidR="00CD70AA">
        <w:rPr>
          <w:color w:val="000000" w:themeColor="text1"/>
        </w:rPr>
        <w:t xml:space="preserve"> Oscar </w:t>
      </w:r>
      <w:proofErr w:type="spellStart"/>
      <w:r w:rsidR="00CD70AA">
        <w:rPr>
          <w:color w:val="000000" w:themeColor="text1"/>
        </w:rPr>
        <w:t>goes</w:t>
      </w:r>
      <w:proofErr w:type="spellEnd"/>
      <w:r w:rsidR="00CD70AA">
        <w:rPr>
          <w:color w:val="000000" w:themeColor="text1"/>
        </w:rPr>
        <w:t xml:space="preserve"> to… </w:t>
      </w:r>
      <w:proofErr w:type="spellStart"/>
      <w:r w:rsidR="00CD70AA">
        <w:rPr>
          <w:color w:val="000000" w:themeColor="text1"/>
        </w:rPr>
        <w:t>the</w:t>
      </w:r>
      <w:proofErr w:type="spellEnd"/>
      <w:r w:rsidR="00CD70AA">
        <w:rPr>
          <w:color w:val="000000" w:themeColor="text1"/>
        </w:rPr>
        <w:t xml:space="preserve"> </w:t>
      </w:r>
      <w:proofErr w:type="spellStart"/>
      <w:r w:rsidR="00CD70AA">
        <w:rPr>
          <w:color w:val="000000" w:themeColor="text1"/>
        </w:rPr>
        <w:t>Emperor</w:t>
      </w:r>
      <w:proofErr w:type="spellEnd"/>
      <w:r w:rsidR="00CD70AA">
        <w:rPr>
          <w:color w:val="000000" w:themeColor="text1"/>
        </w:rPr>
        <w:t xml:space="preserve">! </w:t>
      </w:r>
      <w:proofErr w:type="spellStart"/>
      <w:r w:rsidR="00CD70AA">
        <w:rPr>
          <w:color w:val="000000" w:themeColor="text1"/>
        </w:rPr>
        <w:t>Byzantium</w:t>
      </w:r>
      <w:proofErr w:type="spellEnd"/>
      <w:r w:rsidR="00CD70AA">
        <w:rPr>
          <w:color w:val="000000" w:themeColor="text1"/>
        </w:rPr>
        <w:t xml:space="preserve"> in </w:t>
      </w:r>
      <w:proofErr w:type="spellStart"/>
      <w:r w:rsidR="00CD70AA">
        <w:rPr>
          <w:color w:val="000000" w:themeColor="text1"/>
        </w:rPr>
        <w:t>the</w:t>
      </w:r>
      <w:proofErr w:type="spellEnd"/>
      <w:r w:rsidR="00CD70AA">
        <w:rPr>
          <w:color w:val="000000" w:themeColor="text1"/>
        </w:rPr>
        <w:t xml:space="preserve"> </w:t>
      </w:r>
      <w:proofErr w:type="spellStart"/>
      <w:r w:rsidR="00CD70AA">
        <w:rPr>
          <w:color w:val="000000" w:themeColor="text1"/>
        </w:rPr>
        <w:t>cinema</w:t>
      </w:r>
      <w:proofErr w:type="spellEnd"/>
      <w:r w:rsidR="00CD70AA">
        <w:rPr>
          <w:color w:val="000000" w:themeColor="text1"/>
        </w:rPr>
        <w:t xml:space="preserve">, in: </w:t>
      </w:r>
      <w:proofErr w:type="spellStart"/>
      <w:r w:rsidR="00CD70AA" w:rsidRPr="001F60D1">
        <w:rPr>
          <w:color w:val="000000" w:themeColor="text1"/>
        </w:rPr>
        <w:t>Nilsson</w:t>
      </w:r>
      <w:proofErr w:type="spellEnd"/>
      <w:r w:rsidR="00CD70AA" w:rsidRPr="001F60D1">
        <w:rPr>
          <w:color w:val="000000" w:themeColor="text1"/>
        </w:rPr>
        <w:t xml:space="preserve"> I. – </w:t>
      </w:r>
      <w:proofErr w:type="spellStart"/>
      <w:r w:rsidR="00CD70AA" w:rsidRPr="001F60D1">
        <w:rPr>
          <w:color w:val="000000" w:themeColor="text1"/>
        </w:rPr>
        <w:t>Stephenson</w:t>
      </w:r>
      <w:proofErr w:type="spellEnd"/>
      <w:r w:rsidR="00CD70AA" w:rsidRPr="001F60D1">
        <w:rPr>
          <w:color w:val="000000" w:themeColor="text1"/>
        </w:rPr>
        <w:t xml:space="preserve"> P. (</w:t>
      </w:r>
      <w:proofErr w:type="spellStart"/>
      <w:r w:rsidR="00CD70AA" w:rsidRPr="001F60D1">
        <w:rPr>
          <w:color w:val="000000" w:themeColor="text1"/>
        </w:rPr>
        <w:t>ed</w:t>
      </w:r>
      <w:proofErr w:type="spellEnd"/>
      <w:r w:rsidR="00CD70AA" w:rsidRPr="001F60D1">
        <w:rPr>
          <w:color w:val="000000" w:themeColor="text1"/>
        </w:rPr>
        <w:t xml:space="preserve">.), </w:t>
      </w:r>
      <w:proofErr w:type="spellStart"/>
      <w:r w:rsidR="00CD70AA" w:rsidRPr="00FD1D18">
        <w:rPr>
          <w:i/>
          <w:color w:val="000000" w:themeColor="text1"/>
        </w:rPr>
        <w:t>Wanted</w:t>
      </w:r>
      <w:proofErr w:type="spellEnd"/>
      <w:r w:rsidR="00CD70AA" w:rsidRPr="00FD1D18">
        <w:rPr>
          <w:i/>
          <w:color w:val="000000" w:themeColor="text1"/>
        </w:rPr>
        <w:t xml:space="preserve">, </w:t>
      </w:r>
      <w:proofErr w:type="spellStart"/>
      <w:r w:rsidR="00CD70AA" w:rsidRPr="00FD1D18">
        <w:rPr>
          <w:i/>
          <w:color w:val="000000" w:themeColor="text1"/>
        </w:rPr>
        <w:t>Byzantium</w:t>
      </w:r>
      <w:proofErr w:type="spellEnd"/>
      <w:r w:rsidR="00CD70AA" w:rsidRPr="00FD1D18">
        <w:rPr>
          <w:i/>
          <w:color w:val="000000" w:themeColor="text1"/>
        </w:rPr>
        <w:t xml:space="preserve">: </w:t>
      </w:r>
      <w:proofErr w:type="spellStart"/>
      <w:r w:rsidR="00CD70AA" w:rsidRPr="00FD1D18">
        <w:rPr>
          <w:i/>
          <w:color w:val="000000" w:themeColor="text1"/>
        </w:rPr>
        <w:t>The</w:t>
      </w:r>
      <w:proofErr w:type="spellEnd"/>
      <w:r w:rsidR="00CD70AA" w:rsidRPr="00FD1D18">
        <w:rPr>
          <w:i/>
          <w:color w:val="000000" w:themeColor="text1"/>
        </w:rPr>
        <w:t xml:space="preserve"> </w:t>
      </w:r>
      <w:proofErr w:type="spellStart"/>
      <w:r w:rsidR="00CD70AA" w:rsidRPr="00FD1D18">
        <w:rPr>
          <w:i/>
          <w:color w:val="000000" w:themeColor="text1"/>
        </w:rPr>
        <w:t>Desire</w:t>
      </w:r>
      <w:proofErr w:type="spellEnd"/>
      <w:r w:rsidR="00CD70AA" w:rsidRPr="00FD1D18">
        <w:rPr>
          <w:i/>
          <w:color w:val="000000" w:themeColor="text1"/>
        </w:rPr>
        <w:t xml:space="preserve"> </w:t>
      </w:r>
      <w:proofErr w:type="spellStart"/>
      <w:r w:rsidR="00CD70AA" w:rsidRPr="00FD1D18">
        <w:rPr>
          <w:i/>
          <w:color w:val="000000" w:themeColor="text1"/>
        </w:rPr>
        <w:t>for</w:t>
      </w:r>
      <w:proofErr w:type="spellEnd"/>
      <w:r w:rsidR="00CD70AA" w:rsidRPr="00FD1D18">
        <w:rPr>
          <w:i/>
          <w:color w:val="000000" w:themeColor="text1"/>
        </w:rPr>
        <w:t xml:space="preserve"> a </w:t>
      </w:r>
      <w:proofErr w:type="spellStart"/>
      <w:r w:rsidR="00CD70AA" w:rsidRPr="00FD1D18">
        <w:rPr>
          <w:i/>
          <w:color w:val="000000" w:themeColor="text1"/>
        </w:rPr>
        <w:t>Lost</w:t>
      </w:r>
      <w:proofErr w:type="spellEnd"/>
      <w:r w:rsidR="00CD70AA" w:rsidRPr="00FD1D18">
        <w:rPr>
          <w:i/>
          <w:color w:val="000000" w:themeColor="text1"/>
        </w:rPr>
        <w:t xml:space="preserve"> Empire</w:t>
      </w:r>
      <w:r w:rsidR="00CD70AA" w:rsidRPr="001F60D1">
        <w:rPr>
          <w:color w:val="000000" w:themeColor="text1"/>
        </w:rPr>
        <w:t>, Uppsala 2014</w:t>
      </w:r>
      <w:r w:rsidR="00CD70AA">
        <w:rPr>
          <w:color w:val="000000" w:themeColor="text1"/>
        </w:rPr>
        <w:t>, 247–255.</w:t>
      </w:r>
    </w:p>
    <w:p w:rsidR="00AC2BBB" w:rsidRDefault="004F022D" w:rsidP="001F51C8">
      <w:pPr>
        <w:rPr>
          <w:color w:val="000000" w:themeColor="text1"/>
        </w:rPr>
      </w:pPr>
      <w:proofErr w:type="spellStart"/>
      <w:r>
        <w:rPr>
          <w:color w:val="000000" w:themeColor="text1"/>
        </w:rPr>
        <w:t>Mondzain</w:t>
      </w:r>
      <w:proofErr w:type="spellEnd"/>
      <w:r w:rsidR="00AC2BBB">
        <w:rPr>
          <w:color w:val="000000" w:themeColor="text1"/>
        </w:rPr>
        <w:t xml:space="preserve"> </w:t>
      </w:r>
      <w:proofErr w:type="gramStart"/>
      <w:r w:rsidR="00AC2BBB">
        <w:rPr>
          <w:color w:val="000000" w:themeColor="text1"/>
        </w:rPr>
        <w:t>M.-J.</w:t>
      </w:r>
      <w:proofErr w:type="gramEnd"/>
      <w:r w:rsidR="00AC2BBB">
        <w:rPr>
          <w:color w:val="000000" w:themeColor="text1"/>
        </w:rPr>
        <w:t xml:space="preserve">, </w:t>
      </w:r>
      <w:proofErr w:type="spellStart"/>
      <w:r w:rsidR="00AC2BBB">
        <w:rPr>
          <w:color w:val="000000" w:themeColor="text1"/>
        </w:rPr>
        <w:t>Tarkovsky</w:t>
      </w:r>
      <w:proofErr w:type="spellEnd"/>
      <w:r w:rsidR="00AC2BBB">
        <w:rPr>
          <w:color w:val="000000" w:themeColor="text1"/>
        </w:rPr>
        <w:t xml:space="preserve">: </w:t>
      </w:r>
      <w:proofErr w:type="spellStart"/>
      <w:r w:rsidR="00AC2BBB">
        <w:rPr>
          <w:color w:val="000000" w:themeColor="text1"/>
        </w:rPr>
        <w:t>Embodying</w:t>
      </w:r>
      <w:proofErr w:type="spellEnd"/>
      <w:r w:rsidR="00AC2BBB">
        <w:rPr>
          <w:color w:val="000000" w:themeColor="text1"/>
        </w:rPr>
        <w:t xml:space="preserve"> </w:t>
      </w:r>
      <w:proofErr w:type="spellStart"/>
      <w:r w:rsidR="00AC2BBB">
        <w:rPr>
          <w:color w:val="000000" w:themeColor="text1"/>
        </w:rPr>
        <w:t>the</w:t>
      </w:r>
      <w:proofErr w:type="spellEnd"/>
      <w:r w:rsidR="00AC2BBB">
        <w:rPr>
          <w:color w:val="000000" w:themeColor="text1"/>
        </w:rPr>
        <w:t xml:space="preserve"> </w:t>
      </w:r>
      <w:proofErr w:type="spellStart"/>
      <w:r w:rsidR="00AC2BBB">
        <w:rPr>
          <w:color w:val="000000" w:themeColor="text1"/>
        </w:rPr>
        <w:t>Screen</w:t>
      </w:r>
      <w:proofErr w:type="spellEnd"/>
      <w:r w:rsidR="00AC2BBB">
        <w:rPr>
          <w:color w:val="000000" w:themeColor="text1"/>
        </w:rPr>
        <w:t xml:space="preserve">, in: </w:t>
      </w:r>
      <w:proofErr w:type="spellStart"/>
      <w:r w:rsidR="00AC2BBB" w:rsidRPr="001F60D1">
        <w:rPr>
          <w:color w:val="000000" w:themeColor="text1"/>
        </w:rPr>
        <w:t>Betanourt</w:t>
      </w:r>
      <w:proofErr w:type="spellEnd"/>
      <w:r w:rsidR="00AC2BBB" w:rsidRPr="001F60D1">
        <w:rPr>
          <w:color w:val="000000" w:themeColor="text1"/>
        </w:rPr>
        <w:t xml:space="preserve"> R. – </w:t>
      </w:r>
      <w:proofErr w:type="spellStart"/>
      <w:r w:rsidR="00AC2BBB" w:rsidRPr="001F60D1">
        <w:rPr>
          <w:color w:val="000000" w:themeColor="text1"/>
        </w:rPr>
        <w:t>Taroutina</w:t>
      </w:r>
      <w:proofErr w:type="spellEnd"/>
      <w:r w:rsidR="00AC2BBB" w:rsidRPr="001F60D1">
        <w:rPr>
          <w:color w:val="000000" w:themeColor="text1"/>
        </w:rPr>
        <w:t xml:space="preserve"> M. (</w:t>
      </w:r>
      <w:proofErr w:type="spellStart"/>
      <w:r w:rsidR="00AC2BBB" w:rsidRPr="001F60D1">
        <w:rPr>
          <w:color w:val="000000" w:themeColor="text1"/>
        </w:rPr>
        <w:t>ed</w:t>
      </w:r>
      <w:proofErr w:type="spellEnd"/>
      <w:r w:rsidR="00AC2BBB" w:rsidRPr="001F60D1">
        <w:rPr>
          <w:color w:val="000000" w:themeColor="text1"/>
        </w:rPr>
        <w:t xml:space="preserve">.), </w:t>
      </w:r>
      <w:proofErr w:type="spellStart"/>
      <w:r w:rsidR="00AC2BBB" w:rsidRPr="001F60D1">
        <w:rPr>
          <w:i/>
          <w:color w:val="000000" w:themeColor="text1"/>
        </w:rPr>
        <w:t>Byzantium</w:t>
      </w:r>
      <w:proofErr w:type="spellEnd"/>
      <w:r w:rsidR="00AC2BBB" w:rsidRPr="001F60D1">
        <w:rPr>
          <w:i/>
          <w:color w:val="000000" w:themeColor="text1"/>
        </w:rPr>
        <w:t>/</w:t>
      </w:r>
      <w:proofErr w:type="spellStart"/>
      <w:r w:rsidR="00AC2BBB" w:rsidRPr="001F60D1">
        <w:rPr>
          <w:i/>
          <w:color w:val="000000" w:themeColor="text1"/>
        </w:rPr>
        <w:t>Moderinsm</w:t>
      </w:r>
      <w:proofErr w:type="spellEnd"/>
      <w:r w:rsidR="00AC2BBB" w:rsidRPr="001F60D1">
        <w:rPr>
          <w:i/>
          <w:color w:val="000000" w:themeColor="text1"/>
        </w:rPr>
        <w:t xml:space="preserve">. </w:t>
      </w:r>
      <w:proofErr w:type="spellStart"/>
      <w:r w:rsidR="00AC2BBB" w:rsidRPr="001F60D1">
        <w:rPr>
          <w:i/>
          <w:color w:val="000000" w:themeColor="text1"/>
        </w:rPr>
        <w:t>The</w:t>
      </w:r>
      <w:proofErr w:type="spellEnd"/>
      <w:r w:rsidR="00AC2BBB" w:rsidRPr="001F60D1">
        <w:rPr>
          <w:i/>
          <w:color w:val="000000" w:themeColor="text1"/>
        </w:rPr>
        <w:t xml:space="preserve"> </w:t>
      </w:r>
      <w:proofErr w:type="spellStart"/>
      <w:r w:rsidR="00AC2BBB" w:rsidRPr="001F60D1">
        <w:rPr>
          <w:i/>
          <w:color w:val="000000" w:themeColor="text1"/>
        </w:rPr>
        <w:t>Byzantine</w:t>
      </w:r>
      <w:proofErr w:type="spellEnd"/>
      <w:r w:rsidR="00AC2BBB" w:rsidRPr="001F60D1">
        <w:rPr>
          <w:i/>
          <w:color w:val="000000" w:themeColor="text1"/>
        </w:rPr>
        <w:t xml:space="preserve"> as </w:t>
      </w:r>
      <w:proofErr w:type="spellStart"/>
      <w:r w:rsidR="00AC2BBB" w:rsidRPr="001F60D1">
        <w:rPr>
          <w:i/>
          <w:color w:val="000000" w:themeColor="text1"/>
        </w:rPr>
        <w:t>Method</w:t>
      </w:r>
      <w:proofErr w:type="spellEnd"/>
      <w:r w:rsidR="00AC2BBB" w:rsidRPr="001F60D1">
        <w:rPr>
          <w:i/>
          <w:color w:val="000000" w:themeColor="text1"/>
        </w:rPr>
        <w:t xml:space="preserve"> in Modernity</w:t>
      </w:r>
      <w:r w:rsidR="00AC2BBB" w:rsidRPr="001F60D1">
        <w:rPr>
          <w:color w:val="000000" w:themeColor="text1"/>
        </w:rPr>
        <w:t xml:space="preserve">, </w:t>
      </w:r>
      <w:proofErr w:type="spellStart"/>
      <w:r w:rsidR="00AC2BBB" w:rsidRPr="001F60D1">
        <w:rPr>
          <w:color w:val="000000" w:themeColor="text1"/>
        </w:rPr>
        <w:t>Brill</w:t>
      </w:r>
      <w:proofErr w:type="spellEnd"/>
      <w:r w:rsidR="00AC2BBB" w:rsidRPr="001F60D1">
        <w:rPr>
          <w:color w:val="000000" w:themeColor="text1"/>
        </w:rPr>
        <w:t xml:space="preserve"> 2015</w:t>
      </w:r>
      <w:r w:rsidR="00AC2BBB">
        <w:rPr>
          <w:color w:val="000000" w:themeColor="text1"/>
        </w:rPr>
        <w:t xml:space="preserve">, </w:t>
      </w:r>
      <w:r w:rsidR="00DB70F7">
        <w:rPr>
          <w:color w:val="000000" w:themeColor="text1"/>
        </w:rPr>
        <w:t>254–267.</w:t>
      </w:r>
    </w:p>
    <w:p w:rsidR="004F022D" w:rsidRDefault="004F022D">
      <w:pPr>
        <w:spacing w:after="200"/>
        <w:rPr>
          <w:rStyle w:val="a-size-large"/>
          <w:rFonts w:eastAsia="Times New Roman" w:cs="Times New Roman"/>
          <w:b/>
          <w:bCs/>
          <w:kern w:val="36"/>
          <w:sz w:val="32"/>
          <w:szCs w:val="48"/>
          <w:lang w:eastAsia="cs-CZ"/>
        </w:rPr>
      </w:pPr>
      <w:bookmarkStart w:id="14" w:name="_Toc475088852"/>
      <w:r>
        <w:rPr>
          <w:rStyle w:val="a-size-large"/>
        </w:rPr>
        <w:br w:type="page"/>
      </w:r>
    </w:p>
    <w:p w:rsidR="004F022D" w:rsidRDefault="004F022D" w:rsidP="004F022D">
      <w:pPr>
        <w:pStyle w:val="Nadpis1"/>
        <w:rPr>
          <w:rStyle w:val="a-size-large"/>
        </w:rPr>
      </w:pPr>
      <w:bookmarkStart w:id="15" w:name="_Toc475089092"/>
      <w:bookmarkStart w:id="16" w:name="_Toc475438425"/>
      <w:r>
        <w:rPr>
          <w:rStyle w:val="a-size-large"/>
        </w:rPr>
        <w:lastRenderedPageBreak/>
        <w:t>Literatura</w:t>
      </w:r>
      <w:bookmarkEnd w:id="14"/>
      <w:bookmarkEnd w:id="15"/>
      <w:bookmarkEnd w:id="16"/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Agapitos</w:t>
      </w:r>
      <w:proofErr w:type="spellEnd"/>
      <w:r>
        <w:rPr>
          <w:color w:val="000000" w:themeColor="text1"/>
        </w:rPr>
        <w:t xml:space="preserve"> P., </w:t>
      </w:r>
      <w:proofErr w:type="spellStart"/>
      <w:r>
        <w:rPr>
          <w:color w:val="000000" w:themeColor="text1"/>
        </w:rPr>
        <w:t>Metamorphosen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permulti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libri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Literature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translated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Modern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Greek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D64BB0">
        <w:rPr>
          <w:color w:val="000000" w:themeColor="text1"/>
        </w:rPr>
        <w:t>Magdalino</w:t>
      </w:r>
      <w:proofErr w:type="spellEnd"/>
      <w:r w:rsidRPr="00D64BB0">
        <w:rPr>
          <w:color w:val="000000" w:themeColor="text1"/>
        </w:rPr>
        <w:t xml:space="preserve"> P. – </w:t>
      </w:r>
      <w:proofErr w:type="spellStart"/>
      <w:r w:rsidRPr="00D64BB0">
        <w:rPr>
          <w:color w:val="000000" w:themeColor="text1"/>
        </w:rPr>
        <w:t>Ricks</w:t>
      </w:r>
      <w:proofErr w:type="spellEnd"/>
      <w:r w:rsidRPr="00D64BB0">
        <w:rPr>
          <w:color w:val="000000" w:themeColor="text1"/>
        </w:rPr>
        <w:t xml:space="preserve"> D., </w:t>
      </w:r>
      <w:proofErr w:type="spellStart"/>
      <w:r w:rsidRPr="00D64BB0">
        <w:rPr>
          <w:color w:val="000000" w:themeColor="text1"/>
        </w:rPr>
        <w:t>Byzantium</w:t>
      </w:r>
      <w:proofErr w:type="spellEnd"/>
      <w:r w:rsidRPr="00D64BB0">
        <w:rPr>
          <w:color w:val="000000" w:themeColor="text1"/>
        </w:rPr>
        <w:t xml:space="preserve"> and </w:t>
      </w:r>
      <w:proofErr w:type="spellStart"/>
      <w:r w:rsidRPr="00D64BB0">
        <w:rPr>
          <w:color w:val="000000" w:themeColor="text1"/>
        </w:rPr>
        <w:t>the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Modern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Greek</w:t>
      </w:r>
      <w:proofErr w:type="spellEnd"/>
      <w:r w:rsidRPr="00D64BB0">
        <w:rPr>
          <w:color w:val="000000" w:themeColor="text1"/>
        </w:rPr>
        <w:t xml:space="preserve"> Identity, London – New York </w:t>
      </w:r>
      <w:proofErr w:type="spellStart"/>
      <w:r w:rsidRPr="00D64BB0">
        <w:rPr>
          <w:color w:val="000000" w:themeColor="text1"/>
        </w:rPr>
        <w:t>Routledge</w:t>
      </w:r>
      <w:proofErr w:type="spellEnd"/>
      <w:r w:rsidRPr="00D64BB0">
        <w:rPr>
          <w:color w:val="000000" w:themeColor="text1"/>
        </w:rPr>
        <w:t xml:space="preserve"> 1998,</w:t>
      </w:r>
      <w:r>
        <w:rPr>
          <w:color w:val="000000" w:themeColor="text1"/>
        </w:rPr>
        <w:t xml:space="preserve"> 63–74.</w:t>
      </w:r>
    </w:p>
    <w:p w:rsidR="004F022D" w:rsidRPr="00D64BB0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 w:rsidRPr="00D64BB0">
        <w:rPr>
          <w:color w:val="000000" w:themeColor="text1"/>
        </w:rPr>
        <w:t>Agapitos</w:t>
      </w:r>
      <w:proofErr w:type="spellEnd"/>
      <w:r w:rsidRPr="00D64BB0">
        <w:rPr>
          <w:color w:val="000000" w:themeColor="text1"/>
        </w:rPr>
        <w:t xml:space="preserve"> P., </w:t>
      </w:r>
      <w:proofErr w:type="spellStart"/>
      <w:r w:rsidRPr="00D64BB0">
        <w:rPr>
          <w:color w:val="000000" w:themeColor="text1"/>
        </w:rPr>
        <w:t>Byzantium</w:t>
      </w:r>
      <w:proofErr w:type="spellEnd"/>
      <w:r w:rsidRPr="00D64BB0">
        <w:rPr>
          <w:color w:val="000000" w:themeColor="text1"/>
        </w:rPr>
        <w:t xml:space="preserve"> in </w:t>
      </w:r>
      <w:proofErr w:type="spellStart"/>
      <w:r w:rsidRPr="00D64BB0">
        <w:rPr>
          <w:color w:val="000000" w:themeColor="text1"/>
        </w:rPr>
        <w:t>the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poetry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of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Kostis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Palamas</w:t>
      </w:r>
      <w:proofErr w:type="spellEnd"/>
      <w:r w:rsidRPr="00D64BB0">
        <w:rPr>
          <w:color w:val="000000" w:themeColor="text1"/>
        </w:rPr>
        <w:t xml:space="preserve"> and </w:t>
      </w:r>
      <w:proofErr w:type="gramStart"/>
      <w:r w:rsidRPr="00D64BB0">
        <w:rPr>
          <w:color w:val="000000" w:themeColor="text1"/>
        </w:rPr>
        <w:t>C.P.</w:t>
      </w:r>
      <w:proofErr w:type="gram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Cavafy</w:t>
      </w:r>
      <w:proofErr w:type="spellEnd"/>
      <w:r w:rsidRPr="00D64BB0">
        <w:rPr>
          <w:color w:val="000000" w:themeColor="text1"/>
        </w:rPr>
        <w:t xml:space="preserve">, </w:t>
      </w:r>
      <w:r w:rsidRPr="00D64BB0">
        <w:rPr>
          <w:i/>
          <w:color w:val="000000" w:themeColor="text1"/>
          <w:lang w:val="el-GR"/>
        </w:rPr>
        <w:t>Κάμπος</w:t>
      </w:r>
      <w:r w:rsidRPr="00D64BB0">
        <w:rPr>
          <w:i/>
          <w:color w:val="000000" w:themeColor="text1"/>
          <w:lang w:val="en-GB"/>
        </w:rPr>
        <w:t xml:space="preserve">. </w:t>
      </w:r>
      <w:r w:rsidRPr="00D64BB0">
        <w:rPr>
          <w:i/>
          <w:color w:val="000000" w:themeColor="text1"/>
        </w:rPr>
        <w:t xml:space="preserve">Cambridge </w:t>
      </w:r>
      <w:proofErr w:type="spellStart"/>
      <w:r w:rsidRPr="00D64BB0">
        <w:rPr>
          <w:i/>
          <w:color w:val="000000" w:themeColor="text1"/>
        </w:rPr>
        <w:t>Papers</w:t>
      </w:r>
      <w:proofErr w:type="spellEnd"/>
      <w:r w:rsidRPr="00D64BB0">
        <w:rPr>
          <w:i/>
          <w:color w:val="000000" w:themeColor="text1"/>
        </w:rPr>
        <w:t xml:space="preserve"> in </w:t>
      </w:r>
      <w:proofErr w:type="spellStart"/>
      <w:r w:rsidRPr="00D64BB0">
        <w:rPr>
          <w:i/>
          <w:color w:val="000000" w:themeColor="text1"/>
        </w:rPr>
        <w:t>Modern</w:t>
      </w:r>
      <w:proofErr w:type="spellEnd"/>
      <w:r w:rsidRPr="00D64BB0">
        <w:rPr>
          <w:i/>
          <w:color w:val="000000" w:themeColor="text1"/>
        </w:rPr>
        <w:t xml:space="preserve"> </w:t>
      </w:r>
      <w:proofErr w:type="spellStart"/>
      <w:r w:rsidRPr="00D64BB0">
        <w:rPr>
          <w:i/>
          <w:color w:val="000000" w:themeColor="text1"/>
        </w:rPr>
        <w:t>Greek</w:t>
      </w:r>
      <w:proofErr w:type="spellEnd"/>
      <w:r w:rsidRPr="00D64BB0">
        <w:rPr>
          <w:color w:val="000000" w:themeColor="text1"/>
        </w:rPr>
        <w:t xml:space="preserve"> 2 (1994) 1–20</w:t>
      </w:r>
      <w:r>
        <w:rPr>
          <w:color w:val="000000" w:themeColor="text1"/>
        </w:rPr>
        <w:t>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Beaton</w:t>
      </w:r>
      <w:proofErr w:type="spellEnd"/>
      <w:r>
        <w:rPr>
          <w:color w:val="000000" w:themeColor="text1"/>
        </w:rPr>
        <w:t xml:space="preserve"> R., ‚</w:t>
      </w:r>
      <w:proofErr w:type="spellStart"/>
      <w:r>
        <w:rPr>
          <w:color w:val="000000" w:themeColor="text1"/>
        </w:rPr>
        <w:t>Our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glorious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Byzantinism</w:t>
      </w:r>
      <w:proofErr w:type="spellEnd"/>
      <w:r>
        <w:rPr>
          <w:color w:val="000000" w:themeColor="text1"/>
        </w:rPr>
        <w:t xml:space="preserve">‘: </w:t>
      </w:r>
      <w:proofErr w:type="spellStart"/>
      <w:r>
        <w:rPr>
          <w:color w:val="000000" w:themeColor="text1"/>
        </w:rPr>
        <w:t>Papatzonis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Seferis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rehabilitation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postwar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Greek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poetry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</w:t>
      </w:r>
      <w:r>
        <w:rPr>
          <w:color w:val="000000" w:themeColor="text1"/>
        </w:rPr>
        <w:t>, 131–140.</w:t>
      </w:r>
    </w:p>
    <w:p w:rsidR="004F022D" w:rsidRPr="00D64BB0" w:rsidRDefault="004F022D" w:rsidP="004F022D">
      <w:pPr>
        <w:rPr>
          <w:color w:val="000000" w:themeColor="text1"/>
        </w:rPr>
      </w:pPr>
      <w:proofErr w:type="spellStart"/>
      <w:r>
        <w:rPr>
          <w:color w:val="000000" w:themeColor="text1"/>
        </w:rPr>
        <w:t>Ekdawi</w:t>
      </w:r>
      <w:proofErr w:type="spellEnd"/>
      <w:r w:rsidRPr="00D64BB0">
        <w:rPr>
          <w:color w:val="000000" w:themeColor="text1"/>
        </w:rPr>
        <w:t xml:space="preserve"> S., </w:t>
      </w:r>
      <w:proofErr w:type="spellStart"/>
      <w:r w:rsidRPr="00D64BB0">
        <w:rPr>
          <w:color w:val="000000" w:themeColor="text1"/>
        </w:rPr>
        <w:t>Cavafy’s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Byzantium</w:t>
      </w:r>
      <w:proofErr w:type="spellEnd"/>
      <w:r w:rsidRPr="00D64BB0">
        <w:rPr>
          <w:color w:val="000000" w:themeColor="text1"/>
        </w:rPr>
        <w:t xml:space="preserve">, </w:t>
      </w:r>
      <w:proofErr w:type="spellStart"/>
      <w:r w:rsidRPr="00D64BB0">
        <w:rPr>
          <w:color w:val="000000" w:themeColor="text1"/>
        </w:rPr>
        <w:t>Byzantine</w:t>
      </w:r>
      <w:proofErr w:type="spellEnd"/>
      <w:r w:rsidRPr="00D64BB0">
        <w:rPr>
          <w:color w:val="000000" w:themeColor="text1"/>
        </w:rPr>
        <w:t xml:space="preserve"> and </w:t>
      </w:r>
      <w:proofErr w:type="spellStart"/>
      <w:r w:rsidRPr="00D64BB0">
        <w:rPr>
          <w:color w:val="000000" w:themeColor="text1"/>
        </w:rPr>
        <w:t>Modern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Greek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Studies</w:t>
      </w:r>
      <w:proofErr w:type="spellEnd"/>
      <w:r w:rsidRPr="00D64BB0">
        <w:rPr>
          <w:color w:val="000000" w:themeColor="text1"/>
        </w:rPr>
        <w:t xml:space="preserve"> 20 (1996) 17–34</w:t>
      </w:r>
      <w:r>
        <w:rPr>
          <w:color w:val="000000" w:themeColor="text1"/>
        </w:rPr>
        <w:t>.</w:t>
      </w:r>
    </w:p>
    <w:p w:rsidR="004F022D" w:rsidRDefault="004F022D" w:rsidP="004F022D">
      <w:pPr>
        <w:rPr>
          <w:color w:val="000000" w:themeColor="text1"/>
        </w:rPr>
      </w:pPr>
      <w:r>
        <w:rPr>
          <w:color w:val="000000" w:themeColor="text1"/>
        </w:rPr>
        <w:t xml:space="preserve">Emrich G., </w:t>
      </w:r>
      <w:proofErr w:type="spellStart"/>
      <w:r>
        <w:rPr>
          <w:color w:val="000000" w:themeColor="text1"/>
        </w:rPr>
        <w:t>Byzanz</w:t>
      </w:r>
      <w:proofErr w:type="spellEnd"/>
      <w:r>
        <w:rPr>
          <w:color w:val="000000" w:themeColor="text1"/>
        </w:rPr>
        <w:t xml:space="preserve"> in der </w:t>
      </w:r>
      <w:proofErr w:type="spellStart"/>
      <w:r>
        <w:rPr>
          <w:color w:val="000000" w:themeColor="text1"/>
        </w:rPr>
        <w:t>neueren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Griechischen</w:t>
      </w:r>
      <w:proofErr w:type="spellEnd"/>
      <w:r>
        <w:rPr>
          <w:color w:val="000000" w:themeColor="text1"/>
        </w:rPr>
        <w:t xml:space="preserve"> Lyrik, in: </w:t>
      </w:r>
      <w:r w:rsidRPr="001F60D1">
        <w:rPr>
          <w:color w:val="000000" w:themeColor="text1"/>
        </w:rPr>
        <w:t>Kolovou F.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FD1D18">
        <w:rPr>
          <w:i/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Byzanzrezeption</w:t>
      </w:r>
      <w:proofErr w:type="spellEnd"/>
      <w:r w:rsidRPr="00FD1D18">
        <w:rPr>
          <w:i/>
          <w:color w:val="000000" w:themeColor="text1"/>
        </w:rPr>
        <w:t xml:space="preserve"> in Europa. </w:t>
      </w:r>
      <w:proofErr w:type="spellStart"/>
      <w:r w:rsidRPr="00FD1D18">
        <w:rPr>
          <w:i/>
          <w:color w:val="000000" w:themeColor="text1"/>
        </w:rPr>
        <w:t>Spurensuche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über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das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Mittelalter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und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die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Renaissance</w:t>
      </w:r>
      <w:proofErr w:type="spellEnd"/>
      <w:r w:rsidRPr="00FD1D18">
        <w:rPr>
          <w:i/>
          <w:color w:val="000000" w:themeColor="text1"/>
        </w:rPr>
        <w:t xml:space="preserve"> bis in </w:t>
      </w:r>
      <w:proofErr w:type="spellStart"/>
      <w:r w:rsidRPr="00FD1D18">
        <w:rPr>
          <w:i/>
          <w:color w:val="000000" w:themeColor="text1"/>
        </w:rPr>
        <w:t>die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Gegenwart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Berlin</w:t>
      </w:r>
      <w:proofErr w:type="spellEnd"/>
      <w:r>
        <w:rPr>
          <w:color w:val="000000" w:themeColor="text1"/>
        </w:rPr>
        <w:t xml:space="preserve"> 2012, 259–272.</w:t>
      </w:r>
    </w:p>
    <w:p w:rsidR="004F022D" w:rsidRDefault="004F022D" w:rsidP="004F022D">
      <w:pPr>
        <w:rPr>
          <w:color w:val="000000" w:themeColor="text1"/>
        </w:rPr>
      </w:pPr>
      <w:proofErr w:type="spellStart"/>
      <w:r>
        <w:rPr>
          <w:color w:val="000000" w:themeColor="text1"/>
        </w:rPr>
        <w:t>Goldwyn</w:t>
      </w:r>
      <w:proofErr w:type="spellEnd"/>
      <w:r>
        <w:rPr>
          <w:color w:val="000000" w:themeColor="text1"/>
        </w:rPr>
        <w:t xml:space="preserve"> A. J., ‚</w:t>
      </w:r>
      <w:proofErr w:type="spellStart"/>
      <w:r>
        <w:rPr>
          <w:color w:val="000000" w:themeColor="text1"/>
        </w:rPr>
        <w:t>Constantinople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Our</w:t>
      </w:r>
      <w:proofErr w:type="spellEnd"/>
      <w:r>
        <w:rPr>
          <w:color w:val="000000" w:themeColor="text1"/>
        </w:rPr>
        <w:t xml:space="preserve"> Star: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image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Aestetics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Fin-de-</w:t>
      </w:r>
      <w:proofErr w:type="spellStart"/>
      <w:r>
        <w:rPr>
          <w:color w:val="000000" w:themeColor="text1"/>
        </w:rPr>
        <w:t>Siècle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Modernist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Poetry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Marciniak</w:t>
      </w:r>
      <w:proofErr w:type="spellEnd"/>
      <w:r w:rsidRPr="001F60D1">
        <w:rPr>
          <w:color w:val="000000" w:themeColor="text1"/>
        </w:rPr>
        <w:t xml:space="preserve"> </w:t>
      </w:r>
      <w:proofErr w:type="gramStart"/>
      <w:r w:rsidRPr="001F60D1">
        <w:rPr>
          <w:color w:val="000000" w:themeColor="text1"/>
        </w:rPr>
        <w:t xml:space="preserve">P. –  </w:t>
      </w:r>
      <w:proofErr w:type="spellStart"/>
      <w:r w:rsidRPr="001F60D1">
        <w:rPr>
          <w:color w:val="000000" w:themeColor="text1"/>
        </w:rPr>
        <w:t>Smythe</w:t>
      </w:r>
      <w:proofErr w:type="spellEnd"/>
      <w:proofErr w:type="gramEnd"/>
      <w:r w:rsidRPr="001F60D1">
        <w:rPr>
          <w:color w:val="000000" w:themeColor="text1"/>
        </w:rPr>
        <w:t xml:space="preserve"> D.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1F60D1">
        <w:rPr>
          <w:color w:val="000000" w:themeColor="text1"/>
        </w:rPr>
        <w:t>T</w:t>
      </w:r>
      <w:r w:rsidRPr="00FD1D18">
        <w:rPr>
          <w:i/>
          <w:color w:val="000000" w:themeColor="text1"/>
        </w:rPr>
        <w:t>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Reception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of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in </w:t>
      </w:r>
      <w:proofErr w:type="spellStart"/>
      <w:r w:rsidRPr="00FD1D18">
        <w:rPr>
          <w:i/>
          <w:color w:val="000000" w:themeColor="text1"/>
        </w:rPr>
        <w:t>European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Culture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since</w:t>
      </w:r>
      <w:proofErr w:type="spellEnd"/>
      <w:r w:rsidRPr="00FD1D18">
        <w:rPr>
          <w:i/>
          <w:color w:val="000000" w:themeColor="text1"/>
        </w:rPr>
        <w:t xml:space="preserve"> 1500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Farnham</w:t>
      </w:r>
      <w:proofErr w:type="spellEnd"/>
      <w:r>
        <w:rPr>
          <w:color w:val="000000" w:themeColor="text1"/>
        </w:rPr>
        <w:t xml:space="preserve"> 2015, 225–242.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Hirst</w:t>
      </w:r>
      <w:proofErr w:type="spellEnd"/>
      <w:r w:rsidRPr="00D64BB0">
        <w:rPr>
          <w:color w:val="000000" w:themeColor="text1"/>
        </w:rPr>
        <w:t xml:space="preserve"> A., </w:t>
      </w:r>
      <w:proofErr w:type="spellStart"/>
      <w:r w:rsidRPr="00D64BB0">
        <w:rPr>
          <w:color w:val="000000" w:themeColor="text1"/>
        </w:rPr>
        <w:t>Two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cheers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for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Byzantium</w:t>
      </w:r>
      <w:proofErr w:type="spellEnd"/>
      <w:r w:rsidRPr="00D64BB0">
        <w:rPr>
          <w:color w:val="000000" w:themeColor="text1"/>
        </w:rPr>
        <w:t xml:space="preserve">: </w:t>
      </w:r>
      <w:proofErr w:type="spellStart"/>
      <w:r w:rsidRPr="00D64BB0">
        <w:rPr>
          <w:color w:val="000000" w:themeColor="text1"/>
        </w:rPr>
        <w:t>equivocl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attitudes</w:t>
      </w:r>
      <w:proofErr w:type="spellEnd"/>
      <w:r w:rsidRPr="00D64BB0">
        <w:rPr>
          <w:color w:val="000000" w:themeColor="text1"/>
        </w:rPr>
        <w:t xml:space="preserve"> in </w:t>
      </w:r>
      <w:proofErr w:type="spellStart"/>
      <w:r w:rsidRPr="00D64BB0">
        <w:rPr>
          <w:color w:val="000000" w:themeColor="text1"/>
        </w:rPr>
        <w:t>the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poetry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of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proofErr w:type="gramStart"/>
      <w:r w:rsidRPr="00D64BB0">
        <w:rPr>
          <w:color w:val="000000" w:themeColor="text1"/>
        </w:rPr>
        <w:t>Palamas</w:t>
      </w:r>
      <w:proofErr w:type="spellEnd"/>
      <w:proofErr w:type="gramEnd"/>
      <w:r w:rsidRPr="00D64BB0">
        <w:rPr>
          <w:color w:val="000000" w:themeColor="text1"/>
        </w:rPr>
        <w:t xml:space="preserve"> and </w:t>
      </w:r>
      <w:proofErr w:type="spellStart"/>
      <w:r w:rsidRPr="00D64BB0">
        <w:rPr>
          <w:color w:val="000000" w:themeColor="text1"/>
        </w:rPr>
        <w:t>Cavafy</w:t>
      </w:r>
      <w:proofErr w:type="spellEnd"/>
      <w:r w:rsidRPr="00D64BB0">
        <w:rPr>
          <w:color w:val="000000" w:themeColor="text1"/>
        </w:rPr>
        <w:t xml:space="preserve">, in: </w:t>
      </w:r>
      <w:proofErr w:type="spellStart"/>
      <w:r w:rsidRPr="00D64BB0">
        <w:rPr>
          <w:color w:val="000000" w:themeColor="text1"/>
        </w:rPr>
        <w:t>Magdalino</w:t>
      </w:r>
      <w:proofErr w:type="spellEnd"/>
      <w:r w:rsidRPr="00D64BB0">
        <w:rPr>
          <w:color w:val="000000" w:themeColor="text1"/>
        </w:rPr>
        <w:t xml:space="preserve"> P. – </w:t>
      </w:r>
      <w:proofErr w:type="spellStart"/>
      <w:r w:rsidRPr="00D64BB0">
        <w:rPr>
          <w:color w:val="000000" w:themeColor="text1"/>
        </w:rPr>
        <w:t>Ricks</w:t>
      </w:r>
      <w:proofErr w:type="spellEnd"/>
      <w:r w:rsidRPr="00D64BB0">
        <w:rPr>
          <w:color w:val="000000" w:themeColor="text1"/>
        </w:rPr>
        <w:t xml:space="preserve"> D., </w:t>
      </w:r>
      <w:proofErr w:type="spellStart"/>
      <w:r w:rsidRPr="00D64BB0">
        <w:rPr>
          <w:color w:val="000000" w:themeColor="text1"/>
        </w:rPr>
        <w:t>Byzantium</w:t>
      </w:r>
      <w:proofErr w:type="spellEnd"/>
      <w:r w:rsidRPr="00D64BB0">
        <w:rPr>
          <w:color w:val="000000" w:themeColor="text1"/>
        </w:rPr>
        <w:t xml:space="preserve"> and </w:t>
      </w:r>
      <w:proofErr w:type="spellStart"/>
      <w:r w:rsidRPr="00D64BB0">
        <w:rPr>
          <w:color w:val="000000" w:themeColor="text1"/>
        </w:rPr>
        <w:t>the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Modern</w:t>
      </w:r>
      <w:proofErr w:type="spellEnd"/>
      <w:r w:rsidRPr="00D64BB0">
        <w:rPr>
          <w:color w:val="000000" w:themeColor="text1"/>
        </w:rPr>
        <w:t xml:space="preserve"> </w:t>
      </w:r>
      <w:proofErr w:type="spellStart"/>
      <w:r w:rsidRPr="00D64BB0">
        <w:rPr>
          <w:color w:val="000000" w:themeColor="text1"/>
        </w:rPr>
        <w:t>Greek</w:t>
      </w:r>
      <w:proofErr w:type="spellEnd"/>
      <w:r w:rsidRPr="00D64BB0">
        <w:rPr>
          <w:color w:val="000000" w:themeColor="text1"/>
        </w:rPr>
        <w:t xml:space="preserve"> Identity, London – New York </w:t>
      </w:r>
      <w:proofErr w:type="spellStart"/>
      <w:r w:rsidRPr="00D64BB0">
        <w:rPr>
          <w:color w:val="000000" w:themeColor="text1"/>
        </w:rPr>
        <w:t>Routledge</w:t>
      </w:r>
      <w:proofErr w:type="spellEnd"/>
      <w:r w:rsidRPr="00D64BB0">
        <w:rPr>
          <w:color w:val="000000" w:themeColor="text1"/>
        </w:rPr>
        <w:t xml:space="preserve"> 1998, 105–117.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r>
        <w:rPr>
          <w:color w:val="000000" w:themeColor="text1"/>
        </w:rPr>
        <w:t xml:space="preserve">James L., ‚As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actrss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said</w:t>
      </w:r>
      <w:proofErr w:type="spellEnd"/>
      <w:r>
        <w:rPr>
          <w:color w:val="000000" w:themeColor="text1"/>
        </w:rPr>
        <w:t xml:space="preserve"> to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bishop</w:t>
      </w:r>
      <w:proofErr w:type="spellEnd"/>
      <w:r>
        <w:rPr>
          <w:color w:val="000000" w:themeColor="text1"/>
        </w:rPr>
        <w:t xml:space="preserve">…‘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portrayal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women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English-language</w:t>
      </w:r>
      <w:proofErr w:type="spellEnd"/>
      <w:r>
        <w:rPr>
          <w:color w:val="000000" w:themeColor="text1"/>
        </w:rPr>
        <w:t xml:space="preserve"> fiction, in: </w:t>
      </w:r>
      <w:proofErr w:type="spellStart"/>
      <w:r w:rsidRPr="001F60D1">
        <w:rPr>
          <w:color w:val="000000" w:themeColor="text1"/>
        </w:rPr>
        <w:t>Cormack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Jeffreys</w:t>
      </w:r>
      <w:proofErr w:type="spellEnd"/>
      <w:r w:rsidRPr="001F60D1">
        <w:rPr>
          <w:color w:val="000000" w:themeColor="text1"/>
        </w:rPr>
        <w:t xml:space="preserve"> E., </w:t>
      </w:r>
      <w:proofErr w:type="spellStart"/>
      <w:r w:rsidRPr="001F60D1">
        <w:rPr>
          <w:i/>
          <w:color w:val="000000" w:themeColor="text1"/>
        </w:rPr>
        <w:t>Through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Looking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Glass</w:t>
      </w:r>
      <w:proofErr w:type="spellEnd"/>
      <w:r w:rsidRPr="001F60D1">
        <w:rPr>
          <w:i/>
          <w:color w:val="000000" w:themeColor="text1"/>
        </w:rPr>
        <w:t xml:space="preserve">: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through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British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Eyes</w:t>
      </w:r>
      <w:proofErr w:type="spellEnd"/>
      <w:r>
        <w:rPr>
          <w:color w:val="000000" w:themeColor="text1"/>
        </w:rPr>
        <w:t>, London – New York 2000, 237–249.</w:t>
      </w:r>
    </w:p>
    <w:p w:rsidR="004F022D" w:rsidRPr="00DB70F7" w:rsidRDefault="004F022D" w:rsidP="004F022D">
      <w:pPr>
        <w:tabs>
          <w:tab w:val="left" w:pos="7780"/>
        </w:tabs>
        <w:rPr>
          <w:color w:val="000000" w:themeColor="text1"/>
          <w:lang w:val="el-GR"/>
        </w:rPr>
      </w:pPr>
      <w:proofErr w:type="spellStart"/>
      <w:r>
        <w:rPr>
          <w:color w:val="000000" w:themeColor="text1"/>
        </w:rPr>
        <w:t>Kavafis</w:t>
      </w:r>
      <w:proofErr w:type="spellEnd"/>
      <w:r w:rsidRPr="00D64BB0">
        <w:rPr>
          <w:color w:val="000000" w:themeColor="text1"/>
        </w:rPr>
        <w:t xml:space="preserve"> K. P., </w:t>
      </w:r>
      <w:r w:rsidRPr="00DF2A1D">
        <w:rPr>
          <w:color w:val="000000" w:themeColor="text1"/>
          <w:lang w:val="el-GR"/>
        </w:rPr>
        <w:t>Βυζαντινοί ποιητές</w:t>
      </w:r>
      <w:r w:rsidRPr="00DB70F7">
        <w:rPr>
          <w:color w:val="000000" w:themeColor="text1"/>
          <w:lang w:val="el-GR"/>
        </w:rPr>
        <w:t xml:space="preserve">, </w:t>
      </w:r>
      <w:r w:rsidRPr="00D64BB0">
        <w:rPr>
          <w:color w:val="000000" w:themeColor="text1"/>
        </w:rPr>
        <w:t xml:space="preserve">in: idem, </w:t>
      </w:r>
      <w:r w:rsidRPr="00DF2A1D">
        <w:rPr>
          <w:i/>
          <w:color w:val="000000" w:themeColor="text1"/>
          <w:lang w:val="el-GR"/>
        </w:rPr>
        <w:t>Τα πεζά</w:t>
      </w:r>
      <w:r w:rsidRPr="00DB70F7">
        <w:rPr>
          <w:color w:val="000000" w:themeColor="text1"/>
          <w:lang w:val="el-GR"/>
        </w:rPr>
        <w:t>, 2003.</w:t>
      </w:r>
    </w:p>
    <w:p w:rsidR="004F022D" w:rsidRDefault="00DF2A1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Macrides</w:t>
      </w:r>
      <w:proofErr w:type="spellEnd"/>
      <w:r w:rsidR="004F022D">
        <w:rPr>
          <w:color w:val="000000" w:themeColor="text1"/>
        </w:rPr>
        <w:t xml:space="preserve"> R., ‚As </w:t>
      </w:r>
      <w:proofErr w:type="spellStart"/>
      <w:r w:rsidR="004F022D">
        <w:rPr>
          <w:color w:val="000000" w:themeColor="text1"/>
        </w:rPr>
        <w:t>Byzantine</w:t>
      </w:r>
      <w:proofErr w:type="spellEnd"/>
      <w:r w:rsidR="004F022D">
        <w:rPr>
          <w:color w:val="000000" w:themeColor="text1"/>
        </w:rPr>
        <w:t xml:space="preserve"> </w:t>
      </w:r>
      <w:proofErr w:type="spellStart"/>
      <w:r w:rsidR="004F022D">
        <w:rPr>
          <w:color w:val="000000" w:themeColor="text1"/>
        </w:rPr>
        <w:t>then</w:t>
      </w:r>
      <w:proofErr w:type="spellEnd"/>
      <w:r w:rsidR="004F022D">
        <w:rPr>
          <w:color w:val="000000" w:themeColor="text1"/>
        </w:rPr>
        <w:t xml:space="preserve"> as i tis </w:t>
      </w:r>
      <w:proofErr w:type="spellStart"/>
      <w:r w:rsidR="004F022D">
        <w:rPr>
          <w:color w:val="000000" w:themeColor="text1"/>
        </w:rPr>
        <w:t>today</w:t>
      </w:r>
      <w:proofErr w:type="spellEnd"/>
      <w:r w:rsidR="004F022D">
        <w:rPr>
          <w:color w:val="000000" w:themeColor="text1"/>
        </w:rPr>
        <w:t xml:space="preserve">‘: Pope Joan and </w:t>
      </w:r>
      <w:proofErr w:type="spellStart"/>
      <w:r w:rsidR="004F022D">
        <w:rPr>
          <w:color w:val="000000" w:themeColor="text1"/>
        </w:rPr>
        <w:t>Roidis’s</w:t>
      </w:r>
      <w:proofErr w:type="spellEnd"/>
      <w:r w:rsidR="004F022D">
        <w:rPr>
          <w:color w:val="000000" w:themeColor="text1"/>
        </w:rPr>
        <w:t xml:space="preserve"> </w:t>
      </w:r>
      <w:proofErr w:type="spellStart"/>
      <w:r w:rsidR="004F022D">
        <w:rPr>
          <w:color w:val="000000" w:themeColor="text1"/>
        </w:rPr>
        <w:t>Greece</w:t>
      </w:r>
      <w:proofErr w:type="spellEnd"/>
      <w:r w:rsidR="004F022D">
        <w:rPr>
          <w:color w:val="000000" w:themeColor="text1"/>
        </w:rPr>
        <w:t xml:space="preserve">, in: </w:t>
      </w:r>
      <w:proofErr w:type="spellStart"/>
      <w:r w:rsidR="004F022D" w:rsidRPr="001F60D1">
        <w:rPr>
          <w:color w:val="000000" w:themeColor="text1"/>
        </w:rPr>
        <w:t>Magdalino</w:t>
      </w:r>
      <w:proofErr w:type="spellEnd"/>
      <w:r w:rsidR="004F022D" w:rsidRPr="001F60D1">
        <w:rPr>
          <w:color w:val="000000" w:themeColor="text1"/>
        </w:rPr>
        <w:t xml:space="preserve"> P. – </w:t>
      </w:r>
      <w:proofErr w:type="spellStart"/>
      <w:r w:rsidR="004F022D" w:rsidRPr="001F60D1">
        <w:rPr>
          <w:color w:val="000000" w:themeColor="text1"/>
        </w:rPr>
        <w:t>Ricks</w:t>
      </w:r>
      <w:proofErr w:type="spellEnd"/>
      <w:r w:rsidR="004F022D" w:rsidRPr="001F60D1">
        <w:rPr>
          <w:color w:val="000000" w:themeColor="text1"/>
        </w:rPr>
        <w:t xml:space="preserve"> D., </w:t>
      </w:r>
      <w:proofErr w:type="spellStart"/>
      <w:r w:rsidR="004F022D" w:rsidRPr="00FD1D18">
        <w:rPr>
          <w:i/>
          <w:color w:val="000000" w:themeColor="text1"/>
        </w:rPr>
        <w:t>Byzantium</w:t>
      </w:r>
      <w:proofErr w:type="spellEnd"/>
      <w:r w:rsidR="004F022D" w:rsidRPr="00FD1D18">
        <w:rPr>
          <w:i/>
          <w:color w:val="000000" w:themeColor="text1"/>
        </w:rPr>
        <w:t xml:space="preserve"> and </w:t>
      </w:r>
      <w:proofErr w:type="spellStart"/>
      <w:r w:rsidR="004F022D" w:rsidRPr="00FD1D18">
        <w:rPr>
          <w:i/>
          <w:color w:val="000000" w:themeColor="text1"/>
        </w:rPr>
        <w:t>the</w:t>
      </w:r>
      <w:proofErr w:type="spellEnd"/>
      <w:r w:rsidR="004F022D" w:rsidRPr="00FD1D18">
        <w:rPr>
          <w:i/>
          <w:color w:val="000000" w:themeColor="text1"/>
        </w:rPr>
        <w:t xml:space="preserve"> </w:t>
      </w:r>
      <w:proofErr w:type="spellStart"/>
      <w:r w:rsidR="004F022D" w:rsidRPr="00FD1D18">
        <w:rPr>
          <w:i/>
          <w:color w:val="000000" w:themeColor="text1"/>
        </w:rPr>
        <w:t>Modern</w:t>
      </w:r>
      <w:proofErr w:type="spellEnd"/>
      <w:r w:rsidR="004F022D" w:rsidRPr="00FD1D18">
        <w:rPr>
          <w:i/>
          <w:color w:val="000000" w:themeColor="text1"/>
        </w:rPr>
        <w:t xml:space="preserve"> </w:t>
      </w:r>
      <w:proofErr w:type="spellStart"/>
      <w:r w:rsidR="004F022D" w:rsidRPr="00FD1D18">
        <w:rPr>
          <w:i/>
          <w:color w:val="000000" w:themeColor="text1"/>
        </w:rPr>
        <w:t>Greek</w:t>
      </w:r>
      <w:proofErr w:type="spellEnd"/>
      <w:r w:rsidR="004F022D" w:rsidRPr="00FD1D18">
        <w:rPr>
          <w:i/>
          <w:color w:val="000000" w:themeColor="text1"/>
        </w:rPr>
        <w:t xml:space="preserve"> Identity</w:t>
      </w:r>
      <w:r w:rsidR="004F022D" w:rsidRPr="001F60D1">
        <w:rPr>
          <w:color w:val="000000" w:themeColor="text1"/>
        </w:rPr>
        <w:t xml:space="preserve">, London – New York </w:t>
      </w:r>
      <w:proofErr w:type="spellStart"/>
      <w:r w:rsidR="004F022D" w:rsidRPr="001F60D1">
        <w:rPr>
          <w:color w:val="000000" w:themeColor="text1"/>
        </w:rPr>
        <w:t>Routledge</w:t>
      </w:r>
      <w:proofErr w:type="spellEnd"/>
      <w:r w:rsidR="004F022D" w:rsidRPr="001F60D1">
        <w:rPr>
          <w:color w:val="000000" w:themeColor="text1"/>
        </w:rPr>
        <w:t xml:space="preserve"> 1998</w:t>
      </w:r>
      <w:r w:rsidR="004F022D">
        <w:rPr>
          <w:color w:val="000000" w:themeColor="text1"/>
        </w:rPr>
        <w:t>, 75–89.</w:t>
      </w:r>
    </w:p>
    <w:p w:rsidR="004F022D" w:rsidRPr="00FA3DCF" w:rsidRDefault="00DF2A1D" w:rsidP="004F022D">
      <w:proofErr w:type="spellStart"/>
      <w:r>
        <w:t>McAlindon</w:t>
      </w:r>
      <w:proofErr w:type="spellEnd"/>
      <w:r w:rsidR="004F022D" w:rsidRPr="00FA3DCF">
        <w:t xml:space="preserve"> T., </w:t>
      </w:r>
      <w:proofErr w:type="spellStart"/>
      <w:r w:rsidR="004F022D" w:rsidRPr="00FA3DCF">
        <w:t>The</w:t>
      </w:r>
      <w:proofErr w:type="spellEnd"/>
      <w:r w:rsidR="004F022D" w:rsidRPr="00FA3DCF">
        <w:t xml:space="preserve"> Idea </w:t>
      </w:r>
      <w:proofErr w:type="spellStart"/>
      <w:r w:rsidR="004F022D" w:rsidRPr="00FA3DCF">
        <w:t>of</w:t>
      </w:r>
      <w:proofErr w:type="spellEnd"/>
      <w:r w:rsidR="004F022D" w:rsidRPr="00FA3DCF">
        <w:t xml:space="preserve"> </w:t>
      </w:r>
      <w:proofErr w:type="spellStart"/>
      <w:r w:rsidR="004F022D" w:rsidRPr="00FA3DCF">
        <w:t>Byzantium</w:t>
      </w:r>
      <w:proofErr w:type="spellEnd"/>
      <w:r w:rsidR="004F022D" w:rsidRPr="00FA3DCF">
        <w:t xml:space="preserve"> in William Morris and W. B. </w:t>
      </w:r>
      <w:proofErr w:type="spellStart"/>
      <w:r w:rsidR="004F022D" w:rsidRPr="00FA3DCF">
        <w:t>Yeats</w:t>
      </w:r>
      <w:proofErr w:type="spellEnd"/>
      <w:r w:rsidR="004F022D">
        <w:t xml:space="preserve">, </w:t>
      </w:r>
      <w:proofErr w:type="spellStart"/>
      <w:r w:rsidR="004F022D">
        <w:rPr>
          <w:i/>
        </w:rPr>
        <w:t>Modern</w:t>
      </w:r>
      <w:proofErr w:type="spellEnd"/>
      <w:r w:rsidR="004F022D">
        <w:rPr>
          <w:i/>
        </w:rPr>
        <w:t xml:space="preserve"> </w:t>
      </w:r>
      <w:proofErr w:type="spellStart"/>
      <w:r w:rsidR="004F022D">
        <w:rPr>
          <w:i/>
        </w:rPr>
        <w:t>Philology</w:t>
      </w:r>
      <w:proofErr w:type="spellEnd"/>
      <w:r w:rsidR="004F022D">
        <w:t xml:space="preserve"> 64 (1967) 307–319.</w:t>
      </w:r>
    </w:p>
    <w:p w:rsidR="004F022D" w:rsidRDefault="004F022D" w:rsidP="004F022D">
      <w:pPr>
        <w:rPr>
          <w:color w:val="000000" w:themeColor="text1"/>
        </w:rPr>
      </w:pPr>
      <w:proofErr w:type="spellStart"/>
      <w:r w:rsidRPr="001F60D1">
        <w:rPr>
          <w:color w:val="000000" w:themeColor="text1"/>
        </w:rPr>
        <w:t>Panaretou</w:t>
      </w:r>
      <w:proofErr w:type="spellEnd"/>
      <w:r w:rsidRPr="001F60D1">
        <w:rPr>
          <w:color w:val="000000" w:themeColor="text1"/>
        </w:rPr>
        <w:t xml:space="preserve"> A., </w:t>
      </w:r>
      <w:r w:rsidRPr="001F60D1">
        <w:rPr>
          <w:color w:val="000000" w:themeColor="text1"/>
          <w:lang w:val="el-GR"/>
        </w:rPr>
        <w:t>Το</w:t>
      </w:r>
      <w:r w:rsidRPr="001F60D1">
        <w:rPr>
          <w:color w:val="000000" w:themeColor="text1"/>
        </w:rPr>
        <w:t xml:space="preserve"> </w:t>
      </w:r>
      <w:r w:rsidRPr="001F60D1">
        <w:rPr>
          <w:color w:val="000000" w:themeColor="text1"/>
          <w:lang w:val="el-GR"/>
        </w:rPr>
        <w:t>Βυζάντιο</w:t>
      </w:r>
      <w:r w:rsidRPr="001F60D1">
        <w:rPr>
          <w:color w:val="000000" w:themeColor="text1"/>
        </w:rPr>
        <w:t xml:space="preserve"> </w:t>
      </w:r>
      <w:r w:rsidRPr="001F60D1">
        <w:rPr>
          <w:color w:val="000000" w:themeColor="text1"/>
          <w:lang w:val="el-GR"/>
        </w:rPr>
        <w:t>στη</w:t>
      </w:r>
      <w:r w:rsidRPr="001F60D1">
        <w:rPr>
          <w:color w:val="000000" w:themeColor="text1"/>
        </w:rPr>
        <w:t xml:space="preserve"> </w:t>
      </w:r>
      <w:r w:rsidRPr="001F60D1">
        <w:rPr>
          <w:color w:val="000000" w:themeColor="text1"/>
          <w:lang w:val="el-GR"/>
        </w:rPr>
        <w:t>Νεοελληνική</w:t>
      </w:r>
      <w:r w:rsidRPr="001F60D1">
        <w:rPr>
          <w:color w:val="000000" w:themeColor="text1"/>
        </w:rPr>
        <w:t xml:space="preserve"> </w:t>
      </w:r>
      <w:r w:rsidRPr="001F60D1">
        <w:rPr>
          <w:color w:val="000000" w:themeColor="text1"/>
          <w:lang w:val="el-GR"/>
        </w:rPr>
        <w:t>λογοτεχνία</w:t>
      </w:r>
      <w:r w:rsidRPr="001F60D1">
        <w:rPr>
          <w:color w:val="000000" w:themeColor="text1"/>
        </w:rPr>
        <w:t xml:space="preserve">, </w:t>
      </w:r>
      <w:proofErr w:type="spellStart"/>
      <w:r w:rsidRPr="001F60D1">
        <w:rPr>
          <w:i/>
          <w:color w:val="000000" w:themeColor="text1"/>
        </w:rPr>
        <w:t>Vyzantinos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domos</w:t>
      </w:r>
      <w:proofErr w:type="spellEnd"/>
      <w:r w:rsidRPr="001F60D1">
        <w:rPr>
          <w:i/>
          <w:color w:val="000000" w:themeColor="text1"/>
        </w:rPr>
        <w:t xml:space="preserve"> </w:t>
      </w:r>
      <w:r w:rsidRPr="001F60D1">
        <w:rPr>
          <w:color w:val="000000" w:themeColor="text1"/>
        </w:rPr>
        <w:t>1 (1987) 43–36.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Peckham</w:t>
      </w:r>
      <w:proofErr w:type="spellEnd"/>
      <w:r>
        <w:rPr>
          <w:color w:val="000000" w:themeColor="text1"/>
        </w:rPr>
        <w:t xml:space="preserve"> R. </w:t>
      </w:r>
      <w:proofErr w:type="spellStart"/>
      <w:r>
        <w:rPr>
          <w:color w:val="000000" w:themeColor="text1"/>
        </w:rPr>
        <w:t>Sh</w:t>
      </w:r>
      <w:proofErr w:type="spellEnd"/>
      <w:r>
        <w:rPr>
          <w:color w:val="000000" w:themeColor="text1"/>
        </w:rPr>
        <w:t xml:space="preserve">., </w:t>
      </w:r>
      <w:proofErr w:type="spellStart"/>
      <w:r>
        <w:rPr>
          <w:color w:val="000000" w:themeColor="text1"/>
        </w:rPr>
        <w:t>Papadiamantis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ecumenismus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theft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</w:t>
      </w:r>
      <w:r>
        <w:rPr>
          <w:color w:val="000000" w:themeColor="text1"/>
        </w:rPr>
        <w:t>, 105–117.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Ricks</w:t>
      </w:r>
      <w:proofErr w:type="spellEnd"/>
      <w:r>
        <w:rPr>
          <w:color w:val="000000" w:themeColor="text1"/>
        </w:rPr>
        <w:t xml:space="preserve">, D., </w:t>
      </w:r>
      <w:proofErr w:type="spellStart"/>
      <w:r>
        <w:rPr>
          <w:color w:val="000000" w:themeColor="text1"/>
        </w:rPr>
        <w:t>Simpering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Byzantines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Grecian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goldsmiths</w:t>
      </w:r>
      <w:proofErr w:type="spellEnd"/>
      <w:r>
        <w:rPr>
          <w:color w:val="000000" w:themeColor="text1"/>
        </w:rPr>
        <w:t xml:space="preserve"> et al.: </w:t>
      </w:r>
      <w:proofErr w:type="spellStart"/>
      <w:r>
        <w:rPr>
          <w:color w:val="000000" w:themeColor="text1"/>
        </w:rPr>
        <w:t>some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appearances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poetry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Cormack</w:t>
      </w:r>
      <w:proofErr w:type="spellEnd"/>
      <w:r w:rsidRPr="001F60D1">
        <w:rPr>
          <w:color w:val="000000" w:themeColor="text1"/>
        </w:rPr>
        <w:t xml:space="preserve"> R. – </w:t>
      </w:r>
      <w:proofErr w:type="spellStart"/>
      <w:r w:rsidRPr="001F60D1">
        <w:rPr>
          <w:color w:val="000000" w:themeColor="text1"/>
        </w:rPr>
        <w:t>Jeffreys</w:t>
      </w:r>
      <w:proofErr w:type="spellEnd"/>
      <w:r w:rsidRPr="001F60D1">
        <w:rPr>
          <w:color w:val="000000" w:themeColor="text1"/>
        </w:rPr>
        <w:t xml:space="preserve"> E., </w:t>
      </w:r>
      <w:proofErr w:type="spellStart"/>
      <w:r w:rsidRPr="001F60D1">
        <w:rPr>
          <w:i/>
          <w:color w:val="000000" w:themeColor="text1"/>
        </w:rPr>
        <w:t>Through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the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Looking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Glass</w:t>
      </w:r>
      <w:proofErr w:type="spellEnd"/>
      <w:r w:rsidRPr="001F60D1">
        <w:rPr>
          <w:i/>
          <w:color w:val="000000" w:themeColor="text1"/>
        </w:rPr>
        <w:t xml:space="preserve">: </w:t>
      </w:r>
      <w:proofErr w:type="spellStart"/>
      <w:r w:rsidRPr="001F60D1">
        <w:rPr>
          <w:i/>
          <w:color w:val="000000" w:themeColor="text1"/>
        </w:rPr>
        <w:t>Byzantium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through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British</w:t>
      </w:r>
      <w:proofErr w:type="spellEnd"/>
      <w:r w:rsidRPr="001F60D1">
        <w:rPr>
          <w:i/>
          <w:color w:val="000000" w:themeColor="text1"/>
        </w:rPr>
        <w:t xml:space="preserve"> </w:t>
      </w:r>
      <w:proofErr w:type="spellStart"/>
      <w:r w:rsidRPr="001F60D1">
        <w:rPr>
          <w:i/>
          <w:color w:val="000000" w:themeColor="text1"/>
        </w:rPr>
        <w:t>Eyes</w:t>
      </w:r>
      <w:proofErr w:type="spellEnd"/>
      <w:r>
        <w:rPr>
          <w:color w:val="000000" w:themeColor="text1"/>
        </w:rPr>
        <w:t>, London – New York 2000, 223–235.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r>
        <w:rPr>
          <w:color w:val="000000" w:themeColor="text1"/>
        </w:rPr>
        <w:lastRenderedPageBreak/>
        <w:t xml:space="preserve">Schneider, H., Europa </w:t>
      </w:r>
      <w:proofErr w:type="spellStart"/>
      <w:r>
        <w:rPr>
          <w:color w:val="000000" w:themeColor="text1"/>
        </w:rPr>
        <w:t>und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Byzanz</w:t>
      </w:r>
      <w:proofErr w:type="spellEnd"/>
      <w:r>
        <w:rPr>
          <w:color w:val="000000" w:themeColor="text1"/>
        </w:rPr>
        <w:t xml:space="preserve">: Umberto </w:t>
      </w:r>
      <w:proofErr w:type="spellStart"/>
      <w:r>
        <w:rPr>
          <w:color w:val="000000" w:themeColor="text1"/>
        </w:rPr>
        <w:t>Ecos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Baudolino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byzantinische</w:t>
      </w:r>
      <w:proofErr w:type="spellEnd"/>
      <w:r>
        <w:rPr>
          <w:color w:val="000000" w:themeColor="text1"/>
        </w:rPr>
        <w:t xml:space="preserve"> Literatur, in: </w:t>
      </w:r>
      <w:proofErr w:type="spellStart"/>
      <w:r w:rsidRPr="001F60D1">
        <w:rPr>
          <w:rStyle w:val="a-size-large"/>
          <w:color w:val="000000" w:themeColor="text1"/>
        </w:rPr>
        <w:t>Altripp</w:t>
      </w:r>
      <w:proofErr w:type="spellEnd"/>
      <w:r w:rsidRPr="001F60D1">
        <w:rPr>
          <w:rStyle w:val="a-size-large"/>
          <w:color w:val="000000" w:themeColor="text1"/>
        </w:rPr>
        <w:t xml:space="preserve"> M. (</w:t>
      </w:r>
      <w:proofErr w:type="spellStart"/>
      <w:r w:rsidRPr="001F60D1">
        <w:rPr>
          <w:rStyle w:val="a-size-large"/>
          <w:color w:val="000000" w:themeColor="text1"/>
        </w:rPr>
        <w:t>ed</w:t>
      </w:r>
      <w:proofErr w:type="spellEnd"/>
      <w:r w:rsidRPr="001F60D1">
        <w:rPr>
          <w:rStyle w:val="a-size-large"/>
          <w:color w:val="000000" w:themeColor="text1"/>
        </w:rPr>
        <w:t xml:space="preserve">.), </w:t>
      </w:r>
      <w:proofErr w:type="spellStart"/>
      <w:r w:rsidRPr="001F60D1">
        <w:rPr>
          <w:rStyle w:val="productdisplayproducttitle"/>
          <w:i/>
          <w:color w:val="000000" w:themeColor="text1"/>
        </w:rPr>
        <w:t>Byzanz</w:t>
      </w:r>
      <w:proofErr w:type="spellEnd"/>
      <w:r w:rsidRPr="001F60D1">
        <w:rPr>
          <w:rStyle w:val="productdisplayproducttitle"/>
          <w:i/>
          <w:color w:val="000000" w:themeColor="text1"/>
        </w:rPr>
        <w:t xml:space="preserve"> in Europa. </w:t>
      </w:r>
      <w:proofErr w:type="spellStart"/>
      <w:r w:rsidRPr="001F60D1">
        <w:rPr>
          <w:rStyle w:val="productdisplayproducttitle"/>
          <w:i/>
          <w:color w:val="000000" w:themeColor="text1"/>
        </w:rPr>
        <w:t>Europas</w:t>
      </w:r>
      <w:proofErr w:type="spellEnd"/>
      <w:r w:rsidRPr="001F60D1">
        <w:rPr>
          <w:rStyle w:val="productdisplayproducttitle"/>
          <w:i/>
          <w:color w:val="000000" w:themeColor="text1"/>
        </w:rPr>
        <w:t xml:space="preserve"> </w:t>
      </w:r>
      <w:proofErr w:type="spellStart"/>
      <w:r w:rsidRPr="001F60D1">
        <w:rPr>
          <w:rStyle w:val="productdisplayproducttitle"/>
          <w:i/>
          <w:color w:val="000000" w:themeColor="text1"/>
        </w:rPr>
        <w:t>östliches</w:t>
      </w:r>
      <w:proofErr w:type="spellEnd"/>
      <w:r w:rsidRPr="001F60D1">
        <w:rPr>
          <w:rStyle w:val="productdisplayproducttitle"/>
          <w:i/>
          <w:color w:val="000000" w:themeColor="text1"/>
        </w:rPr>
        <w:t xml:space="preserve"> Erbe</w:t>
      </w:r>
      <w:r w:rsidRPr="001F60D1">
        <w:rPr>
          <w:rStyle w:val="productdisplayproducttitle"/>
          <w:color w:val="000000" w:themeColor="text1"/>
        </w:rPr>
        <w:t xml:space="preserve">, </w:t>
      </w:r>
      <w:proofErr w:type="spellStart"/>
      <w:r w:rsidRPr="001F60D1">
        <w:rPr>
          <w:rStyle w:val="productdisplayproducttitle"/>
          <w:color w:val="000000" w:themeColor="text1"/>
        </w:rPr>
        <w:t>Turnhout</w:t>
      </w:r>
      <w:proofErr w:type="spellEnd"/>
      <w:r w:rsidRPr="001F60D1">
        <w:rPr>
          <w:rStyle w:val="productdisplayproducttitle"/>
          <w:color w:val="000000" w:themeColor="text1"/>
        </w:rPr>
        <w:t xml:space="preserve"> 2011</w:t>
      </w:r>
      <w:r>
        <w:rPr>
          <w:rStyle w:val="productdisplayproducttitle"/>
          <w:color w:val="000000" w:themeColor="text1"/>
        </w:rPr>
        <w:t>, 1–24.</w:t>
      </w:r>
    </w:p>
    <w:p w:rsidR="004F022D" w:rsidRDefault="004F022D" w:rsidP="004F022D">
      <w:pPr>
        <w:rPr>
          <w:color w:val="000000" w:themeColor="text1"/>
        </w:rPr>
      </w:pPr>
      <w:proofErr w:type="spellStart"/>
      <w:r>
        <w:rPr>
          <w:color w:val="000000" w:themeColor="text1"/>
        </w:rPr>
        <w:t>Sjösvärd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</w:t>
      </w:r>
      <w:proofErr w:type="spellEnd"/>
      <w:r>
        <w:rPr>
          <w:color w:val="000000" w:themeColor="text1"/>
        </w:rPr>
        <w:t xml:space="preserve">., </w:t>
      </w:r>
      <w:proofErr w:type="spellStart"/>
      <w:r>
        <w:rPr>
          <w:color w:val="000000" w:themeColor="text1"/>
        </w:rPr>
        <w:t>Perne</w:t>
      </w:r>
      <w:proofErr w:type="spellEnd"/>
      <w:r>
        <w:rPr>
          <w:color w:val="000000" w:themeColor="text1"/>
        </w:rPr>
        <w:t xml:space="preserve"> in a </w:t>
      </w:r>
      <w:proofErr w:type="spellStart"/>
      <w:r>
        <w:rPr>
          <w:color w:val="000000" w:themeColor="text1"/>
        </w:rPr>
        <w:t>gyre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poetic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representation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state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Byzantine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poems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W. B. </w:t>
      </w:r>
      <w:proofErr w:type="spellStart"/>
      <w:r>
        <w:rPr>
          <w:color w:val="000000" w:themeColor="text1"/>
        </w:rPr>
        <w:t>Yeats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Nilsson</w:t>
      </w:r>
      <w:proofErr w:type="spellEnd"/>
      <w:r w:rsidRPr="001F60D1">
        <w:rPr>
          <w:color w:val="000000" w:themeColor="text1"/>
        </w:rPr>
        <w:t xml:space="preserve"> I. – </w:t>
      </w:r>
      <w:proofErr w:type="spellStart"/>
      <w:r w:rsidRPr="001F60D1">
        <w:rPr>
          <w:color w:val="000000" w:themeColor="text1"/>
        </w:rPr>
        <w:t>Stephenson</w:t>
      </w:r>
      <w:proofErr w:type="spellEnd"/>
      <w:r w:rsidRPr="001F60D1">
        <w:rPr>
          <w:color w:val="000000" w:themeColor="text1"/>
        </w:rPr>
        <w:t xml:space="preserve"> P. (</w:t>
      </w:r>
      <w:proofErr w:type="spellStart"/>
      <w:r w:rsidRPr="001F60D1">
        <w:rPr>
          <w:color w:val="000000" w:themeColor="text1"/>
        </w:rPr>
        <w:t>ed</w:t>
      </w:r>
      <w:proofErr w:type="spellEnd"/>
      <w:r w:rsidRPr="001F60D1">
        <w:rPr>
          <w:color w:val="000000" w:themeColor="text1"/>
        </w:rPr>
        <w:t xml:space="preserve">.), </w:t>
      </w:r>
      <w:proofErr w:type="spellStart"/>
      <w:r w:rsidRPr="00FD1D18">
        <w:rPr>
          <w:i/>
          <w:color w:val="000000" w:themeColor="text1"/>
        </w:rPr>
        <w:t>Wanted</w:t>
      </w:r>
      <w:proofErr w:type="spellEnd"/>
      <w:r w:rsidRPr="00FD1D18">
        <w:rPr>
          <w:i/>
          <w:color w:val="000000" w:themeColor="text1"/>
        </w:rPr>
        <w:t xml:space="preserve">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: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Desire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for</w:t>
      </w:r>
      <w:proofErr w:type="spellEnd"/>
      <w:r w:rsidRPr="00FD1D18">
        <w:rPr>
          <w:i/>
          <w:color w:val="000000" w:themeColor="text1"/>
        </w:rPr>
        <w:t xml:space="preserve"> a </w:t>
      </w:r>
      <w:proofErr w:type="spellStart"/>
      <w:r w:rsidRPr="00FD1D18">
        <w:rPr>
          <w:i/>
          <w:color w:val="000000" w:themeColor="text1"/>
        </w:rPr>
        <w:t>Lost</w:t>
      </w:r>
      <w:proofErr w:type="spellEnd"/>
      <w:r w:rsidRPr="00FD1D18">
        <w:rPr>
          <w:i/>
          <w:color w:val="000000" w:themeColor="text1"/>
        </w:rPr>
        <w:t xml:space="preserve"> Empire</w:t>
      </w:r>
      <w:r w:rsidRPr="001F60D1">
        <w:rPr>
          <w:color w:val="000000" w:themeColor="text1"/>
        </w:rPr>
        <w:t>, Uppsala 2014</w:t>
      </w:r>
      <w:r>
        <w:rPr>
          <w:color w:val="000000" w:themeColor="text1"/>
        </w:rPr>
        <w:t>, 237–246.</w:t>
      </w:r>
    </w:p>
    <w:p w:rsidR="004F022D" w:rsidRDefault="004F022D" w:rsidP="004F022D">
      <w:pPr>
        <w:tabs>
          <w:tab w:val="left" w:pos="778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Spannaki</w:t>
      </w:r>
      <w:proofErr w:type="spellEnd"/>
      <w:r>
        <w:rPr>
          <w:color w:val="000000" w:themeColor="text1"/>
        </w:rPr>
        <w:t xml:space="preserve">, M., </w:t>
      </w:r>
      <w:proofErr w:type="spellStart"/>
      <w:r>
        <w:rPr>
          <w:color w:val="000000" w:themeColor="text1"/>
        </w:rPr>
        <w:t>Byzantium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novel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twentieth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century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Penelope</w:t>
      </w:r>
      <w:proofErr w:type="spellEnd"/>
      <w:r>
        <w:rPr>
          <w:color w:val="000000" w:themeColor="text1"/>
        </w:rPr>
        <w:t xml:space="preserve"> Delta to </w:t>
      </w:r>
      <w:proofErr w:type="spellStart"/>
      <w:r>
        <w:rPr>
          <w:color w:val="000000" w:themeColor="text1"/>
        </w:rPr>
        <w:t>Maro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Douka</w:t>
      </w:r>
      <w:proofErr w:type="spellEnd"/>
      <w:r>
        <w:rPr>
          <w:color w:val="000000" w:themeColor="text1"/>
        </w:rPr>
        <w:t xml:space="preserve">, in: </w:t>
      </w:r>
      <w:proofErr w:type="spellStart"/>
      <w:r w:rsidRPr="001F60D1">
        <w:rPr>
          <w:color w:val="000000" w:themeColor="text1"/>
        </w:rPr>
        <w:t>Magdalino</w:t>
      </w:r>
      <w:proofErr w:type="spellEnd"/>
      <w:r w:rsidRPr="001F60D1">
        <w:rPr>
          <w:color w:val="000000" w:themeColor="text1"/>
        </w:rPr>
        <w:t xml:space="preserve"> P. – </w:t>
      </w:r>
      <w:proofErr w:type="spellStart"/>
      <w:r w:rsidRPr="001F60D1">
        <w:rPr>
          <w:color w:val="000000" w:themeColor="text1"/>
        </w:rPr>
        <w:t>Ricks</w:t>
      </w:r>
      <w:proofErr w:type="spellEnd"/>
      <w:r w:rsidRPr="001F60D1">
        <w:rPr>
          <w:color w:val="000000" w:themeColor="text1"/>
        </w:rPr>
        <w:t xml:space="preserve"> D., </w:t>
      </w:r>
      <w:proofErr w:type="spellStart"/>
      <w:r w:rsidRPr="00FD1D18">
        <w:rPr>
          <w:i/>
          <w:color w:val="000000" w:themeColor="text1"/>
        </w:rPr>
        <w:t>Byzantium</w:t>
      </w:r>
      <w:proofErr w:type="spellEnd"/>
      <w:r w:rsidRPr="00FD1D18">
        <w:rPr>
          <w:i/>
          <w:color w:val="000000" w:themeColor="text1"/>
        </w:rPr>
        <w:t xml:space="preserve"> and </w:t>
      </w:r>
      <w:proofErr w:type="spellStart"/>
      <w:r w:rsidRPr="00FD1D18">
        <w:rPr>
          <w:i/>
          <w:color w:val="000000" w:themeColor="text1"/>
        </w:rPr>
        <w:t>the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Modern</w:t>
      </w:r>
      <w:proofErr w:type="spellEnd"/>
      <w:r w:rsidRPr="00FD1D18">
        <w:rPr>
          <w:i/>
          <w:color w:val="000000" w:themeColor="text1"/>
        </w:rPr>
        <w:t xml:space="preserve"> </w:t>
      </w:r>
      <w:proofErr w:type="spellStart"/>
      <w:r w:rsidRPr="00FD1D18">
        <w:rPr>
          <w:i/>
          <w:color w:val="000000" w:themeColor="text1"/>
        </w:rPr>
        <w:t>Greek</w:t>
      </w:r>
      <w:proofErr w:type="spellEnd"/>
      <w:r w:rsidRPr="00FD1D18">
        <w:rPr>
          <w:i/>
          <w:color w:val="000000" w:themeColor="text1"/>
        </w:rPr>
        <w:t xml:space="preserve"> Identity</w:t>
      </w:r>
      <w:r w:rsidRPr="001F60D1">
        <w:rPr>
          <w:color w:val="000000" w:themeColor="text1"/>
        </w:rPr>
        <w:t xml:space="preserve">, London – New York </w:t>
      </w:r>
      <w:proofErr w:type="spellStart"/>
      <w:r w:rsidRPr="001F60D1">
        <w:rPr>
          <w:color w:val="000000" w:themeColor="text1"/>
        </w:rPr>
        <w:t>Routledge</w:t>
      </w:r>
      <w:proofErr w:type="spellEnd"/>
      <w:r w:rsidRPr="001F60D1">
        <w:rPr>
          <w:color w:val="000000" w:themeColor="text1"/>
        </w:rPr>
        <w:t xml:space="preserve"> 1998</w:t>
      </w:r>
      <w:r>
        <w:rPr>
          <w:color w:val="000000" w:themeColor="text1"/>
        </w:rPr>
        <w:t>, 119–130.</w:t>
      </w:r>
    </w:p>
    <w:p w:rsidR="004F022D" w:rsidRPr="00B41C3A" w:rsidRDefault="004F022D" w:rsidP="004F022D">
      <w:pPr>
        <w:tabs>
          <w:tab w:val="left" w:pos="7780"/>
        </w:tabs>
        <w:rPr>
          <w:b/>
          <w:color w:val="000000" w:themeColor="text1"/>
        </w:rPr>
      </w:pPr>
    </w:p>
    <w:p w:rsidR="004F022D" w:rsidRPr="001F60D1" w:rsidRDefault="004F022D" w:rsidP="001F51C8">
      <w:pPr>
        <w:rPr>
          <w:color w:val="000000" w:themeColor="text1"/>
        </w:rPr>
      </w:pPr>
    </w:p>
    <w:p w:rsidR="00FA3DCF" w:rsidRDefault="00FA3DCF">
      <w:pPr>
        <w:spacing w:after="200"/>
      </w:pPr>
      <w:r>
        <w:br w:type="page"/>
      </w:r>
    </w:p>
    <w:p w:rsidR="00FA3DCF" w:rsidRDefault="00FA3DCF" w:rsidP="00FA3DCF">
      <w:pPr>
        <w:pStyle w:val="Nadpis1"/>
        <w:rPr>
          <w:rStyle w:val="a-size-large"/>
        </w:rPr>
      </w:pPr>
      <w:bookmarkStart w:id="17" w:name="_Toc475088853"/>
      <w:bookmarkStart w:id="18" w:name="_Toc475089093"/>
      <w:bookmarkStart w:id="19" w:name="_Toc475438426"/>
      <w:r>
        <w:rPr>
          <w:rStyle w:val="a-size-large"/>
        </w:rPr>
        <w:lastRenderedPageBreak/>
        <w:t>Beletrie s byzantskými náměty</w:t>
      </w:r>
      <w:bookmarkEnd w:id="17"/>
      <w:bookmarkEnd w:id="18"/>
      <w:bookmarkEnd w:id="19"/>
    </w:p>
    <w:p w:rsidR="00FA3DCF" w:rsidRPr="00AC2BBB" w:rsidRDefault="00DF2A1D" w:rsidP="00FA3DCF">
      <w:pPr>
        <w:rPr>
          <w:rStyle w:val="a-size-large"/>
        </w:rPr>
      </w:pPr>
      <w:proofErr w:type="spellStart"/>
      <w:r>
        <w:rPr>
          <w:rStyle w:val="a-size-large"/>
        </w:rPr>
        <w:t>Agapitos</w:t>
      </w:r>
      <w:proofErr w:type="spellEnd"/>
      <w:r w:rsidR="00FA3DCF">
        <w:rPr>
          <w:rStyle w:val="a-size-large"/>
        </w:rPr>
        <w:t xml:space="preserve"> P. </w:t>
      </w:r>
      <w:r w:rsidR="00FA3DCF" w:rsidRPr="00AC2BBB">
        <w:rPr>
          <w:rStyle w:val="a-size-large"/>
        </w:rPr>
        <w:t xml:space="preserve"> </w:t>
      </w:r>
      <w:r w:rsidR="00FA3DCF">
        <w:rPr>
          <w:rStyle w:val="a-size-large"/>
          <w:i/>
          <w:lang w:val="el-GR"/>
        </w:rPr>
        <w:t>Ο</w:t>
      </w:r>
      <w:r w:rsidR="00FA3DCF" w:rsidRPr="00AC2BBB">
        <w:rPr>
          <w:rStyle w:val="a-size-large"/>
          <w:i/>
        </w:rPr>
        <w:t xml:space="preserve"> </w:t>
      </w:r>
      <w:r w:rsidR="00FA3DCF">
        <w:rPr>
          <w:rStyle w:val="a-size-large"/>
          <w:i/>
          <w:lang w:val="el-GR"/>
        </w:rPr>
        <w:t>χάλκινος</w:t>
      </w:r>
      <w:r w:rsidR="00FA3DCF" w:rsidRPr="00AC2BBB">
        <w:rPr>
          <w:rStyle w:val="a-size-large"/>
          <w:i/>
        </w:rPr>
        <w:t xml:space="preserve"> </w:t>
      </w:r>
      <w:r w:rsidR="00FA3DCF">
        <w:rPr>
          <w:rStyle w:val="a-size-large"/>
          <w:i/>
          <w:lang w:val="el-GR"/>
        </w:rPr>
        <w:t>οφθαλμός</w:t>
      </w:r>
      <w:r w:rsidR="00FA3DCF" w:rsidRPr="00AC2BBB">
        <w:rPr>
          <w:rStyle w:val="a-size-large"/>
        </w:rPr>
        <w:t>, 2006.</w:t>
      </w:r>
    </w:p>
    <w:p w:rsidR="00FA3DCF" w:rsidRPr="00AC2BBB" w:rsidRDefault="00DF2A1D" w:rsidP="00FA3DCF">
      <w:pPr>
        <w:rPr>
          <w:rStyle w:val="a-size-large"/>
        </w:rPr>
      </w:pPr>
      <w:proofErr w:type="spellStart"/>
      <w:r>
        <w:rPr>
          <w:rStyle w:val="a-size-large"/>
        </w:rPr>
        <w:t>Agapitos</w:t>
      </w:r>
      <w:proofErr w:type="spellEnd"/>
      <w:r w:rsidR="00FA3DCF">
        <w:rPr>
          <w:rStyle w:val="a-size-large"/>
        </w:rPr>
        <w:t xml:space="preserve"> P. </w:t>
      </w:r>
      <w:r w:rsidR="00FA3DCF">
        <w:rPr>
          <w:rStyle w:val="a-size-large"/>
          <w:i/>
        </w:rPr>
        <w:t>Ebenová Loutna</w:t>
      </w:r>
      <w:r w:rsidR="00FA3DCF">
        <w:rPr>
          <w:rStyle w:val="a-size-large"/>
        </w:rPr>
        <w:t>, 2016 (</w:t>
      </w:r>
      <w:r w:rsidR="00FA3DCF">
        <w:rPr>
          <w:rStyle w:val="a-size-large"/>
          <w:i/>
        </w:rPr>
        <w:t>T</w:t>
      </w:r>
      <w:r w:rsidR="00FA3DCF">
        <w:rPr>
          <w:rStyle w:val="a-size-large"/>
          <w:i/>
          <w:lang w:val="el-GR"/>
        </w:rPr>
        <w:t>ο</w:t>
      </w:r>
      <w:r w:rsidR="00FA3DCF" w:rsidRPr="00AC2BBB">
        <w:rPr>
          <w:rStyle w:val="a-size-large"/>
          <w:i/>
        </w:rPr>
        <w:t xml:space="preserve"> </w:t>
      </w:r>
      <w:r w:rsidR="00FA3DCF">
        <w:rPr>
          <w:rStyle w:val="a-size-large"/>
          <w:i/>
          <w:lang w:val="el-GR"/>
        </w:rPr>
        <w:t>εβένινο</w:t>
      </w:r>
      <w:r w:rsidR="00FA3DCF" w:rsidRPr="00AC2BBB">
        <w:rPr>
          <w:rStyle w:val="a-size-large"/>
          <w:i/>
        </w:rPr>
        <w:t xml:space="preserve"> </w:t>
      </w:r>
      <w:r w:rsidR="00FA3DCF">
        <w:rPr>
          <w:rStyle w:val="a-size-large"/>
          <w:i/>
          <w:lang w:val="el-GR"/>
        </w:rPr>
        <w:t>λαούτο</w:t>
      </w:r>
      <w:r w:rsidR="00FA3DCF" w:rsidRPr="00AC2BBB">
        <w:rPr>
          <w:rStyle w:val="a-size-large"/>
        </w:rPr>
        <w:t>, 2003).</w:t>
      </w:r>
    </w:p>
    <w:p w:rsidR="00FA3DCF" w:rsidRDefault="00DF2A1D" w:rsidP="00FA3DCF">
      <w:pPr>
        <w:rPr>
          <w:rStyle w:val="a-size-large"/>
          <w:lang w:val="el-GR"/>
        </w:rPr>
      </w:pPr>
      <w:proofErr w:type="spellStart"/>
      <w:r>
        <w:rPr>
          <w:rStyle w:val="a-size-large"/>
        </w:rPr>
        <w:t>Agapitos</w:t>
      </w:r>
      <w:proofErr w:type="spellEnd"/>
      <w:r w:rsidR="00FA3DCF">
        <w:rPr>
          <w:rStyle w:val="a-size-large"/>
        </w:rPr>
        <w:t xml:space="preserve"> P. </w:t>
      </w:r>
      <w:r w:rsidR="00FA3DCF">
        <w:rPr>
          <w:rStyle w:val="a-size-large"/>
          <w:i/>
          <w:lang w:val="el-GR"/>
        </w:rPr>
        <w:t>Η Μεδούσα από το σμάλτο</w:t>
      </w:r>
      <w:r w:rsidR="00FA3DCF">
        <w:rPr>
          <w:rStyle w:val="a-size-large"/>
          <w:lang w:val="el-GR"/>
        </w:rPr>
        <w:t>, 2009.</w:t>
      </w:r>
    </w:p>
    <w:p w:rsidR="00FA3DCF" w:rsidRPr="00D707C5" w:rsidRDefault="00DF2A1D" w:rsidP="00FA3DCF">
      <w:pPr>
        <w:spacing w:after="200"/>
        <w:rPr>
          <w:rStyle w:val="Siln"/>
          <w:b w:val="0"/>
        </w:rPr>
      </w:pPr>
      <w:r>
        <w:rPr>
          <w:rStyle w:val="Siln"/>
          <w:b w:val="0"/>
        </w:rPr>
        <w:t>Cimický</w:t>
      </w:r>
      <w:r w:rsidR="00FA3DCF">
        <w:rPr>
          <w:rStyle w:val="Siln"/>
          <w:b w:val="0"/>
        </w:rPr>
        <w:t xml:space="preserve"> J., </w:t>
      </w:r>
      <w:proofErr w:type="spellStart"/>
      <w:r w:rsidR="00FA3DCF">
        <w:rPr>
          <w:rStyle w:val="Siln"/>
          <w:b w:val="0"/>
          <w:i/>
        </w:rPr>
        <w:t>Tzimiskis</w:t>
      </w:r>
      <w:proofErr w:type="spellEnd"/>
      <w:r w:rsidR="00FA3DCF">
        <w:rPr>
          <w:rStyle w:val="Siln"/>
          <w:b w:val="0"/>
        </w:rPr>
        <w:t>, 2005.</w:t>
      </w:r>
    </w:p>
    <w:p w:rsidR="00FA3DCF" w:rsidRDefault="00DF2A1D" w:rsidP="00FA3DCF">
      <w:pPr>
        <w:spacing w:after="200"/>
        <w:rPr>
          <w:rStyle w:val="Siln"/>
          <w:b w:val="0"/>
        </w:rPr>
      </w:pPr>
      <w:proofErr w:type="spellStart"/>
      <w:r>
        <w:rPr>
          <w:rStyle w:val="Siln"/>
          <w:b w:val="0"/>
        </w:rPr>
        <w:t>Crawford</w:t>
      </w:r>
      <w:proofErr w:type="spellEnd"/>
      <w:r w:rsidR="00FA3DCF">
        <w:rPr>
          <w:rStyle w:val="Siln"/>
          <w:b w:val="0"/>
        </w:rPr>
        <w:t xml:space="preserve"> F. M., </w:t>
      </w:r>
      <w:proofErr w:type="spellStart"/>
      <w:r w:rsidR="00FA3DCF" w:rsidRPr="008B464E">
        <w:rPr>
          <w:rStyle w:val="Siln"/>
          <w:b w:val="0"/>
          <w:i/>
        </w:rPr>
        <w:t>Arethusa</w:t>
      </w:r>
      <w:proofErr w:type="spellEnd"/>
      <w:r w:rsidR="00FA3DCF">
        <w:rPr>
          <w:rStyle w:val="Siln"/>
          <w:b w:val="0"/>
        </w:rPr>
        <w:t>, 1907.</w:t>
      </w:r>
    </w:p>
    <w:p w:rsidR="00FA3DCF" w:rsidRPr="003254C6" w:rsidRDefault="00DF2A1D" w:rsidP="00FA3DCF">
      <w:pPr>
        <w:rPr>
          <w:lang w:eastAsia="cs-CZ"/>
        </w:rPr>
      </w:pPr>
      <w:r>
        <w:rPr>
          <w:lang w:eastAsia="cs-CZ"/>
        </w:rPr>
        <w:t>Delta</w:t>
      </w:r>
      <w:r w:rsidR="00FA3DCF">
        <w:rPr>
          <w:lang w:eastAsia="cs-CZ"/>
        </w:rPr>
        <w:t xml:space="preserve"> P. </w:t>
      </w:r>
      <w:r w:rsidR="00FA3DCF">
        <w:rPr>
          <w:i/>
          <w:lang w:val="el-GR" w:eastAsia="cs-CZ"/>
        </w:rPr>
        <w:t>Για την Πατρίδα</w:t>
      </w:r>
      <w:r w:rsidR="00FA3DCF">
        <w:rPr>
          <w:i/>
          <w:lang w:eastAsia="cs-CZ"/>
        </w:rPr>
        <w:t xml:space="preserve">, </w:t>
      </w:r>
      <w:r w:rsidR="00FA3DCF">
        <w:rPr>
          <w:lang w:val="el-GR" w:eastAsia="cs-CZ"/>
        </w:rPr>
        <w:t>1909</w:t>
      </w:r>
      <w:r w:rsidR="00FA3DCF">
        <w:rPr>
          <w:lang w:eastAsia="cs-CZ"/>
        </w:rPr>
        <w:t>.</w:t>
      </w:r>
    </w:p>
    <w:p w:rsidR="00FA3DCF" w:rsidRDefault="00DF2A1D" w:rsidP="00FA3DCF">
      <w:pPr>
        <w:rPr>
          <w:iCs/>
        </w:rPr>
      </w:pPr>
      <w:r>
        <w:rPr>
          <w:iCs/>
        </w:rPr>
        <w:t>Delta</w:t>
      </w:r>
      <w:r w:rsidR="00FA3DCF">
        <w:rPr>
          <w:iCs/>
        </w:rPr>
        <w:t xml:space="preserve"> P. </w:t>
      </w:r>
      <w:proofErr w:type="spellStart"/>
      <w:r w:rsidR="00FA3DCF">
        <w:rPr>
          <w:i/>
          <w:iCs/>
        </w:rPr>
        <w:t>Το</w:t>
      </w:r>
      <w:proofErr w:type="spellEnd"/>
      <w:r w:rsidR="00FA3DCF">
        <w:rPr>
          <w:i/>
          <w:iCs/>
        </w:rPr>
        <w:t xml:space="preserve"> </w:t>
      </w:r>
      <w:proofErr w:type="spellStart"/>
      <w:r w:rsidR="00FA3DCF">
        <w:rPr>
          <w:i/>
          <w:iCs/>
        </w:rPr>
        <w:t>Γκρέμισμ</w:t>
      </w:r>
      <w:proofErr w:type="spellEnd"/>
      <w:r w:rsidR="00FA3DCF">
        <w:rPr>
          <w:i/>
          <w:iCs/>
        </w:rPr>
        <w:t>α</w:t>
      </w:r>
      <w:r w:rsidR="00FA3DCF">
        <w:rPr>
          <w:iCs/>
        </w:rPr>
        <w:t>, 1983.</w:t>
      </w:r>
    </w:p>
    <w:p w:rsidR="00FA3DCF" w:rsidRPr="003254C6" w:rsidRDefault="000062D7" w:rsidP="00FA3DCF">
      <w:pPr>
        <w:rPr>
          <w:lang w:eastAsia="cs-CZ"/>
        </w:rPr>
      </w:pPr>
      <w:r>
        <w:rPr>
          <w:iCs/>
        </w:rPr>
        <w:t>Delta</w:t>
      </w:r>
      <w:r w:rsidR="00FA3DCF">
        <w:rPr>
          <w:iCs/>
        </w:rPr>
        <w:t xml:space="preserve"> P. </w:t>
      </w:r>
      <w:proofErr w:type="spellStart"/>
      <w:r w:rsidR="00FA3DCF" w:rsidRPr="0032087D">
        <w:rPr>
          <w:i/>
          <w:iCs/>
        </w:rPr>
        <w:t>Τον</w:t>
      </w:r>
      <w:proofErr w:type="spellEnd"/>
      <w:r w:rsidR="00FA3DCF" w:rsidRPr="0032087D">
        <w:rPr>
          <w:i/>
          <w:iCs/>
        </w:rPr>
        <w:t xml:space="preserve"> κα</w:t>
      </w:r>
      <w:proofErr w:type="spellStart"/>
      <w:r w:rsidR="00FA3DCF" w:rsidRPr="0032087D">
        <w:rPr>
          <w:i/>
          <w:iCs/>
        </w:rPr>
        <w:t>ιρό</w:t>
      </w:r>
      <w:proofErr w:type="spellEnd"/>
      <w:r w:rsidR="00FA3DCF" w:rsidRPr="0032087D">
        <w:rPr>
          <w:i/>
          <w:iCs/>
        </w:rPr>
        <w:t xml:space="preserve"> </w:t>
      </w:r>
      <w:proofErr w:type="spellStart"/>
      <w:r w:rsidR="00FA3DCF" w:rsidRPr="0032087D">
        <w:rPr>
          <w:i/>
          <w:iCs/>
        </w:rPr>
        <w:t>του</w:t>
      </w:r>
      <w:proofErr w:type="spellEnd"/>
      <w:r w:rsidR="00FA3DCF" w:rsidRPr="0032087D">
        <w:rPr>
          <w:i/>
          <w:iCs/>
        </w:rPr>
        <w:t xml:space="preserve"> </w:t>
      </w:r>
      <w:proofErr w:type="spellStart"/>
      <w:r w:rsidR="00FA3DCF" w:rsidRPr="0032087D">
        <w:rPr>
          <w:i/>
          <w:iCs/>
        </w:rPr>
        <w:t>Βουλγ</w:t>
      </w:r>
      <w:proofErr w:type="spellEnd"/>
      <w:r w:rsidR="00FA3DCF" w:rsidRPr="0032087D">
        <w:rPr>
          <w:i/>
          <w:iCs/>
        </w:rPr>
        <w:t>αροκτόνου</w:t>
      </w:r>
      <w:r w:rsidR="00FA3DCF">
        <w:rPr>
          <w:lang w:eastAsia="cs-CZ"/>
        </w:rPr>
        <w:t xml:space="preserve">, </w:t>
      </w:r>
      <w:r w:rsidR="00FA3DCF" w:rsidRPr="003254C6">
        <w:rPr>
          <w:lang w:eastAsia="cs-CZ"/>
        </w:rPr>
        <w:t>1911</w:t>
      </w:r>
      <w:r w:rsidR="00FA3DCF">
        <w:rPr>
          <w:lang w:eastAsia="cs-CZ"/>
        </w:rPr>
        <w:t>.</w:t>
      </w:r>
    </w:p>
    <w:p w:rsidR="00FA3DCF" w:rsidRDefault="000062D7" w:rsidP="00FA3DCF">
      <w:pPr>
        <w:rPr>
          <w:iCs/>
        </w:rPr>
      </w:pPr>
      <w:proofErr w:type="spellStart"/>
      <w:r>
        <w:rPr>
          <w:iCs/>
        </w:rPr>
        <w:t>Douka</w:t>
      </w:r>
      <w:proofErr w:type="spellEnd"/>
      <w:r w:rsidR="00FA3DCF">
        <w:rPr>
          <w:iCs/>
        </w:rPr>
        <w:t xml:space="preserve"> M. </w:t>
      </w:r>
      <w:proofErr w:type="spellStart"/>
      <w:r w:rsidR="00FA3DCF">
        <w:rPr>
          <w:i/>
          <w:iCs/>
        </w:rPr>
        <w:t>Έν</w:t>
      </w:r>
      <w:proofErr w:type="spellEnd"/>
      <w:r w:rsidR="00FA3DCF">
        <w:rPr>
          <w:i/>
          <w:iCs/>
        </w:rPr>
        <w:t xml:space="preserve">ας </w:t>
      </w:r>
      <w:proofErr w:type="spellStart"/>
      <w:r w:rsidR="00FA3DCF">
        <w:rPr>
          <w:i/>
          <w:iCs/>
        </w:rPr>
        <w:t>σκούφος</w:t>
      </w:r>
      <w:proofErr w:type="spellEnd"/>
      <w:r w:rsidR="00FA3DCF">
        <w:rPr>
          <w:i/>
          <w:iCs/>
        </w:rPr>
        <w:t xml:space="preserve"> από π</w:t>
      </w:r>
      <w:proofErr w:type="spellStart"/>
      <w:r w:rsidR="00FA3DCF">
        <w:rPr>
          <w:i/>
          <w:iCs/>
        </w:rPr>
        <w:t>ορφύρ</w:t>
      </w:r>
      <w:proofErr w:type="spellEnd"/>
      <w:r w:rsidR="00FA3DCF">
        <w:rPr>
          <w:i/>
          <w:iCs/>
        </w:rPr>
        <w:t>α</w:t>
      </w:r>
      <w:r w:rsidR="00FA3DCF">
        <w:rPr>
          <w:iCs/>
        </w:rPr>
        <w:t>, 1995.</w:t>
      </w:r>
    </w:p>
    <w:p w:rsidR="00FA3DCF" w:rsidRDefault="000062D7" w:rsidP="00FA3DCF">
      <w:pPr>
        <w:spacing w:after="200"/>
        <w:rPr>
          <w:rStyle w:val="Siln"/>
          <w:b w:val="0"/>
        </w:rPr>
      </w:pPr>
      <w:proofErr w:type="spellStart"/>
      <w:r>
        <w:rPr>
          <w:rStyle w:val="Siln"/>
          <w:b w:val="0"/>
        </w:rPr>
        <w:t>Doyle</w:t>
      </w:r>
      <w:proofErr w:type="spellEnd"/>
      <w:r w:rsidR="00FA3DCF">
        <w:rPr>
          <w:rStyle w:val="Siln"/>
          <w:b w:val="0"/>
        </w:rPr>
        <w:t xml:space="preserve"> A. C., </w:t>
      </w:r>
      <w:proofErr w:type="spellStart"/>
      <w:r w:rsidR="00FA3DCF">
        <w:rPr>
          <w:rStyle w:val="Siln"/>
          <w:b w:val="0"/>
          <w:i/>
        </w:rPr>
        <w:t>The</w:t>
      </w:r>
      <w:proofErr w:type="spellEnd"/>
      <w:r w:rsidR="00FA3DCF">
        <w:rPr>
          <w:rStyle w:val="Siln"/>
          <w:b w:val="0"/>
          <w:i/>
        </w:rPr>
        <w:t xml:space="preserve"> Last </w:t>
      </w:r>
      <w:proofErr w:type="spellStart"/>
      <w:r w:rsidR="00FA3DCF">
        <w:rPr>
          <w:rStyle w:val="Siln"/>
          <w:b w:val="0"/>
          <w:i/>
        </w:rPr>
        <w:t>Galley</w:t>
      </w:r>
      <w:proofErr w:type="spellEnd"/>
      <w:r w:rsidR="00FA3DCF">
        <w:rPr>
          <w:rStyle w:val="Siln"/>
          <w:b w:val="0"/>
        </w:rPr>
        <w:t>, 1911.</w:t>
      </w:r>
    </w:p>
    <w:p w:rsidR="00FA3DCF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Duffy</w:t>
      </w:r>
      <w:proofErr w:type="spellEnd"/>
      <w:r w:rsidR="00FA3DCF">
        <w:rPr>
          <w:rStyle w:val="a-size-large"/>
        </w:rPr>
        <w:t xml:space="preserve"> S. </w:t>
      </w:r>
      <w:proofErr w:type="spellStart"/>
      <w:r w:rsidR="00FA3DCF">
        <w:rPr>
          <w:rStyle w:val="a-size-large"/>
        </w:rPr>
        <w:t>The</w:t>
      </w:r>
      <w:proofErr w:type="spellEnd"/>
      <w:r w:rsidR="00FA3DCF">
        <w:rPr>
          <w:rStyle w:val="a-size-large"/>
        </w:rPr>
        <w:t xml:space="preserve"> </w:t>
      </w:r>
      <w:proofErr w:type="spellStart"/>
      <w:r w:rsidR="00FA3DCF">
        <w:rPr>
          <w:rStyle w:val="a-size-large"/>
        </w:rPr>
        <w:t>Purple</w:t>
      </w:r>
      <w:proofErr w:type="spellEnd"/>
      <w:r w:rsidR="00FA3DCF">
        <w:rPr>
          <w:rStyle w:val="a-size-large"/>
        </w:rPr>
        <w:t xml:space="preserve"> </w:t>
      </w:r>
      <w:proofErr w:type="spellStart"/>
      <w:r w:rsidR="00FA3DCF">
        <w:rPr>
          <w:rStyle w:val="a-size-large"/>
        </w:rPr>
        <w:t>Shroud</w:t>
      </w:r>
      <w:proofErr w:type="spellEnd"/>
      <w:r w:rsidR="00FA3DCF">
        <w:rPr>
          <w:rStyle w:val="a-size-large"/>
        </w:rPr>
        <w:t>, 2012.</w:t>
      </w:r>
    </w:p>
    <w:p w:rsidR="00FA3DCF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Duffy</w:t>
      </w:r>
      <w:proofErr w:type="spellEnd"/>
      <w:r w:rsidR="00FA3DCF">
        <w:rPr>
          <w:rStyle w:val="a-size-large"/>
        </w:rPr>
        <w:t xml:space="preserve"> S. Theodora: </w:t>
      </w:r>
      <w:proofErr w:type="spellStart"/>
      <w:r w:rsidR="00FA3DCF">
        <w:rPr>
          <w:rStyle w:val="a-size-large"/>
        </w:rPr>
        <w:t>Actress</w:t>
      </w:r>
      <w:proofErr w:type="spellEnd"/>
      <w:r w:rsidR="00FA3DCF">
        <w:rPr>
          <w:rStyle w:val="a-size-large"/>
        </w:rPr>
        <w:t xml:space="preserve">, </w:t>
      </w:r>
      <w:proofErr w:type="spellStart"/>
      <w:r w:rsidR="00FA3DCF">
        <w:rPr>
          <w:rStyle w:val="a-size-large"/>
        </w:rPr>
        <w:t>Empress</w:t>
      </w:r>
      <w:proofErr w:type="spellEnd"/>
      <w:r w:rsidR="00FA3DCF">
        <w:rPr>
          <w:rStyle w:val="a-size-large"/>
        </w:rPr>
        <w:t xml:space="preserve">, </w:t>
      </w:r>
      <w:proofErr w:type="spellStart"/>
      <w:r w:rsidR="00FA3DCF">
        <w:rPr>
          <w:rStyle w:val="a-size-large"/>
        </w:rPr>
        <w:t>Whore</w:t>
      </w:r>
      <w:proofErr w:type="spellEnd"/>
      <w:r w:rsidR="00FA3DCF">
        <w:rPr>
          <w:rStyle w:val="a-size-large"/>
        </w:rPr>
        <w:t>, 2011.</w:t>
      </w:r>
    </w:p>
    <w:p w:rsidR="00FA3DCF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Eco</w:t>
      </w:r>
      <w:proofErr w:type="spellEnd"/>
      <w:r w:rsidR="00FA3DCF">
        <w:rPr>
          <w:rStyle w:val="a-size-large"/>
        </w:rPr>
        <w:t xml:space="preserve"> U. </w:t>
      </w:r>
      <w:proofErr w:type="spellStart"/>
      <w:r w:rsidR="00FA3DCF" w:rsidRPr="006006DB">
        <w:rPr>
          <w:rStyle w:val="a-size-large"/>
          <w:i/>
        </w:rPr>
        <w:t>Baudolino</w:t>
      </w:r>
      <w:proofErr w:type="spellEnd"/>
      <w:r w:rsidR="00FA3DCF">
        <w:rPr>
          <w:rStyle w:val="a-size-large"/>
        </w:rPr>
        <w:t>, 2001 (</w:t>
      </w:r>
      <w:proofErr w:type="spellStart"/>
      <w:r w:rsidR="00FA3DCF">
        <w:rPr>
          <w:rStyle w:val="a-size-large"/>
        </w:rPr>
        <w:t>orig</w:t>
      </w:r>
      <w:proofErr w:type="spellEnd"/>
      <w:r w:rsidR="00FA3DCF">
        <w:rPr>
          <w:rStyle w:val="a-size-large"/>
        </w:rPr>
        <w:t>. 2000).</w:t>
      </w:r>
    </w:p>
    <w:p w:rsidR="00FA3DCF" w:rsidRDefault="000062D7" w:rsidP="00FA3DCF">
      <w:pPr>
        <w:spacing w:after="200"/>
        <w:rPr>
          <w:lang w:eastAsia="cs-CZ"/>
        </w:rPr>
      </w:pPr>
      <w:r>
        <w:rPr>
          <w:lang w:eastAsia="cs-CZ"/>
        </w:rPr>
        <w:t>France A.</w:t>
      </w:r>
      <w:r w:rsidR="00FA3DCF">
        <w:rPr>
          <w:lang w:eastAsia="cs-CZ"/>
        </w:rPr>
        <w:t xml:space="preserve"> </w:t>
      </w:r>
      <w:proofErr w:type="spellStart"/>
      <w:r w:rsidR="00FA3DCF">
        <w:rPr>
          <w:lang w:eastAsia="cs-CZ"/>
        </w:rPr>
        <w:t>Thais</w:t>
      </w:r>
      <w:proofErr w:type="spellEnd"/>
      <w:r w:rsidR="00FA3DCF">
        <w:rPr>
          <w:lang w:eastAsia="cs-CZ"/>
        </w:rPr>
        <w:t>, 1908 (</w:t>
      </w:r>
      <w:proofErr w:type="spellStart"/>
      <w:r w:rsidR="00FA3DCF">
        <w:rPr>
          <w:lang w:eastAsia="cs-CZ"/>
        </w:rPr>
        <w:t>orig</w:t>
      </w:r>
      <w:proofErr w:type="spellEnd"/>
      <w:r w:rsidR="00FA3DCF">
        <w:rPr>
          <w:lang w:eastAsia="cs-CZ"/>
        </w:rPr>
        <w:t>. 1890).</w:t>
      </w:r>
    </w:p>
    <w:p w:rsidR="00FA3DCF" w:rsidRPr="009021DC" w:rsidRDefault="00FA3DCF" w:rsidP="00FA3DCF">
      <w:pPr>
        <w:spacing w:after="200"/>
        <w:rPr>
          <w:rStyle w:val="a-size-large"/>
        </w:rPr>
      </w:pPr>
      <w:r>
        <w:rPr>
          <w:iCs/>
        </w:rPr>
        <w:t xml:space="preserve">Graves, R. </w:t>
      </w:r>
      <w:r>
        <w:rPr>
          <w:i/>
          <w:iCs/>
        </w:rPr>
        <w:t xml:space="preserve">Hrabě </w:t>
      </w:r>
      <w:proofErr w:type="spellStart"/>
      <w:r>
        <w:rPr>
          <w:i/>
          <w:iCs/>
        </w:rPr>
        <w:t>Belisarius</w:t>
      </w:r>
      <w:proofErr w:type="spellEnd"/>
      <w:r>
        <w:rPr>
          <w:iCs/>
        </w:rPr>
        <w:t>, 1997 (</w:t>
      </w:r>
      <w:proofErr w:type="spellStart"/>
      <w:r>
        <w:rPr>
          <w:i/>
          <w:iCs/>
        </w:rPr>
        <w:t>Count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Belisarius</w:t>
      </w:r>
      <w:proofErr w:type="spellEnd"/>
      <w:r>
        <w:rPr>
          <w:iCs/>
        </w:rPr>
        <w:t>, 1947).</w:t>
      </w:r>
    </w:p>
    <w:p w:rsidR="00FA3DCF" w:rsidRDefault="00FA3DCF" w:rsidP="00FA3DCF">
      <w:pPr>
        <w:rPr>
          <w:rStyle w:val="a-size-large"/>
        </w:rPr>
      </w:pPr>
      <w:r>
        <w:rPr>
          <w:rStyle w:val="a-size-large"/>
        </w:rPr>
        <w:t>Kalenda F</w:t>
      </w:r>
      <w:r w:rsidRPr="003254C6">
        <w:rPr>
          <w:rStyle w:val="a-size-large"/>
          <w:i/>
        </w:rPr>
        <w:t>. Despota</w:t>
      </w:r>
      <w:r>
        <w:rPr>
          <w:rStyle w:val="a-size-large"/>
        </w:rPr>
        <w:t>, 2011.</w:t>
      </w:r>
    </w:p>
    <w:p w:rsidR="00FA3DCF" w:rsidRDefault="00FA3DCF" w:rsidP="00FA3DCF">
      <w:pPr>
        <w:spacing w:after="200"/>
        <w:rPr>
          <w:rStyle w:val="Siln"/>
          <w:b w:val="0"/>
        </w:rPr>
      </w:pPr>
      <w:proofErr w:type="spellStart"/>
      <w:r>
        <w:rPr>
          <w:rStyle w:val="Siln"/>
          <w:b w:val="0"/>
        </w:rPr>
        <w:t>Kay</w:t>
      </w:r>
      <w:proofErr w:type="spellEnd"/>
      <w:r>
        <w:rPr>
          <w:rStyle w:val="Siln"/>
          <w:b w:val="0"/>
        </w:rPr>
        <w:t xml:space="preserve">, G. G. </w:t>
      </w:r>
      <w:r>
        <w:rPr>
          <w:rStyle w:val="Siln"/>
          <w:b w:val="0"/>
          <w:i/>
        </w:rPr>
        <w:t>Pán císařů</w:t>
      </w:r>
      <w:r>
        <w:rPr>
          <w:rStyle w:val="Siln"/>
          <w:b w:val="0"/>
        </w:rPr>
        <w:t>, 2011 (</w:t>
      </w:r>
      <w:r>
        <w:rPr>
          <w:i/>
          <w:iCs/>
        </w:rPr>
        <w:t xml:space="preserve">Lord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Emperors</w:t>
      </w:r>
      <w:proofErr w:type="spellEnd"/>
      <w:r>
        <w:rPr>
          <w:iCs/>
        </w:rPr>
        <w:t>, 2000)</w:t>
      </w:r>
      <w:r>
        <w:rPr>
          <w:rStyle w:val="Siln"/>
          <w:b w:val="0"/>
        </w:rPr>
        <w:t>.</w:t>
      </w:r>
    </w:p>
    <w:p w:rsidR="00FA3DCF" w:rsidRPr="008B464E" w:rsidRDefault="00FA3DCF" w:rsidP="00FA3DCF">
      <w:pPr>
        <w:spacing w:after="200"/>
        <w:rPr>
          <w:rStyle w:val="Siln"/>
          <w:b w:val="0"/>
        </w:rPr>
      </w:pPr>
      <w:proofErr w:type="spellStart"/>
      <w:r>
        <w:rPr>
          <w:rStyle w:val="Siln"/>
          <w:b w:val="0"/>
        </w:rPr>
        <w:t>Kay</w:t>
      </w:r>
      <w:proofErr w:type="spellEnd"/>
      <w:r>
        <w:rPr>
          <w:rStyle w:val="Siln"/>
          <w:b w:val="0"/>
        </w:rPr>
        <w:t xml:space="preserve">, G. G. </w:t>
      </w:r>
      <w:r w:rsidRPr="008B464E">
        <w:rPr>
          <w:rStyle w:val="Siln"/>
          <w:b w:val="0"/>
          <w:i/>
        </w:rPr>
        <w:t xml:space="preserve">Plavba do </w:t>
      </w:r>
      <w:proofErr w:type="spellStart"/>
      <w:r w:rsidRPr="008B464E">
        <w:rPr>
          <w:rStyle w:val="Siln"/>
          <w:b w:val="0"/>
          <w:i/>
        </w:rPr>
        <w:t>Sarantia</w:t>
      </w:r>
      <w:proofErr w:type="spellEnd"/>
      <w:r>
        <w:rPr>
          <w:rStyle w:val="Siln"/>
          <w:b w:val="0"/>
        </w:rPr>
        <w:t>, 2010 (</w:t>
      </w:r>
      <w:proofErr w:type="spellStart"/>
      <w:r>
        <w:rPr>
          <w:i/>
          <w:iCs/>
        </w:rPr>
        <w:t>Sailing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Sarantium</w:t>
      </w:r>
      <w:proofErr w:type="spellEnd"/>
      <w:r>
        <w:rPr>
          <w:iCs/>
        </w:rPr>
        <w:t>, 1998).</w:t>
      </w:r>
    </w:p>
    <w:p w:rsidR="00FA3DCF" w:rsidRDefault="000062D7" w:rsidP="00FA3DCF">
      <w:pPr>
        <w:rPr>
          <w:iCs/>
        </w:rPr>
      </w:pPr>
      <w:proofErr w:type="spellStart"/>
      <w:r>
        <w:rPr>
          <w:iCs/>
        </w:rPr>
        <w:t>Korber</w:t>
      </w:r>
      <w:proofErr w:type="spellEnd"/>
      <w:r w:rsidR="00FA3DCF">
        <w:rPr>
          <w:iCs/>
        </w:rPr>
        <w:t xml:space="preserve"> T. </w:t>
      </w:r>
      <w:r w:rsidR="00FA3DCF">
        <w:rPr>
          <w:i/>
          <w:iCs/>
        </w:rPr>
        <w:t>Císařovna</w:t>
      </w:r>
      <w:r w:rsidR="00FA3DCF">
        <w:rPr>
          <w:iCs/>
        </w:rPr>
        <w:t>, 2003 (</w:t>
      </w:r>
      <w:r w:rsidR="00FA3DCF">
        <w:rPr>
          <w:i/>
          <w:iCs/>
        </w:rPr>
        <w:t xml:space="preserve">Die </w:t>
      </w:r>
      <w:proofErr w:type="spellStart"/>
      <w:r w:rsidR="00FA3DCF">
        <w:rPr>
          <w:i/>
          <w:iCs/>
        </w:rPr>
        <w:t>Kaiserin</w:t>
      </w:r>
      <w:proofErr w:type="spellEnd"/>
      <w:r w:rsidR="00FA3DCF">
        <w:rPr>
          <w:iCs/>
        </w:rPr>
        <w:t>, 2000).</w:t>
      </w:r>
    </w:p>
    <w:p w:rsidR="00FA3DCF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Kristeva</w:t>
      </w:r>
      <w:proofErr w:type="spellEnd"/>
      <w:r w:rsidR="00FA3DCF">
        <w:rPr>
          <w:rStyle w:val="a-size-large"/>
        </w:rPr>
        <w:t xml:space="preserve"> J. </w:t>
      </w:r>
      <w:proofErr w:type="spellStart"/>
      <w:r w:rsidR="00FA3DCF">
        <w:rPr>
          <w:rStyle w:val="a-size-large"/>
          <w:i/>
        </w:rPr>
        <w:t>Murder</w:t>
      </w:r>
      <w:proofErr w:type="spellEnd"/>
      <w:r w:rsidR="00FA3DCF">
        <w:rPr>
          <w:rStyle w:val="a-size-large"/>
          <w:i/>
        </w:rPr>
        <w:t xml:space="preserve"> in </w:t>
      </w:r>
      <w:proofErr w:type="spellStart"/>
      <w:r w:rsidR="00FA3DCF">
        <w:rPr>
          <w:rStyle w:val="a-size-large"/>
          <w:i/>
        </w:rPr>
        <w:t>Byzantium</w:t>
      </w:r>
      <w:proofErr w:type="spellEnd"/>
      <w:r w:rsidR="00FA3DCF">
        <w:rPr>
          <w:rStyle w:val="a-size-large"/>
        </w:rPr>
        <w:t>, 2004.</w:t>
      </w:r>
    </w:p>
    <w:p w:rsidR="00FA3DCF" w:rsidRDefault="00FA3DCF" w:rsidP="00FA3DCF">
      <w:proofErr w:type="spellStart"/>
      <w:r>
        <w:t>Kyriazis</w:t>
      </w:r>
      <w:proofErr w:type="spellEnd"/>
      <w:r>
        <w:t xml:space="preserve"> K. </w:t>
      </w:r>
      <w:r w:rsidRPr="003254C6">
        <w:rPr>
          <w:i/>
          <w:lang w:val="el-GR"/>
        </w:rPr>
        <w:t>Βασίλειος</w:t>
      </w:r>
      <w:r w:rsidRPr="00D707C5">
        <w:rPr>
          <w:i/>
        </w:rPr>
        <w:t xml:space="preserve"> </w:t>
      </w:r>
      <w:r w:rsidRPr="003254C6">
        <w:rPr>
          <w:i/>
          <w:lang w:val="el-GR"/>
        </w:rPr>
        <w:t>ο</w:t>
      </w:r>
      <w:r w:rsidRPr="00D707C5">
        <w:rPr>
          <w:i/>
        </w:rPr>
        <w:t xml:space="preserve"> </w:t>
      </w:r>
      <w:r w:rsidRPr="003254C6">
        <w:rPr>
          <w:i/>
          <w:lang w:val="el-GR"/>
        </w:rPr>
        <w:t>Βουλαγόκτονος</w:t>
      </w:r>
      <w:r>
        <w:t>, 2010.</w:t>
      </w:r>
    </w:p>
    <w:p w:rsidR="00FA3DCF" w:rsidRDefault="000062D7" w:rsidP="00FA3DCF">
      <w:pPr>
        <w:rPr>
          <w:iCs/>
        </w:rPr>
      </w:pPr>
      <w:proofErr w:type="spellStart"/>
      <w:r>
        <w:rPr>
          <w:lang w:eastAsia="cs-CZ"/>
        </w:rPr>
        <w:t>Rangavis</w:t>
      </w:r>
      <w:proofErr w:type="spellEnd"/>
      <w:r w:rsidR="00FA3DCF">
        <w:rPr>
          <w:lang w:eastAsia="cs-CZ"/>
        </w:rPr>
        <w:t xml:space="preserve"> A. R., </w:t>
      </w:r>
      <w:r w:rsidR="00FA3DCF">
        <w:rPr>
          <w:i/>
          <w:iCs/>
        </w:rPr>
        <w:t xml:space="preserve">Ο </w:t>
      </w:r>
      <w:proofErr w:type="spellStart"/>
      <w:r w:rsidR="00FA3DCF">
        <w:rPr>
          <w:i/>
          <w:iCs/>
        </w:rPr>
        <w:t>Αυθέντης</w:t>
      </w:r>
      <w:proofErr w:type="spellEnd"/>
      <w:r w:rsidR="00FA3DCF">
        <w:rPr>
          <w:i/>
          <w:iCs/>
        </w:rPr>
        <w:t xml:space="preserve"> </w:t>
      </w:r>
      <w:proofErr w:type="spellStart"/>
      <w:r w:rsidR="00FA3DCF">
        <w:rPr>
          <w:i/>
          <w:iCs/>
        </w:rPr>
        <w:t>του</w:t>
      </w:r>
      <w:proofErr w:type="spellEnd"/>
      <w:r w:rsidR="00FA3DCF">
        <w:rPr>
          <w:i/>
          <w:iCs/>
        </w:rPr>
        <w:t xml:space="preserve"> </w:t>
      </w:r>
      <w:proofErr w:type="spellStart"/>
      <w:r w:rsidR="00FA3DCF">
        <w:rPr>
          <w:i/>
          <w:iCs/>
        </w:rPr>
        <w:t>Μορέως</w:t>
      </w:r>
      <w:proofErr w:type="spellEnd"/>
      <w:r w:rsidR="00FA3DCF">
        <w:rPr>
          <w:iCs/>
        </w:rPr>
        <w:t>, 1950.</w:t>
      </w:r>
    </w:p>
    <w:p w:rsidR="00FA3DCF" w:rsidRPr="00D707C5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Roidis</w:t>
      </w:r>
      <w:proofErr w:type="spellEnd"/>
      <w:r w:rsidR="00FA3DCF">
        <w:rPr>
          <w:rStyle w:val="a-size-large"/>
        </w:rPr>
        <w:t xml:space="preserve"> E. </w:t>
      </w:r>
      <w:r w:rsidR="00FA3DCF">
        <w:rPr>
          <w:rStyle w:val="a-size-large"/>
          <w:i/>
        </w:rPr>
        <w:t>Papežka Jana</w:t>
      </w:r>
      <w:r w:rsidR="00FA3DCF">
        <w:rPr>
          <w:rStyle w:val="a-size-large"/>
        </w:rPr>
        <w:t>, 1967 (</w:t>
      </w:r>
      <w:r w:rsidR="00FA3DCF">
        <w:rPr>
          <w:rStyle w:val="a-size-large"/>
          <w:i/>
          <w:lang w:val="el-GR"/>
        </w:rPr>
        <w:t>Η</w:t>
      </w:r>
      <w:r w:rsidR="00FA3DCF" w:rsidRPr="00F71029">
        <w:rPr>
          <w:rStyle w:val="a-size-large"/>
          <w:i/>
        </w:rPr>
        <w:t xml:space="preserve"> </w:t>
      </w:r>
      <w:r w:rsidR="00FA3DCF">
        <w:rPr>
          <w:rStyle w:val="a-size-large"/>
          <w:i/>
          <w:lang w:val="el-GR"/>
        </w:rPr>
        <w:t>Πάπισσα</w:t>
      </w:r>
      <w:r w:rsidR="00FA3DCF" w:rsidRPr="00F71029">
        <w:rPr>
          <w:rStyle w:val="a-size-large"/>
          <w:i/>
        </w:rPr>
        <w:t xml:space="preserve"> </w:t>
      </w:r>
      <w:r w:rsidR="00FA3DCF">
        <w:rPr>
          <w:rStyle w:val="a-size-large"/>
          <w:i/>
          <w:lang w:val="el-GR"/>
        </w:rPr>
        <w:t>Ιωάννα</w:t>
      </w:r>
      <w:r w:rsidR="00FA3DCF" w:rsidRPr="00F71029">
        <w:rPr>
          <w:rStyle w:val="a-size-large"/>
        </w:rPr>
        <w:t>, 1866).</w:t>
      </w:r>
    </w:p>
    <w:p w:rsidR="00FA3DCF" w:rsidRDefault="000062D7" w:rsidP="00FA3DCF">
      <w:pPr>
        <w:rPr>
          <w:lang w:eastAsia="cs-CZ"/>
        </w:rPr>
      </w:pPr>
      <w:proofErr w:type="spellStart"/>
      <w:r>
        <w:rPr>
          <w:lang w:eastAsia="cs-CZ"/>
        </w:rPr>
        <w:t>Scott</w:t>
      </w:r>
      <w:proofErr w:type="spellEnd"/>
      <w:r w:rsidR="00FA3DCF">
        <w:rPr>
          <w:lang w:eastAsia="cs-CZ"/>
        </w:rPr>
        <w:t xml:space="preserve"> W.  </w:t>
      </w:r>
      <w:r w:rsidR="00FA3DCF">
        <w:rPr>
          <w:i/>
          <w:lang w:eastAsia="cs-CZ"/>
        </w:rPr>
        <w:t>Hrabě pařížský</w:t>
      </w:r>
      <w:r w:rsidR="00FA3DCF">
        <w:rPr>
          <w:lang w:eastAsia="cs-CZ"/>
        </w:rPr>
        <w:t>, 1925</w:t>
      </w:r>
      <w:r w:rsidR="00FA3DCF">
        <w:rPr>
          <w:i/>
          <w:lang w:eastAsia="cs-CZ"/>
        </w:rPr>
        <w:t xml:space="preserve"> </w:t>
      </w:r>
      <w:r w:rsidR="00FA3DCF">
        <w:rPr>
          <w:lang w:eastAsia="cs-CZ"/>
        </w:rPr>
        <w:t>(</w:t>
      </w:r>
      <w:proofErr w:type="spellStart"/>
      <w:r w:rsidR="00FA3DCF" w:rsidRPr="006006DB">
        <w:rPr>
          <w:i/>
          <w:lang w:eastAsia="cs-CZ"/>
        </w:rPr>
        <w:t>Count</w:t>
      </w:r>
      <w:proofErr w:type="spellEnd"/>
      <w:r w:rsidR="00FA3DCF" w:rsidRPr="006006DB">
        <w:rPr>
          <w:i/>
          <w:lang w:eastAsia="cs-CZ"/>
        </w:rPr>
        <w:t xml:space="preserve"> Robert </w:t>
      </w:r>
      <w:proofErr w:type="spellStart"/>
      <w:r w:rsidR="00FA3DCF" w:rsidRPr="006006DB">
        <w:rPr>
          <w:i/>
          <w:lang w:eastAsia="cs-CZ"/>
        </w:rPr>
        <w:t>of</w:t>
      </w:r>
      <w:proofErr w:type="spellEnd"/>
      <w:r w:rsidR="00FA3DCF" w:rsidRPr="006006DB">
        <w:rPr>
          <w:i/>
          <w:lang w:eastAsia="cs-CZ"/>
        </w:rPr>
        <w:t xml:space="preserve"> </w:t>
      </w:r>
      <w:proofErr w:type="gramStart"/>
      <w:r w:rsidR="00FA3DCF" w:rsidRPr="006006DB">
        <w:rPr>
          <w:i/>
          <w:lang w:eastAsia="cs-CZ"/>
        </w:rPr>
        <w:t>Paris</w:t>
      </w:r>
      <w:proofErr w:type="gramEnd"/>
      <w:r w:rsidR="00FA3DCF">
        <w:rPr>
          <w:lang w:eastAsia="cs-CZ"/>
        </w:rPr>
        <w:t>, 1832).</w:t>
      </w:r>
    </w:p>
    <w:p w:rsidR="00FA3DCF" w:rsidRDefault="00FA3DCF" w:rsidP="00FA3DCF">
      <w:pPr>
        <w:rPr>
          <w:rStyle w:val="a-size-large"/>
        </w:rPr>
      </w:pPr>
      <w:proofErr w:type="spellStart"/>
      <w:r>
        <w:rPr>
          <w:rStyle w:val="a-size-large"/>
        </w:rPr>
        <w:t>Silverberg</w:t>
      </w:r>
      <w:proofErr w:type="spellEnd"/>
      <w:r>
        <w:rPr>
          <w:rStyle w:val="a-size-large"/>
        </w:rPr>
        <w:t xml:space="preserve">, R. Plout do Cařihradu, in: idem, </w:t>
      </w:r>
      <w:r>
        <w:rPr>
          <w:rStyle w:val="a-size-large"/>
          <w:i/>
        </w:rPr>
        <w:t>Stíny noci</w:t>
      </w:r>
      <w:r>
        <w:rPr>
          <w:rStyle w:val="a-size-large"/>
        </w:rPr>
        <w:t>, 1993 (</w:t>
      </w:r>
      <w:proofErr w:type="spellStart"/>
      <w:r>
        <w:rPr>
          <w:rStyle w:val="a-size-large"/>
          <w:i/>
        </w:rPr>
        <w:t>Sailing</w:t>
      </w:r>
      <w:proofErr w:type="spellEnd"/>
      <w:r>
        <w:rPr>
          <w:rStyle w:val="a-size-large"/>
          <w:i/>
        </w:rPr>
        <w:t xml:space="preserve"> to </w:t>
      </w:r>
      <w:proofErr w:type="spellStart"/>
      <w:r>
        <w:rPr>
          <w:rStyle w:val="a-size-large"/>
          <w:i/>
        </w:rPr>
        <w:t>Byzantium</w:t>
      </w:r>
      <w:proofErr w:type="spellEnd"/>
      <w:r>
        <w:rPr>
          <w:rStyle w:val="a-size-large"/>
        </w:rPr>
        <w:t>, 1985).</w:t>
      </w:r>
    </w:p>
    <w:p w:rsidR="00FA3DCF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Silverberg</w:t>
      </w:r>
      <w:proofErr w:type="spellEnd"/>
      <w:r w:rsidR="00FA3DCF">
        <w:rPr>
          <w:rStyle w:val="a-size-large"/>
        </w:rPr>
        <w:t xml:space="preserve"> R. </w:t>
      </w:r>
      <w:r w:rsidR="00FA3DCF">
        <w:rPr>
          <w:rStyle w:val="a-size-large"/>
          <w:i/>
        </w:rPr>
        <w:t>Proti proudu času</w:t>
      </w:r>
      <w:r w:rsidR="00FA3DCF">
        <w:rPr>
          <w:rStyle w:val="a-size-large"/>
        </w:rPr>
        <w:t>, 1992 (</w:t>
      </w:r>
      <w:r w:rsidR="00FA3DCF">
        <w:rPr>
          <w:rStyle w:val="a-size-large"/>
          <w:i/>
        </w:rPr>
        <w:t xml:space="preserve">Up </w:t>
      </w:r>
      <w:proofErr w:type="spellStart"/>
      <w:r w:rsidR="00FA3DCF">
        <w:rPr>
          <w:rStyle w:val="a-size-large"/>
          <w:i/>
        </w:rPr>
        <w:t>the</w:t>
      </w:r>
      <w:proofErr w:type="spellEnd"/>
      <w:r w:rsidR="00FA3DCF">
        <w:rPr>
          <w:rStyle w:val="a-size-large"/>
          <w:i/>
        </w:rPr>
        <w:t xml:space="preserve"> Line</w:t>
      </w:r>
      <w:r w:rsidR="00FA3DCF">
        <w:rPr>
          <w:rStyle w:val="a-size-large"/>
        </w:rPr>
        <w:t>, 1987).</w:t>
      </w:r>
    </w:p>
    <w:p w:rsidR="00FA3DCF" w:rsidRDefault="000062D7" w:rsidP="00FA3DCF">
      <w:pPr>
        <w:rPr>
          <w:iCs/>
        </w:rPr>
      </w:pPr>
      <w:proofErr w:type="spellStart"/>
      <w:r>
        <w:rPr>
          <w:iCs/>
        </w:rPr>
        <w:t>Terzakis</w:t>
      </w:r>
      <w:proofErr w:type="spellEnd"/>
      <w:r w:rsidR="00FA3DCF">
        <w:rPr>
          <w:iCs/>
        </w:rPr>
        <w:t xml:space="preserve"> A., </w:t>
      </w:r>
      <w:r w:rsidR="00FA3DCF">
        <w:rPr>
          <w:i/>
          <w:iCs/>
        </w:rPr>
        <w:t>Η π</w:t>
      </w:r>
      <w:proofErr w:type="spellStart"/>
      <w:r w:rsidR="00FA3DCF">
        <w:rPr>
          <w:i/>
          <w:iCs/>
        </w:rPr>
        <w:t>ριγκη</w:t>
      </w:r>
      <w:proofErr w:type="spellEnd"/>
      <w:r w:rsidR="00FA3DCF">
        <w:rPr>
          <w:i/>
          <w:iCs/>
        </w:rPr>
        <w:t xml:space="preserve">πέσσα </w:t>
      </w:r>
      <w:proofErr w:type="spellStart"/>
      <w:r w:rsidR="00FA3DCF">
        <w:rPr>
          <w:i/>
          <w:iCs/>
        </w:rPr>
        <w:t>Ιζ</w:t>
      </w:r>
      <w:proofErr w:type="spellEnd"/>
      <w:r w:rsidR="00FA3DCF">
        <w:rPr>
          <w:i/>
          <w:iCs/>
        </w:rPr>
        <w:t>αμπώ</w:t>
      </w:r>
      <w:r w:rsidR="00FA3DCF">
        <w:rPr>
          <w:iCs/>
        </w:rPr>
        <w:t>, 1945.</w:t>
      </w:r>
    </w:p>
    <w:p w:rsidR="00FA3DCF" w:rsidRDefault="000062D7" w:rsidP="00FA3DCF">
      <w:pPr>
        <w:spacing w:after="200"/>
        <w:rPr>
          <w:rStyle w:val="Siln"/>
          <w:b w:val="0"/>
        </w:rPr>
      </w:pPr>
      <w:proofErr w:type="spellStart"/>
      <w:r>
        <w:rPr>
          <w:lang w:eastAsia="cs-CZ"/>
        </w:rPr>
        <w:lastRenderedPageBreak/>
        <w:t>Theodorides</w:t>
      </w:r>
      <w:proofErr w:type="spellEnd"/>
      <w:r w:rsidR="00FA3DCF" w:rsidRPr="007337C3">
        <w:rPr>
          <w:lang w:eastAsia="cs-CZ"/>
        </w:rPr>
        <w:t xml:space="preserve"> P.</w:t>
      </w:r>
      <w:r w:rsidR="00FA3DCF" w:rsidRPr="007337C3">
        <w:rPr>
          <w:b/>
          <w:lang w:eastAsia="cs-CZ"/>
        </w:rPr>
        <w:t xml:space="preserve"> </w:t>
      </w:r>
      <w:proofErr w:type="spellStart"/>
      <w:r w:rsidR="00FA3DCF" w:rsidRPr="007337C3">
        <w:rPr>
          <w:rStyle w:val="Siln"/>
          <w:b w:val="0"/>
          <w:i/>
          <w:iCs/>
        </w:rPr>
        <w:t>Το</w:t>
      </w:r>
      <w:proofErr w:type="spellEnd"/>
      <w:r w:rsidR="00FA3DCF" w:rsidRPr="007337C3">
        <w:rPr>
          <w:rStyle w:val="Siln"/>
          <w:b w:val="0"/>
          <w:i/>
          <w:iCs/>
        </w:rPr>
        <w:t xml:space="preserve"> </w:t>
      </w:r>
      <w:proofErr w:type="spellStart"/>
      <w:r w:rsidR="00FA3DCF" w:rsidRPr="007337C3">
        <w:rPr>
          <w:rStyle w:val="Siln"/>
          <w:b w:val="0"/>
          <w:i/>
          <w:iCs/>
        </w:rPr>
        <w:t>θεό</w:t>
      </w:r>
      <w:proofErr w:type="spellEnd"/>
      <w:r w:rsidR="00FA3DCF" w:rsidRPr="007337C3">
        <w:rPr>
          <w:rStyle w:val="Siln"/>
          <w:b w:val="0"/>
          <w:i/>
          <w:iCs/>
        </w:rPr>
        <w:t>παιδο</w:t>
      </w:r>
      <w:r w:rsidR="00FA3DCF" w:rsidRPr="007337C3">
        <w:rPr>
          <w:rStyle w:val="Siln"/>
          <w:b w:val="0"/>
          <w:iCs/>
        </w:rPr>
        <w:t>,</w:t>
      </w:r>
      <w:r w:rsidR="00FA3DCF" w:rsidRPr="007337C3">
        <w:rPr>
          <w:rStyle w:val="Siln"/>
          <w:b w:val="0"/>
        </w:rPr>
        <w:t xml:space="preserve"> 1992.</w:t>
      </w:r>
    </w:p>
    <w:p w:rsidR="00FA3DCF" w:rsidRDefault="00FA3DCF" w:rsidP="00FA3DCF">
      <w:pPr>
        <w:rPr>
          <w:rStyle w:val="a-size-large"/>
        </w:rPr>
      </w:pPr>
      <w:proofErr w:type="spellStart"/>
      <w:r>
        <w:rPr>
          <w:rStyle w:val="a-size-large"/>
        </w:rPr>
        <w:t>Thornton</w:t>
      </w:r>
      <w:proofErr w:type="spellEnd"/>
      <w:r>
        <w:rPr>
          <w:rStyle w:val="a-size-large"/>
        </w:rPr>
        <w:t xml:space="preserve"> S.</w:t>
      </w:r>
      <w:r w:rsidRPr="00966AB2">
        <w:rPr>
          <w:rStyle w:val="a-size-large"/>
        </w:rPr>
        <w:t xml:space="preserve"> </w:t>
      </w:r>
      <w:proofErr w:type="spellStart"/>
      <w:r w:rsidRPr="009021DC">
        <w:rPr>
          <w:rStyle w:val="a-size-large"/>
          <w:i/>
        </w:rPr>
        <w:t>The</w:t>
      </w:r>
      <w:proofErr w:type="spellEnd"/>
      <w:r w:rsidRPr="009021DC">
        <w:rPr>
          <w:rStyle w:val="a-size-large"/>
          <w:i/>
        </w:rPr>
        <w:t xml:space="preserve"> </w:t>
      </w:r>
      <w:proofErr w:type="spellStart"/>
      <w:r w:rsidRPr="009021DC">
        <w:rPr>
          <w:rStyle w:val="a-size-large"/>
          <w:i/>
        </w:rPr>
        <w:t>Secret</w:t>
      </w:r>
      <w:proofErr w:type="spellEnd"/>
      <w:r w:rsidRPr="009021DC">
        <w:rPr>
          <w:rStyle w:val="a-size-large"/>
          <w:i/>
        </w:rPr>
        <w:t xml:space="preserve"> </w:t>
      </w:r>
      <w:proofErr w:type="spellStart"/>
      <w:r w:rsidRPr="009021DC">
        <w:rPr>
          <w:rStyle w:val="a-size-large"/>
          <w:i/>
        </w:rPr>
        <w:t>History</w:t>
      </w:r>
      <w:proofErr w:type="spellEnd"/>
      <w:r w:rsidRPr="009021DC">
        <w:rPr>
          <w:rStyle w:val="a-size-large"/>
          <w:i/>
        </w:rPr>
        <w:t xml:space="preserve">: A Novel </w:t>
      </w:r>
      <w:proofErr w:type="spellStart"/>
      <w:r w:rsidRPr="009021DC">
        <w:rPr>
          <w:rStyle w:val="a-size-large"/>
          <w:i/>
        </w:rPr>
        <w:t>of</w:t>
      </w:r>
      <w:proofErr w:type="spellEnd"/>
      <w:r w:rsidRPr="009021DC">
        <w:rPr>
          <w:rStyle w:val="a-size-large"/>
          <w:i/>
        </w:rPr>
        <w:t xml:space="preserve"> </w:t>
      </w:r>
      <w:proofErr w:type="spellStart"/>
      <w:r w:rsidRPr="009021DC">
        <w:rPr>
          <w:rStyle w:val="a-size-large"/>
          <w:i/>
        </w:rPr>
        <w:t>Empress</w:t>
      </w:r>
      <w:proofErr w:type="spellEnd"/>
      <w:r w:rsidRPr="009021DC">
        <w:rPr>
          <w:rStyle w:val="a-size-large"/>
          <w:i/>
        </w:rPr>
        <w:t xml:space="preserve"> Theodora</w:t>
      </w:r>
      <w:r>
        <w:rPr>
          <w:rStyle w:val="a-size-large"/>
        </w:rPr>
        <w:t>, 2013.</w:t>
      </w:r>
    </w:p>
    <w:p w:rsidR="00FA3DCF" w:rsidRDefault="000062D7" w:rsidP="00FA3DCF">
      <w:pPr>
        <w:spacing w:after="200"/>
        <w:rPr>
          <w:rStyle w:val="Siln"/>
          <w:b w:val="0"/>
        </w:rPr>
      </w:pPr>
      <w:proofErr w:type="spellStart"/>
      <w:r>
        <w:rPr>
          <w:rStyle w:val="Siln"/>
          <w:b w:val="0"/>
        </w:rPr>
        <w:t>Turtledove</w:t>
      </w:r>
      <w:proofErr w:type="spellEnd"/>
      <w:r w:rsidR="00FA3DCF">
        <w:rPr>
          <w:rStyle w:val="Siln"/>
          <w:b w:val="0"/>
        </w:rPr>
        <w:t xml:space="preserve"> H. </w:t>
      </w:r>
      <w:r w:rsidR="00FA3DCF" w:rsidRPr="008B464E">
        <w:rPr>
          <w:rStyle w:val="Siln"/>
          <w:b w:val="0"/>
          <w:i/>
        </w:rPr>
        <w:t xml:space="preserve">Agent </w:t>
      </w:r>
      <w:proofErr w:type="spellStart"/>
      <w:r w:rsidR="00FA3DCF" w:rsidRPr="008B464E">
        <w:rPr>
          <w:rStyle w:val="Siln"/>
          <w:b w:val="0"/>
          <w:i/>
        </w:rPr>
        <w:t>of</w:t>
      </w:r>
      <w:proofErr w:type="spellEnd"/>
      <w:r w:rsidR="00FA3DCF" w:rsidRPr="008B464E">
        <w:rPr>
          <w:rStyle w:val="Siln"/>
          <w:b w:val="0"/>
          <w:i/>
        </w:rPr>
        <w:t xml:space="preserve"> </w:t>
      </w:r>
      <w:proofErr w:type="spellStart"/>
      <w:r w:rsidR="00FA3DCF" w:rsidRPr="008B464E">
        <w:rPr>
          <w:rStyle w:val="Siln"/>
          <w:b w:val="0"/>
          <w:i/>
        </w:rPr>
        <w:t>Byzantium</w:t>
      </w:r>
      <w:proofErr w:type="spellEnd"/>
      <w:r w:rsidR="00FA3DCF">
        <w:rPr>
          <w:rStyle w:val="Siln"/>
          <w:b w:val="0"/>
        </w:rPr>
        <w:t>, 1988.</w:t>
      </w:r>
    </w:p>
    <w:p w:rsidR="00FA3DCF" w:rsidRPr="007337C3" w:rsidRDefault="000062D7" w:rsidP="00FA3DCF">
      <w:pPr>
        <w:rPr>
          <w:rStyle w:val="a-size-large"/>
          <w:b/>
        </w:rPr>
      </w:pPr>
      <w:proofErr w:type="spellStart"/>
      <w:r>
        <w:rPr>
          <w:rStyle w:val="a-size-large"/>
        </w:rPr>
        <w:t>Vlachos</w:t>
      </w:r>
      <w:proofErr w:type="spellEnd"/>
      <w:r w:rsidR="00FA3DCF" w:rsidRPr="007337C3">
        <w:rPr>
          <w:rStyle w:val="a-size-large"/>
        </w:rPr>
        <w:t xml:space="preserve"> A.</w:t>
      </w:r>
      <w:r w:rsidR="00FA3DCF" w:rsidRPr="007337C3">
        <w:rPr>
          <w:rStyle w:val="a-size-large"/>
          <w:b/>
        </w:rPr>
        <w:t xml:space="preserve"> </w:t>
      </w:r>
      <w:proofErr w:type="spellStart"/>
      <w:r w:rsidR="00FA3DCF" w:rsidRPr="007337C3">
        <w:rPr>
          <w:rStyle w:val="Siln"/>
          <w:b w:val="0"/>
          <w:i/>
          <w:iCs/>
        </w:rPr>
        <w:t>Οι</w:t>
      </w:r>
      <w:proofErr w:type="spellEnd"/>
      <w:r w:rsidR="00FA3DCF" w:rsidRPr="007337C3">
        <w:rPr>
          <w:rStyle w:val="Siln"/>
          <w:b w:val="0"/>
          <w:i/>
          <w:iCs/>
        </w:rPr>
        <w:t xml:space="preserve"> </w:t>
      </w:r>
      <w:proofErr w:type="spellStart"/>
      <w:r w:rsidR="00FA3DCF" w:rsidRPr="007337C3">
        <w:rPr>
          <w:rStyle w:val="Siln"/>
          <w:b w:val="0"/>
          <w:i/>
          <w:iCs/>
        </w:rPr>
        <w:t>τελευτ</w:t>
      </w:r>
      <w:proofErr w:type="spellEnd"/>
      <w:r w:rsidR="00FA3DCF" w:rsidRPr="007337C3">
        <w:rPr>
          <w:rStyle w:val="Siln"/>
          <w:b w:val="0"/>
          <w:i/>
          <w:iCs/>
        </w:rPr>
        <w:t>αίοι Γα</w:t>
      </w:r>
      <w:proofErr w:type="spellStart"/>
      <w:r w:rsidR="00FA3DCF" w:rsidRPr="007337C3">
        <w:rPr>
          <w:rStyle w:val="Siln"/>
          <w:b w:val="0"/>
          <w:i/>
          <w:iCs/>
        </w:rPr>
        <w:t>ληνότ</w:t>
      </w:r>
      <w:proofErr w:type="spellEnd"/>
      <w:r w:rsidR="00FA3DCF" w:rsidRPr="007337C3">
        <w:rPr>
          <w:rStyle w:val="Siln"/>
          <w:b w:val="0"/>
          <w:i/>
          <w:iCs/>
        </w:rPr>
        <w:t>ατοι</w:t>
      </w:r>
      <w:r w:rsidR="00FA3DCF" w:rsidRPr="007337C3">
        <w:rPr>
          <w:rStyle w:val="Siln"/>
          <w:b w:val="0"/>
        </w:rPr>
        <w:t>, 2006.</w:t>
      </w:r>
    </w:p>
    <w:p w:rsidR="00FA3DCF" w:rsidRDefault="000062D7" w:rsidP="00FA3DCF">
      <w:pPr>
        <w:rPr>
          <w:rStyle w:val="a-size-large"/>
        </w:rPr>
      </w:pPr>
      <w:proofErr w:type="spellStart"/>
      <w:r>
        <w:rPr>
          <w:rStyle w:val="a-size-large"/>
        </w:rPr>
        <w:t>Waltari</w:t>
      </w:r>
      <w:proofErr w:type="spellEnd"/>
      <w:r w:rsidR="00FA3DCF">
        <w:rPr>
          <w:rStyle w:val="a-size-large"/>
        </w:rPr>
        <w:t xml:space="preserve"> M. </w:t>
      </w:r>
      <w:r w:rsidR="00FA3DCF">
        <w:rPr>
          <w:rStyle w:val="a-size-large"/>
          <w:i/>
        </w:rPr>
        <w:t>Pád Cařihradu</w:t>
      </w:r>
      <w:r w:rsidR="00FA3DCF">
        <w:rPr>
          <w:rStyle w:val="a-size-large"/>
        </w:rPr>
        <w:t>, 1997 (</w:t>
      </w:r>
      <w:r w:rsidR="00FA3DCF">
        <w:rPr>
          <w:i/>
          <w:iCs/>
        </w:rPr>
        <w:t xml:space="preserve">Johannes </w:t>
      </w:r>
      <w:proofErr w:type="spellStart"/>
      <w:r w:rsidR="00FA3DCF">
        <w:rPr>
          <w:i/>
          <w:iCs/>
        </w:rPr>
        <w:t>Angelos</w:t>
      </w:r>
      <w:proofErr w:type="spellEnd"/>
      <w:r w:rsidR="00FA3DCF">
        <w:rPr>
          <w:iCs/>
        </w:rPr>
        <w:t>, 1952)</w:t>
      </w:r>
      <w:r w:rsidR="00FA3DCF">
        <w:rPr>
          <w:rStyle w:val="a-size-large"/>
        </w:rPr>
        <w:t>.</w:t>
      </w:r>
    </w:p>
    <w:p w:rsidR="00FA3DCF" w:rsidRDefault="00FA3DCF" w:rsidP="00FA3DCF">
      <w:pPr>
        <w:pStyle w:val="Nadpis1"/>
      </w:pPr>
      <w:r>
        <w:br w:type="page"/>
      </w:r>
      <w:bookmarkStart w:id="20" w:name="_Toc475088854"/>
      <w:bookmarkStart w:id="21" w:name="_Toc475089094"/>
      <w:bookmarkStart w:id="22" w:name="_Toc475438427"/>
      <w:r>
        <w:lastRenderedPageBreak/>
        <w:t>Překlady byzantské literatury do češtiny</w:t>
      </w:r>
      <w:bookmarkEnd w:id="20"/>
      <w:bookmarkEnd w:id="21"/>
      <w:bookmarkEnd w:id="22"/>
    </w:p>
    <w:p w:rsidR="00FA3DCF" w:rsidRDefault="00FA3DCF" w:rsidP="00FA3DCF">
      <w:pPr>
        <w:rPr>
          <w:b/>
        </w:rPr>
      </w:pPr>
    </w:p>
    <w:p w:rsidR="00FA3DCF" w:rsidRDefault="00FA3DCF" w:rsidP="00FA3DCF">
      <w:proofErr w:type="spellStart"/>
      <w:r w:rsidRPr="00FD75DF">
        <w:rPr>
          <w:b/>
        </w:rPr>
        <w:t>Akathistos</w:t>
      </w:r>
      <w:proofErr w:type="spellEnd"/>
      <w:r>
        <w:t xml:space="preserve">. </w:t>
      </w:r>
      <w:r w:rsidRPr="00B34017">
        <w:rPr>
          <w:i/>
        </w:rPr>
        <w:t xml:space="preserve">Mariánský hymnus </w:t>
      </w:r>
      <w:proofErr w:type="spellStart"/>
      <w:r w:rsidRPr="00B34017">
        <w:rPr>
          <w:i/>
        </w:rPr>
        <w:t>Akathistos</w:t>
      </w:r>
      <w:proofErr w:type="spellEnd"/>
      <w:r w:rsidRPr="005640D4">
        <w:t>, Velehrad 1996</w:t>
      </w:r>
      <w:r>
        <w:t>.</w:t>
      </w:r>
    </w:p>
    <w:p w:rsidR="00FA3DCF" w:rsidRPr="006E5741" w:rsidRDefault="00FA3DCF" w:rsidP="00FA3DCF">
      <w:proofErr w:type="spellStart"/>
      <w:r>
        <w:rPr>
          <w:b/>
        </w:rPr>
        <w:t>Anastasios</w:t>
      </w:r>
      <w:proofErr w:type="spellEnd"/>
      <w:r>
        <w:rPr>
          <w:b/>
        </w:rPr>
        <w:t xml:space="preserve"> Sinajský</w:t>
      </w:r>
      <w:r>
        <w:t xml:space="preserve"> (výbor vyprávění). </w:t>
      </w:r>
      <w:r w:rsidRPr="00B34017">
        <w:rPr>
          <w:i/>
        </w:rPr>
        <w:t>Obrácení nevěstky Marie. Byzantská vyprávění prospěšná pro duši</w:t>
      </w:r>
      <w:r>
        <w:t>, přel. M. Kulhánková, Červený Kostelec 2014, 113–138.</w:t>
      </w:r>
    </w:p>
    <w:p w:rsidR="00FA3DCF" w:rsidRPr="005640D4" w:rsidRDefault="00FA3DCF" w:rsidP="00FA3DCF">
      <w:r>
        <w:rPr>
          <w:b/>
        </w:rPr>
        <w:t xml:space="preserve">Anna </w:t>
      </w:r>
      <w:proofErr w:type="spellStart"/>
      <w:r>
        <w:rPr>
          <w:b/>
        </w:rPr>
        <w:t>Komne</w:t>
      </w:r>
      <w:r w:rsidRPr="0093229E">
        <w:rPr>
          <w:b/>
        </w:rPr>
        <w:t>n</w:t>
      </w:r>
      <w:r>
        <w:rPr>
          <w:b/>
        </w:rPr>
        <w:t>a</w:t>
      </w:r>
      <w:proofErr w:type="spellEnd"/>
      <w:r>
        <w:t>.</w:t>
      </w:r>
      <w:r w:rsidRPr="0073153E">
        <w:t xml:space="preserve"> </w:t>
      </w:r>
      <w:r w:rsidRPr="00B34017">
        <w:rPr>
          <w:i/>
        </w:rPr>
        <w:t>Paměti byzantské princezny</w:t>
      </w:r>
      <w:r w:rsidRPr="0073153E">
        <w:t>,</w:t>
      </w:r>
      <w:r>
        <w:t xml:space="preserve"> přel. </w:t>
      </w:r>
      <w:r w:rsidRPr="0073153E">
        <w:t>R. Dostálová</w:t>
      </w:r>
      <w:r>
        <w:t>,</w:t>
      </w:r>
      <w:r w:rsidRPr="0073153E">
        <w:t xml:space="preserve"> Praha 1996.</w:t>
      </w:r>
    </w:p>
    <w:p w:rsidR="00FA3DCF" w:rsidRDefault="00FA3DCF" w:rsidP="00FA3DCF">
      <w:proofErr w:type="spellStart"/>
      <w:r w:rsidRPr="005640D4">
        <w:rPr>
          <w:b/>
        </w:rPr>
        <w:t>Apofthegmata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patrum</w:t>
      </w:r>
      <w:proofErr w:type="spellEnd"/>
      <w:r>
        <w:rPr>
          <w:b/>
        </w:rPr>
        <w:t>.</w:t>
      </w:r>
      <w:r>
        <w:t xml:space="preserve"> </w:t>
      </w:r>
      <w:r w:rsidRPr="00B34017">
        <w:rPr>
          <w:i/>
        </w:rPr>
        <w:t>Výroky a příběhy pouštních otců</w:t>
      </w:r>
      <w:r>
        <w:t xml:space="preserve"> I, II, III</w:t>
      </w:r>
      <w:r w:rsidRPr="005640D4">
        <w:t xml:space="preserve">, </w:t>
      </w:r>
      <w:r>
        <w:t xml:space="preserve">přel. J. Pavlík, </w:t>
      </w:r>
      <w:r w:rsidRPr="005640D4">
        <w:t>Praha 2000, 2005</w:t>
      </w:r>
      <w:r>
        <w:t>, 2008.</w:t>
      </w:r>
    </w:p>
    <w:p w:rsidR="00FA3DCF" w:rsidRPr="005640D4" w:rsidRDefault="00FA3DCF" w:rsidP="00FA3DCF">
      <w:proofErr w:type="spellStart"/>
      <w:r>
        <w:rPr>
          <w:b/>
        </w:rPr>
        <w:t>Athanasios</w:t>
      </w:r>
      <w:proofErr w:type="spellEnd"/>
      <w:r>
        <w:rPr>
          <w:b/>
        </w:rPr>
        <w:t xml:space="preserve"> z Alexandrie, vita Antonii</w:t>
      </w:r>
      <w:r>
        <w:t xml:space="preserve">. </w:t>
      </w:r>
      <w:proofErr w:type="gramStart"/>
      <w:r w:rsidRPr="00485252">
        <w:t>sv.</w:t>
      </w:r>
      <w:proofErr w:type="gramEnd"/>
      <w:r w:rsidRPr="00485252">
        <w:t xml:space="preserve"> </w:t>
      </w:r>
      <w:proofErr w:type="spellStart"/>
      <w:r w:rsidRPr="00485252">
        <w:t>Atanáš</w:t>
      </w:r>
      <w:proofErr w:type="spellEnd"/>
      <w:r w:rsidRPr="00485252">
        <w:t xml:space="preserve">, </w:t>
      </w:r>
      <w:r w:rsidRPr="00B34017">
        <w:rPr>
          <w:i/>
        </w:rPr>
        <w:t>Život sv. Antonína Poustevníka</w:t>
      </w:r>
      <w:r w:rsidRPr="005640D4">
        <w:t>,</w:t>
      </w:r>
      <w:r>
        <w:t xml:space="preserve"> přel. V. Ventura/E. M. </w:t>
      </w:r>
      <w:proofErr w:type="spellStart"/>
      <w:r>
        <w:t>Mendelová</w:t>
      </w:r>
      <w:proofErr w:type="spellEnd"/>
      <w:r>
        <w:t>,</w:t>
      </w:r>
      <w:r w:rsidRPr="005640D4">
        <w:t xml:space="preserve"> Praha 1996</w:t>
      </w:r>
      <w:r>
        <w:t>.</w:t>
      </w:r>
    </w:p>
    <w:p w:rsidR="00FA3DCF" w:rsidRDefault="00FA3DCF" w:rsidP="00FA3DCF">
      <w:proofErr w:type="spellStart"/>
      <w:r w:rsidRPr="005640D4">
        <w:rPr>
          <w:b/>
        </w:rPr>
        <w:t>Basil</w:t>
      </w:r>
      <w:r>
        <w:rPr>
          <w:b/>
        </w:rPr>
        <w:t>eios</w:t>
      </w:r>
      <w:proofErr w:type="spellEnd"/>
      <w:r>
        <w:rPr>
          <w:b/>
        </w:rPr>
        <w:t xml:space="preserve"> z</w:t>
      </w:r>
      <w:r w:rsidRPr="005640D4">
        <w:rPr>
          <w:b/>
        </w:rPr>
        <w:t xml:space="preserve"> </w:t>
      </w:r>
      <w:proofErr w:type="spellStart"/>
      <w:r>
        <w:rPr>
          <w:b/>
        </w:rPr>
        <w:t>Kaisareie</w:t>
      </w:r>
      <w:proofErr w:type="spellEnd"/>
      <w:r>
        <w:rPr>
          <w:b/>
        </w:rPr>
        <w:t>, Hexaemeron.</w:t>
      </w:r>
      <w:r w:rsidRPr="00864AD2">
        <w:t xml:space="preserve"> </w:t>
      </w:r>
      <w:proofErr w:type="spellStart"/>
      <w:r>
        <w:t>Basileios</w:t>
      </w:r>
      <w:proofErr w:type="spellEnd"/>
      <w:r>
        <w:t xml:space="preserve"> Veliký, </w:t>
      </w:r>
      <w:r w:rsidRPr="00B34017">
        <w:rPr>
          <w:i/>
        </w:rPr>
        <w:t>Devět kázání o stvoření světa</w:t>
      </w:r>
      <w:r w:rsidRPr="00864AD2">
        <w:t>,</w:t>
      </w:r>
      <w:r>
        <w:t xml:space="preserve"> přel. K. </w:t>
      </w:r>
      <w:proofErr w:type="spellStart"/>
      <w:r>
        <w:t>Kortelová</w:t>
      </w:r>
      <w:proofErr w:type="spellEnd"/>
      <w:r>
        <w:t>,</w:t>
      </w:r>
      <w:r w:rsidRPr="00864AD2">
        <w:t xml:space="preserve"> Praha 2004.</w:t>
      </w:r>
    </w:p>
    <w:p w:rsidR="00FA3DCF" w:rsidRPr="006E5741" w:rsidRDefault="00FA3DCF" w:rsidP="00FA3DCF">
      <w:r>
        <w:rPr>
          <w:b/>
        </w:rPr>
        <w:t xml:space="preserve">Daniel </w:t>
      </w:r>
      <w:proofErr w:type="spellStart"/>
      <w:r>
        <w:rPr>
          <w:b/>
        </w:rPr>
        <w:t>Sketiotes</w:t>
      </w:r>
      <w:proofErr w:type="spellEnd"/>
      <w:r>
        <w:rPr>
          <w:b/>
        </w:rPr>
        <w:t xml:space="preserve"> </w:t>
      </w:r>
      <w:r>
        <w:t xml:space="preserve">(výbor). </w:t>
      </w:r>
      <w:r w:rsidRPr="00B34017">
        <w:rPr>
          <w:i/>
        </w:rPr>
        <w:t>Obrácení nevěstky Marie. Byzantská vyprávění prospěšná pro duši</w:t>
      </w:r>
      <w:r>
        <w:t>, přel. M. Kulhánková, Červený Kostelec 2014, 44–52.</w:t>
      </w:r>
    </w:p>
    <w:p w:rsidR="00FA3DCF" w:rsidRDefault="00FA3DCF" w:rsidP="00FA3DCF">
      <w:proofErr w:type="spellStart"/>
      <w:r>
        <w:rPr>
          <w:b/>
        </w:rPr>
        <w:t>Digenis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Akriti</w:t>
      </w:r>
      <w:r w:rsidRPr="0093229E">
        <w:rPr>
          <w:b/>
        </w:rPr>
        <w:t>s</w:t>
      </w:r>
      <w:proofErr w:type="spellEnd"/>
      <w:r>
        <w:t xml:space="preserve">. </w:t>
      </w:r>
      <w:r w:rsidRPr="00B34017">
        <w:rPr>
          <w:i/>
        </w:rPr>
        <w:t xml:space="preserve">Byzantské epos </w:t>
      </w:r>
      <w:proofErr w:type="spellStart"/>
      <w:r w:rsidRPr="00B34017">
        <w:rPr>
          <w:i/>
        </w:rPr>
        <w:t>Basilios</w:t>
      </w:r>
      <w:proofErr w:type="spellEnd"/>
      <w:r w:rsidRPr="00B34017">
        <w:rPr>
          <w:i/>
        </w:rPr>
        <w:t xml:space="preserve"> </w:t>
      </w:r>
      <w:proofErr w:type="spellStart"/>
      <w:r w:rsidRPr="00B34017">
        <w:rPr>
          <w:i/>
        </w:rPr>
        <w:t>Digenis</w:t>
      </w:r>
      <w:proofErr w:type="spellEnd"/>
      <w:r w:rsidRPr="00B34017">
        <w:rPr>
          <w:i/>
        </w:rPr>
        <w:t xml:space="preserve"> </w:t>
      </w:r>
      <w:proofErr w:type="spellStart"/>
      <w:r w:rsidRPr="00B34017">
        <w:rPr>
          <w:i/>
        </w:rPr>
        <w:t>Akritas</w:t>
      </w:r>
      <w:proofErr w:type="spellEnd"/>
      <w:r w:rsidRPr="0073153E">
        <w:t>,</w:t>
      </w:r>
      <w:r>
        <w:t xml:space="preserve"> přel. K. Müller,</w:t>
      </w:r>
      <w:r w:rsidRPr="0073153E">
        <w:t xml:space="preserve"> Praha 1938.</w:t>
      </w:r>
    </w:p>
    <w:p w:rsidR="00FA3DCF" w:rsidRDefault="00FA3DCF" w:rsidP="00FA3DCF">
      <w:proofErr w:type="spellStart"/>
      <w:r>
        <w:rPr>
          <w:b/>
        </w:rPr>
        <w:t>Ignatios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Diakonos</w:t>
      </w:r>
      <w:proofErr w:type="spellEnd"/>
      <w:r>
        <w:rPr>
          <w:b/>
        </w:rPr>
        <w:t xml:space="preserve">, Verše na Adama. </w:t>
      </w:r>
      <w:r w:rsidRPr="00B34017">
        <w:rPr>
          <w:i/>
        </w:rPr>
        <w:t xml:space="preserve">Ať múzy promluví. Tři byzantská </w:t>
      </w:r>
      <w:proofErr w:type="spellStart"/>
      <w:r w:rsidRPr="00B34017">
        <w:rPr>
          <w:i/>
        </w:rPr>
        <w:t>kvazidramata</w:t>
      </w:r>
      <w:proofErr w:type="spellEnd"/>
      <w:r>
        <w:t xml:space="preserve">, přel. A. </w:t>
      </w:r>
      <w:proofErr w:type="spellStart"/>
      <w:r>
        <w:t>Sarkissian</w:t>
      </w:r>
      <w:proofErr w:type="spellEnd"/>
      <w:r>
        <w:t>,</w:t>
      </w:r>
      <w:r w:rsidRPr="00D81B7C">
        <w:t xml:space="preserve"> </w:t>
      </w:r>
      <w:r>
        <w:t>Červený Kostelec 2012, 63–69.</w:t>
      </w:r>
    </w:p>
    <w:p w:rsidR="00FA3DCF" w:rsidRPr="000E398E" w:rsidRDefault="00FA3DCF" w:rsidP="00FA3DCF">
      <w:proofErr w:type="spellStart"/>
      <w:r>
        <w:rPr>
          <w:b/>
          <w:bCs/>
        </w:rPr>
        <w:t>Ioannes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Klimakos</w:t>
      </w:r>
      <w:proofErr w:type="spellEnd"/>
      <w:r>
        <w:rPr>
          <w:b/>
          <w:bCs/>
        </w:rPr>
        <w:t xml:space="preserve">, Nebeský žebřík, </w:t>
      </w:r>
      <w:r>
        <w:t xml:space="preserve">přel. A. </w:t>
      </w:r>
      <w:proofErr w:type="spellStart"/>
      <w:r>
        <w:t>Sarkissian</w:t>
      </w:r>
      <w:proofErr w:type="spellEnd"/>
      <w:r>
        <w:t>, Červený Kostelec 2015.</w:t>
      </w:r>
    </w:p>
    <w:p w:rsidR="00FA3DCF" w:rsidRPr="0056643D" w:rsidRDefault="00FA3DCF" w:rsidP="00FA3DCF">
      <w:proofErr w:type="spellStart"/>
      <w:r>
        <w:rPr>
          <w:b/>
        </w:rPr>
        <w:t>Ioannes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Moschos</w:t>
      </w:r>
      <w:proofErr w:type="spellEnd"/>
      <w:r>
        <w:rPr>
          <w:b/>
        </w:rPr>
        <w:t>, Louka</w:t>
      </w:r>
      <w:r>
        <w:t xml:space="preserve"> (výbor). </w:t>
      </w:r>
      <w:r w:rsidRPr="00B34017">
        <w:rPr>
          <w:i/>
        </w:rPr>
        <w:t>Byzantské legendy</w:t>
      </w:r>
      <w:r w:rsidRPr="0056643D">
        <w:t>,</w:t>
      </w:r>
      <w:r>
        <w:t xml:space="preserve"> přel. </w:t>
      </w:r>
      <w:r w:rsidRPr="0056643D">
        <w:t>I. Páclová</w:t>
      </w:r>
      <w:r>
        <w:t>, Červený Kostelec</w:t>
      </w:r>
      <w:r w:rsidRPr="0056643D">
        <w:t xml:space="preserve"> </w:t>
      </w:r>
      <w:r w:rsidRPr="0056643D">
        <w:rPr>
          <w:vertAlign w:val="superscript"/>
        </w:rPr>
        <w:t>2</w:t>
      </w:r>
      <w:r>
        <w:t xml:space="preserve">2007, 51–56; </w:t>
      </w:r>
      <w:r w:rsidRPr="00B34017">
        <w:rPr>
          <w:i/>
        </w:rPr>
        <w:t>Obrácení nevěstky Marie. Byzantská vyprávění prospěšná pro duši</w:t>
      </w:r>
      <w:r>
        <w:t xml:space="preserve">, přel. M. Kulhánková, Červený Kostelec 2014, 53–112. </w:t>
      </w:r>
    </w:p>
    <w:p w:rsidR="00FA3DCF" w:rsidRPr="005640D4" w:rsidRDefault="00FA3DCF" w:rsidP="00FA3DCF">
      <w:proofErr w:type="spellStart"/>
      <w:r w:rsidRPr="005640D4">
        <w:rPr>
          <w:b/>
        </w:rPr>
        <w:t>Iulianos</w:t>
      </w:r>
      <w:proofErr w:type="spellEnd"/>
      <w:r w:rsidRPr="005640D4">
        <w:rPr>
          <w:b/>
        </w:rPr>
        <w:t xml:space="preserve"> Apostat</w:t>
      </w:r>
      <w:r>
        <w:rPr>
          <w:b/>
        </w:rPr>
        <w:t>a, Symposion</w:t>
      </w:r>
      <w:r>
        <w:t xml:space="preserve">. </w:t>
      </w:r>
      <w:r w:rsidRPr="00B34017">
        <w:rPr>
          <w:i/>
        </w:rPr>
        <w:t>Hostina císařů</w:t>
      </w:r>
      <w:r>
        <w:t xml:space="preserve">, přel. V. Prach, Praha 1948; </w:t>
      </w:r>
      <w:r>
        <w:rPr>
          <w:b/>
        </w:rPr>
        <w:t>autobiografie:</w:t>
      </w:r>
      <w:r>
        <w:t xml:space="preserve"> </w:t>
      </w:r>
      <w:r w:rsidRPr="00B34017">
        <w:rPr>
          <w:i/>
        </w:rPr>
        <w:t>O vlastním osudu</w:t>
      </w:r>
      <w:r>
        <w:t xml:space="preserve">, přel. F. Novotný et al., Praha 1973, 103–118; </w:t>
      </w:r>
      <w:r>
        <w:rPr>
          <w:b/>
        </w:rPr>
        <w:t xml:space="preserve">dopisy: </w:t>
      </w:r>
      <w:r w:rsidRPr="00B34017">
        <w:rPr>
          <w:i/>
        </w:rPr>
        <w:t>Píši ti, příteli</w:t>
      </w:r>
      <w:r w:rsidRPr="00795999">
        <w:t xml:space="preserve">, </w:t>
      </w:r>
      <w:r>
        <w:t xml:space="preserve">přel. V. Bahník et al., </w:t>
      </w:r>
      <w:r w:rsidRPr="00795999">
        <w:t>Praha 1975, 35–63.</w:t>
      </w:r>
    </w:p>
    <w:p w:rsidR="00FA3DCF" w:rsidRPr="007816CB" w:rsidRDefault="00FA3DCF" w:rsidP="00FA3DCF">
      <w:proofErr w:type="spellStart"/>
      <w:r w:rsidRPr="007816CB">
        <w:rPr>
          <w:b/>
        </w:rPr>
        <w:t>Ka</w:t>
      </w:r>
      <w:r>
        <w:rPr>
          <w:b/>
        </w:rPr>
        <w:t>llimachos</w:t>
      </w:r>
      <w:proofErr w:type="spellEnd"/>
      <w:r>
        <w:rPr>
          <w:b/>
        </w:rPr>
        <w:t xml:space="preserve"> a</w:t>
      </w:r>
      <w:r w:rsidRPr="007816CB">
        <w:rPr>
          <w:b/>
        </w:rPr>
        <w:t xml:space="preserve"> </w:t>
      </w:r>
      <w:proofErr w:type="spellStart"/>
      <w:r w:rsidRPr="007816CB">
        <w:rPr>
          <w:b/>
        </w:rPr>
        <w:t>Chrysorhoe</w:t>
      </w:r>
      <w:proofErr w:type="spellEnd"/>
      <w:r>
        <w:t xml:space="preserve">. </w:t>
      </w:r>
      <w:proofErr w:type="spellStart"/>
      <w:r w:rsidRPr="00B34017">
        <w:rPr>
          <w:i/>
        </w:rPr>
        <w:t>Kallimachos</w:t>
      </w:r>
      <w:proofErr w:type="spellEnd"/>
      <w:r w:rsidRPr="00B34017">
        <w:rPr>
          <w:i/>
        </w:rPr>
        <w:t xml:space="preserve"> a </w:t>
      </w:r>
      <w:proofErr w:type="spellStart"/>
      <w:r w:rsidRPr="00B34017">
        <w:rPr>
          <w:i/>
        </w:rPr>
        <w:t>Chrysorrhoe</w:t>
      </w:r>
      <w:proofErr w:type="spellEnd"/>
      <w:r>
        <w:t xml:space="preserve">, přel. K. Müller, Praha, </w:t>
      </w:r>
      <w:proofErr w:type="spellStart"/>
      <w:proofErr w:type="gramStart"/>
      <w:r>
        <w:t>s.a</w:t>
      </w:r>
      <w:proofErr w:type="spellEnd"/>
      <w:r>
        <w:t>.</w:t>
      </w:r>
      <w:proofErr w:type="gramEnd"/>
    </w:p>
    <w:p w:rsidR="00FA3DCF" w:rsidRDefault="00FA3DCF" w:rsidP="00FA3DCF">
      <w:proofErr w:type="spellStart"/>
      <w:r>
        <w:rPr>
          <w:b/>
        </w:rPr>
        <w:t>Laonikos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Chalkokondyle</w:t>
      </w:r>
      <w:r w:rsidRPr="0093229E">
        <w:rPr>
          <w:b/>
        </w:rPr>
        <w:t>s</w:t>
      </w:r>
      <w:proofErr w:type="spellEnd"/>
      <w:r>
        <w:t>.</w:t>
      </w:r>
      <w:r w:rsidRPr="0073153E">
        <w:t xml:space="preserve"> </w:t>
      </w:r>
      <w:r w:rsidRPr="00B34017">
        <w:rPr>
          <w:i/>
        </w:rPr>
        <w:t>Poslední zápas Byzance</w:t>
      </w:r>
      <w:r w:rsidRPr="0073153E">
        <w:t>,</w:t>
      </w:r>
      <w:r>
        <w:t xml:space="preserve"> R. Dostálová/J. Kalivoda,</w:t>
      </w:r>
      <w:r w:rsidRPr="0073153E">
        <w:t xml:space="preserve"> Praha 1988.</w:t>
      </w:r>
    </w:p>
    <w:p w:rsidR="00FA3DCF" w:rsidRPr="005640D4" w:rsidRDefault="00FA3DCF" w:rsidP="00FA3DCF">
      <w:proofErr w:type="spellStart"/>
      <w:r w:rsidRPr="005640D4">
        <w:rPr>
          <w:b/>
        </w:rPr>
        <w:t>Libanios</w:t>
      </w:r>
      <w:proofErr w:type="spellEnd"/>
      <w:r>
        <w:t>,</w:t>
      </w:r>
      <w:r w:rsidRPr="005640D4">
        <w:t xml:space="preserve"> </w:t>
      </w:r>
      <w:r>
        <w:rPr>
          <w:b/>
        </w:rPr>
        <w:t>řeči</w:t>
      </w:r>
      <w:r w:rsidRPr="007816CB">
        <w:rPr>
          <w:b/>
        </w:rPr>
        <w:t>:</w:t>
      </w:r>
      <w:r w:rsidRPr="005640D4">
        <w:t xml:space="preserve"> </w:t>
      </w:r>
      <w:r w:rsidRPr="00B34017">
        <w:rPr>
          <w:i/>
        </w:rPr>
        <w:t>Tribuni výmluvnosti</w:t>
      </w:r>
      <w:r w:rsidRPr="005640D4">
        <w:t>,</w:t>
      </w:r>
      <w:r>
        <w:t xml:space="preserve"> přel. V. Bahník et al., Praha 1974, 305–369; </w:t>
      </w:r>
      <w:r>
        <w:rPr>
          <w:b/>
        </w:rPr>
        <w:t>autobiografie</w:t>
      </w:r>
      <w:r>
        <w:t>:</w:t>
      </w:r>
      <w:r w:rsidRPr="005640D4">
        <w:t xml:space="preserve"> </w:t>
      </w:r>
      <w:r w:rsidRPr="00B34017">
        <w:rPr>
          <w:i/>
        </w:rPr>
        <w:t>O vlastním osudu</w:t>
      </w:r>
      <w:r w:rsidRPr="00795999">
        <w:t>,</w:t>
      </w:r>
      <w:r>
        <w:t xml:space="preserve"> přel. F. Novotný et al., Praha 1973, 127–199; </w:t>
      </w:r>
      <w:r w:rsidRPr="00FE529E">
        <w:rPr>
          <w:b/>
        </w:rPr>
        <w:t>dopisy</w:t>
      </w:r>
      <w:r>
        <w:t>:</w:t>
      </w:r>
      <w:r w:rsidRPr="005640D4">
        <w:t xml:space="preserve"> </w:t>
      </w:r>
      <w:r w:rsidRPr="00B34017">
        <w:rPr>
          <w:i/>
        </w:rPr>
        <w:t>Píši ti, příteli</w:t>
      </w:r>
      <w:r w:rsidRPr="005640D4">
        <w:t>,</w:t>
      </w:r>
      <w:r>
        <w:t xml:space="preserve"> V. Bahník et al.,</w:t>
      </w:r>
      <w:r w:rsidRPr="005640D4">
        <w:t xml:space="preserve"> Praha 1975, 63–67</w:t>
      </w:r>
      <w:r>
        <w:t>.</w:t>
      </w:r>
    </w:p>
    <w:p w:rsidR="00FA3DCF" w:rsidRDefault="00FA3DCF" w:rsidP="00FA3DCF">
      <w:proofErr w:type="spellStart"/>
      <w:r>
        <w:rPr>
          <w:b/>
        </w:rPr>
        <w:t>Manganeios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Prodromos</w:t>
      </w:r>
      <w:proofErr w:type="spellEnd"/>
      <w:r w:rsidRPr="008A7545">
        <w:rPr>
          <w:b/>
        </w:rPr>
        <w:t xml:space="preserve"> </w:t>
      </w:r>
      <w:r>
        <w:rPr>
          <w:b/>
        </w:rPr>
        <w:t>(výbor)</w:t>
      </w:r>
      <w:r>
        <w:t xml:space="preserve">. </w:t>
      </w:r>
      <w:r w:rsidRPr="00B34017">
        <w:rPr>
          <w:i/>
        </w:rPr>
        <w:t>K čertu ať táhne studium. Výbor z byzantské žebravé poezie</w:t>
      </w:r>
      <w:r>
        <w:t>, přel. M. Kulhánková, Červený Kostelec 2011, 95–110.</w:t>
      </w:r>
    </w:p>
    <w:p w:rsidR="00FA3DCF" w:rsidRDefault="00FA3DCF" w:rsidP="00FA3DCF">
      <w:r w:rsidRPr="008A7545">
        <w:rPr>
          <w:b/>
        </w:rPr>
        <w:t xml:space="preserve">Michael </w:t>
      </w:r>
      <w:proofErr w:type="spellStart"/>
      <w:r w:rsidRPr="008A7545">
        <w:rPr>
          <w:b/>
        </w:rPr>
        <w:t>Glykas</w:t>
      </w:r>
      <w:proofErr w:type="spellEnd"/>
      <w:r w:rsidRPr="008A7545">
        <w:rPr>
          <w:b/>
        </w:rPr>
        <w:t>,</w:t>
      </w:r>
      <w:r>
        <w:rPr>
          <w:b/>
        </w:rPr>
        <w:t xml:space="preserve"> báseň z vězení</w:t>
      </w:r>
      <w:r>
        <w:t xml:space="preserve">. </w:t>
      </w:r>
      <w:r w:rsidRPr="00B34017">
        <w:rPr>
          <w:i/>
        </w:rPr>
        <w:t>K čertu ať táhne studium. Výbor z byzantské žebravé poezie</w:t>
      </w:r>
      <w:r>
        <w:t>, přel. M. Kulhánková, Červený Kostelec 2011, 111–122.</w:t>
      </w:r>
    </w:p>
    <w:p w:rsidR="00FA3DCF" w:rsidRPr="00B34017" w:rsidRDefault="00FA3DCF" w:rsidP="00FA3DCF">
      <w:pPr>
        <w:rPr>
          <w:b/>
        </w:rPr>
      </w:pPr>
      <w:r>
        <w:rPr>
          <w:b/>
        </w:rPr>
        <w:lastRenderedPageBreak/>
        <w:t xml:space="preserve">Michael </w:t>
      </w:r>
      <w:proofErr w:type="spellStart"/>
      <w:r>
        <w:rPr>
          <w:b/>
        </w:rPr>
        <w:t>Haplucheir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Dramation</w:t>
      </w:r>
      <w:proofErr w:type="spellEnd"/>
      <w:r>
        <w:rPr>
          <w:b/>
        </w:rPr>
        <w:t>.</w:t>
      </w:r>
      <w:r>
        <w:t xml:space="preserve"> </w:t>
      </w:r>
      <w:r w:rsidRPr="00B34017">
        <w:rPr>
          <w:i/>
        </w:rPr>
        <w:t xml:space="preserve">Ať múzy promluví. Tři byzantská </w:t>
      </w:r>
      <w:proofErr w:type="spellStart"/>
      <w:r w:rsidRPr="00B34017">
        <w:rPr>
          <w:i/>
        </w:rPr>
        <w:t>kvazidramata</w:t>
      </w:r>
      <w:proofErr w:type="spellEnd"/>
      <w:r>
        <w:t xml:space="preserve">, přel. K. </w:t>
      </w:r>
      <w:proofErr w:type="spellStart"/>
      <w:r>
        <w:t>Kvitová</w:t>
      </w:r>
      <w:proofErr w:type="spellEnd"/>
      <w:r>
        <w:t>,</w:t>
      </w:r>
      <w:r w:rsidRPr="00D81B7C">
        <w:t xml:space="preserve"> </w:t>
      </w:r>
      <w:r>
        <w:t>Červený Kostelec 2012, 107–114.</w:t>
      </w:r>
    </w:p>
    <w:p w:rsidR="00FA3DCF" w:rsidRPr="0073153E" w:rsidRDefault="00FA3DCF" w:rsidP="00FA3DCF">
      <w:r>
        <w:rPr>
          <w:b/>
        </w:rPr>
        <w:t>Michae</w:t>
      </w:r>
      <w:r w:rsidRPr="0093229E">
        <w:rPr>
          <w:b/>
        </w:rPr>
        <w:t xml:space="preserve">l </w:t>
      </w:r>
      <w:proofErr w:type="spellStart"/>
      <w:r w:rsidRPr="0093229E">
        <w:rPr>
          <w:b/>
        </w:rPr>
        <w:t>Psellos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Chronografia</w:t>
      </w:r>
      <w:proofErr w:type="spellEnd"/>
      <w:r>
        <w:t>:</w:t>
      </w:r>
      <w:r w:rsidRPr="0073153E">
        <w:t xml:space="preserve"> Michal </w:t>
      </w:r>
      <w:proofErr w:type="spellStart"/>
      <w:r w:rsidRPr="0073153E">
        <w:t>Psellos</w:t>
      </w:r>
      <w:proofErr w:type="spellEnd"/>
      <w:r w:rsidRPr="0073153E">
        <w:t xml:space="preserve">, </w:t>
      </w:r>
      <w:r w:rsidRPr="00B34017">
        <w:rPr>
          <w:i/>
        </w:rPr>
        <w:t>Byzantské letopisy</w:t>
      </w:r>
      <w:r w:rsidRPr="0073153E">
        <w:t>,</w:t>
      </w:r>
      <w:r>
        <w:t xml:space="preserve"> přel. </w:t>
      </w:r>
      <w:r w:rsidRPr="0073153E">
        <w:t>R. Dostálová</w:t>
      </w:r>
      <w:r>
        <w:t>,</w:t>
      </w:r>
      <w:r w:rsidRPr="0073153E">
        <w:t xml:space="preserve"> Praha 1982.</w:t>
      </w:r>
    </w:p>
    <w:p w:rsidR="00FA3DCF" w:rsidRDefault="00FA3DCF" w:rsidP="00FA3DCF">
      <w:proofErr w:type="spellStart"/>
      <w:r>
        <w:rPr>
          <w:b/>
        </w:rPr>
        <w:t>Nike</w:t>
      </w:r>
      <w:r w:rsidRPr="0093229E">
        <w:rPr>
          <w:b/>
        </w:rPr>
        <w:t>tas</w:t>
      </w:r>
      <w:proofErr w:type="spellEnd"/>
      <w:r w:rsidRPr="0093229E">
        <w:rPr>
          <w:b/>
        </w:rPr>
        <w:t xml:space="preserve"> </w:t>
      </w:r>
      <w:proofErr w:type="spellStart"/>
      <w:r w:rsidRPr="0093229E">
        <w:rPr>
          <w:b/>
        </w:rPr>
        <w:t>Eugenianos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Drosilla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Charikles</w:t>
      </w:r>
      <w:proofErr w:type="spellEnd"/>
      <w:r>
        <w:t>.</w:t>
      </w:r>
      <w:r w:rsidRPr="0073153E">
        <w:t xml:space="preserve"> </w:t>
      </w:r>
      <w:r w:rsidRPr="00B34017">
        <w:rPr>
          <w:i/>
        </w:rPr>
        <w:t xml:space="preserve">O lásce </w:t>
      </w:r>
      <w:proofErr w:type="spellStart"/>
      <w:r w:rsidRPr="00B34017">
        <w:rPr>
          <w:i/>
        </w:rPr>
        <w:t>Drosilly</w:t>
      </w:r>
      <w:proofErr w:type="spellEnd"/>
      <w:r w:rsidRPr="00B34017">
        <w:rPr>
          <w:i/>
        </w:rPr>
        <w:t xml:space="preserve"> </w:t>
      </w:r>
      <w:proofErr w:type="spellStart"/>
      <w:r w:rsidRPr="00B34017">
        <w:rPr>
          <w:i/>
        </w:rPr>
        <w:t>Charikla</w:t>
      </w:r>
      <w:proofErr w:type="spellEnd"/>
      <w:r w:rsidRPr="0073153E">
        <w:t>,</w:t>
      </w:r>
      <w:r>
        <w:t xml:space="preserve"> přel. </w:t>
      </w:r>
      <w:r w:rsidRPr="0073153E">
        <w:t>R. Mertlík</w:t>
      </w:r>
      <w:r>
        <w:t>,</w:t>
      </w:r>
      <w:r w:rsidRPr="0073153E">
        <w:t xml:space="preserve"> Praha 1987.</w:t>
      </w:r>
    </w:p>
    <w:p w:rsidR="00FA3DCF" w:rsidRPr="00D034A3" w:rsidRDefault="00FA3DCF" w:rsidP="00FA3DCF">
      <w:proofErr w:type="spellStart"/>
      <w:r>
        <w:rPr>
          <w:b/>
        </w:rPr>
        <w:t>Niketas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Amnie</w:t>
      </w:r>
      <w:proofErr w:type="spellEnd"/>
      <w:r>
        <w:rPr>
          <w:b/>
        </w:rPr>
        <w:t xml:space="preserve">, vita </w:t>
      </w:r>
      <w:proofErr w:type="spellStart"/>
      <w:r>
        <w:rPr>
          <w:b/>
        </w:rPr>
        <w:t>Filareti</w:t>
      </w:r>
      <w:proofErr w:type="spellEnd"/>
      <w:r>
        <w:rPr>
          <w:b/>
        </w:rPr>
        <w:t>:</w:t>
      </w:r>
      <w:r>
        <w:t xml:space="preserve"> </w:t>
      </w:r>
      <w:r w:rsidRPr="0002780A">
        <w:rPr>
          <w:i/>
        </w:rPr>
        <w:t>Byzantské legendy</w:t>
      </w:r>
      <w:r>
        <w:t xml:space="preserve">, přel. Z. Hauptová, Praha </w:t>
      </w:r>
      <w:r w:rsidRPr="00D034A3">
        <w:rPr>
          <w:vertAlign w:val="superscript"/>
        </w:rPr>
        <w:t>2</w:t>
      </w:r>
      <w:r>
        <w:t>2007, 97–108.</w:t>
      </w:r>
    </w:p>
    <w:p w:rsidR="00FA3DCF" w:rsidRPr="005640D4" w:rsidRDefault="00FA3DCF" w:rsidP="00FA3DCF">
      <w:proofErr w:type="spellStart"/>
      <w:r w:rsidRPr="005640D4">
        <w:rPr>
          <w:b/>
        </w:rPr>
        <w:t>Palladios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Lausiakon</w:t>
      </w:r>
      <w:proofErr w:type="spellEnd"/>
      <w:r>
        <w:t xml:space="preserve">. </w:t>
      </w:r>
      <w:r w:rsidRPr="0002780A">
        <w:rPr>
          <w:i/>
        </w:rPr>
        <w:t xml:space="preserve">Poučné příběhy pro komořího </w:t>
      </w:r>
      <w:proofErr w:type="spellStart"/>
      <w:r w:rsidRPr="0002780A">
        <w:rPr>
          <w:i/>
        </w:rPr>
        <w:t>Lausa</w:t>
      </w:r>
      <w:proofErr w:type="spellEnd"/>
      <w:r w:rsidRPr="00864AD2">
        <w:t>,</w:t>
      </w:r>
      <w:r>
        <w:t xml:space="preserve"> přel. J. Pavlík</w:t>
      </w:r>
      <w:r w:rsidRPr="00864AD2">
        <w:t xml:space="preserve"> Praha 2002.</w:t>
      </w:r>
    </w:p>
    <w:p w:rsidR="00FA3DCF" w:rsidRDefault="00FA3DCF" w:rsidP="00FA3DCF">
      <w:proofErr w:type="spellStart"/>
      <w:r w:rsidRPr="005640D4">
        <w:rPr>
          <w:b/>
        </w:rPr>
        <w:t>Prokopios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Historiae</w:t>
      </w:r>
      <w:proofErr w:type="spellEnd"/>
      <w:r>
        <w:t xml:space="preserve">. </w:t>
      </w:r>
      <w:r w:rsidRPr="0002780A">
        <w:rPr>
          <w:i/>
        </w:rPr>
        <w:t>Válka s Peršany a Vandaly</w:t>
      </w:r>
      <w:r w:rsidRPr="001878A1">
        <w:t>,</w:t>
      </w:r>
      <w:r>
        <w:t xml:space="preserve"> přel. P. Beneš,</w:t>
      </w:r>
      <w:r w:rsidRPr="001878A1">
        <w:t xml:space="preserve"> Praha 1985;</w:t>
      </w:r>
      <w:r>
        <w:t xml:space="preserve"> </w:t>
      </w:r>
      <w:r w:rsidRPr="001878A1">
        <w:t>Válka s Góty,</w:t>
      </w:r>
      <w:r>
        <w:t xml:space="preserve"> A. Hartman/K. Rubešová,</w:t>
      </w:r>
      <w:r w:rsidRPr="001878A1">
        <w:t xml:space="preserve"> Praha 1985.</w:t>
      </w:r>
    </w:p>
    <w:p w:rsidR="00FA3DCF" w:rsidRPr="006E5741" w:rsidRDefault="00FA3DCF" w:rsidP="00FA3DCF">
      <w:proofErr w:type="spellStart"/>
      <w:r>
        <w:rPr>
          <w:b/>
        </w:rPr>
        <w:t>Paulos</w:t>
      </w:r>
      <w:proofErr w:type="spellEnd"/>
      <w:r>
        <w:rPr>
          <w:b/>
        </w:rPr>
        <w:t xml:space="preserve"> z </w:t>
      </w:r>
      <w:proofErr w:type="spellStart"/>
      <w:r>
        <w:rPr>
          <w:b/>
        </w:rPr>
        <w:t>Monembasie</w:t>
      </w:r>
      <w:proofErr w:type="spellEnd"/>
      <w:r>
        <w:t xml:space="preserve"> (výbor). </w:t>
      </w:r>
      <w:r w:rsidRPr="0002780A">
        <w:rPr>
          <w:i/>
        </w:rPr>
        <w:t>Obrácení nevěstky Marie. Byzantská vyprávění prospěšná pro duši</w:t>
      </w:r>
      <w:r>
        <w:t>, přel. M. Kulhánková, Červený Kostelec 2014, 139–161.</w:t>
      </w:r>
    </w:p>
    <w:p w:rsidR="00FA3DCF" w:rsidRDefault="00FA3DCF" w:rsidP="00FA3DCF">
      <w:proofErr w:type="spellStart"/>
      <w:r>
        <w:rPr>
          <w:b/>
        </w:rPr>
        <w:t>Ptochoprodromos</w:t>
      </w:r>
      <w:proofErr w:type="spellEnd"/>
      <w:r>
        <w:rPr>
          <w:b/>
        </w:rPr>
        <w:t xml:space="preserve"> </w:t>
      </w:r>
      <w:r>
        <w:t>(výbor)</w:t>
      </w:r>
      <w:r w:rsidRPr="008A7545">
        <w:rPr>
          <w:b/>
        </w:rPr>
        <w:t xml:space="preserve">: </w:t>
      </w:r>
      <w:r w:rsidRPr="0002780A">
        <w:rPr>
          <w:i/>
        </w:rPr>
        <w:t>K čertu ať táhne studium. Výbor z byzantské žebravé poezie</w:t>
      </w:r>
      <w:r>
        <w:t>, přel. M. Kulhánková, Červený Kostelec 2011, 38–71.</w:t>
      </w:r>
    </w:p>
    <w:p w:rsidR="00FA3DCF" w:rsidRPr="001878A1" w:rsidRDefault="00FA3DCF" w:rsidP="00FA3DCF">
      <w:proofErr w:type="spellStart"/>
      <w:r>
        <w:rPr>
          <w:b/>
        </w:rPr>
        <w:t>Symeon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Metafrastes</w:t>
      </w:r>
      <w:proofErr w:type="spellEnd"/>
      <w:r>
        <w:rPr>
          <w:b/>
        </w:rPr>
        <w:t xml:space="preserve">, vita </w:t>
      </w:r>
      <w:proofErr w:type="spellStart"/>
      <w:r>
        <w:rPr>
          <w:b/>
        </w:rPr>
        <w:t>Nicolai</w:t>
      </w:r>
      <w:proofErr w:type="spellEnd"/>
      <w:r>
        <w:rPr>
          <w:b/>
        </w:rPr>
        <w:t>.</w:t>
      </w:r>
      <w:r>
        <w:t xml:space="preserve"> </w:t>
      </w:r>
      <w:r w:rsidRPr="0002780A">
        <w:rPr>
          <w:i/>
        </w:rPr>
        <w:t>Byzantské legendy</w:t>
      </w:r>
      <w:r w:rsidRPr="001878A1">
        <w:t xml:space="preserve">, </w:t>
      </w:r>
      <w:r>
        <w:t xml:space="preserve">přel. Z. Hauptová, </w:t>
      </w:r>
      <w:r w:rsidRPr="001878A1">
        <w:t xml:space="preserve">Praha </w:t>
      </w:r>
      <w:r w:rsidRPr="001878A1">
        <w:rPr>
          <w:vertAlign w:val="superscript"/>
        </w:rPr>
        <w:t>2</w:t>
      </w:r>
      <w:r w:rsidRPr="001878A1">
        <w:t>2007, 131–144.</w:t>
      </w:r>
    </w:p>
    <w:p w:rsidR="00FA3DCF" w:rsidRPr="00864AD2" w:rsidRDefault="00FA3DCF" w:rsidP="00FA3DCF">
      <w:proofErr w:type="spellStart"/>
      <w:r>
        <w:rPr>
          <w:b/>
        </w:rPr>
        <w:t>Theodoretos</w:t>
      </w:r>
      <w:proofErr w:type="spellEnd"/>
      <w:r>
        <w:rPr>
          <w:b/>
        </w:rPr>
        <w:t xml:space="preserve"> z </w:t>
      </w:r>
      <w:proofErr w:type="spellStart"/>
      <w:r>
        <w:rPr>
          <w:b/>
        </w:rPr>
        <w:t>Kyrrhu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Historia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religiosa</w:t>
      </w:r>
      <w:proofErr w:type="spellEnd"/>
      <w:r>
        <w:rPr>
          <w:b/>
        </w:rPr>
        <w:t>.</w:t>
      </w:r>
      <w:r w:rsidRPr="00864AD2">
        <w:t xml:space="preserve"> </w:t>
      </w:r>
      <w:proofErr w:type="spellStart"/>
      <w:r w:rsidRPr="0002780A">
        <w:rPr>
          <w:i/>
        </w:rPr>
        <w:t>Historia</w:t>
      </w:r>
      <w:proofErr w:type="spellEnd"/>
      <w:r w:rsidRPr="0002780A">
        <w:rPr>
          <w:i/>
        </w:rPr>
        <w:t xml:space="preserve"> </w:t>
      </w:r>
      <w:proofErr w:type="spellStart"/>
      <w:r w:rsidRPr="0002780A">
        <w:rPr>
          <w:i/>
        </w:rPr>
        <w:t>religiosa</w:t>
      </w:r>
      <w:proofErr w:type="spellEnd"/>
      <w:r w:rsidRPr="0002780A">
        <w:rPr>
          <w:i/>
        </w:rPr>
        <w:t>. Bohumilá historie mnichů syrských</w:t>
      </w:r>
      <w:r w:rsidRPr="00864AD2">
        <w:t>,</w:t>
      </w:r>
      <w:r>
        <w:t xml:space="preserve"> přel. J. Pavlík,</w:t>
      </w:r>
      <w:r w:rsidRPr="00864AD2">
        <w:t xml:space="preserve"> Praha 2005.</w:t>
      </w:r>
    </w:p>
    <w:p w:rsidR="00FA3DCF" w:rsidRDefault="00FA3DCF" w:rsidP="00FA3DCF">
      <w:proofErr w:type="spellStart"/>
      <w:r w:rsidRPr="00D81B7C">
        <w:rPr>
          <w:b/>
        </w:rPr>
        <w:t>Theodoros</w:t>
      </w:r>
      <w:proofErr w:type="spellEnd"/>
      <w:r w:rsidRPr="00D81B7C">
        <w:rPr>
          <w:b/>
        </w:rPr>
        <w:t xml:space="preserve"> </w:t>
      </w:r>
      <w:proofErr w:type="spellStart"/>
      <w:r w:rsidRPr="00D81B7C">
        <w:rPr>
          <w:b/>
        </w:rPr>
        <w:t>Prodromos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Katomyomachia</w:t>
      </w:r>
      <w:proofErr w:type="spellEnd"/>
      <w:r>
        <w:rPr>
          <w:b/>
        </w:rPr>
        <w:t>.</w:t>
      </w:r>
      <w:r>
        <w:t xml:space="preserve"> </w:t>
      </w:r>
      <w:r w:rsidRPr="0002780A">
        <w:rPr>
          <w:i/>
        </w:rPr>
        <w:t xml:space="preserve">Ať múzy promluví. Tři byzantská </w:t>
      </w:r>
      <w:proofErr w:type="spellStart"/>
      <w:r w:rsidRPr="0002780A">
        <w:rPr>
          <w:i/>
        </w:rPr>
        <w:t>kvazidramata</w:t>
      </w:r>
      <w:proofErr w:type="spellEnd"/>
      <w:r>
        <w:t xml:space="preserve">, přel. A. </w:t>
      </w:r>
      <w:proofErr w:type="spellStart"/>
      <w:r>
        <w:t>Sarkissian</w:t>
      </w:r>
      <w:proofErr w:type="spellEnd"/>
      <w:r>
        <w:t>,</w:t>
      </w:r>
      <w:r w:rsidRPr="00D81B7C">
        <w:t xml:space="preserve"> </w:t>
      </w:r>
      <w:r>
        <w:t xml:space="preserve">Červený Kostelec 2012, 77–99; </w:t>
      </w:r>
      <w:r>
        <w:rPr>
          <w:b/>
        </w:rPr>
        <w:t xml:space="preserve">historické básně </w:t>
      </w:r>
      <w:r>
        <w:t xml:space="preserve">(výbor) </w:t>
      </w:r>
      <w:r w:rsidRPr="0002780A">
        <w:rPr>
          <w:i/>
        </w:rPr>
        <w:t>K čertu ať táhne studium. Výbor z byzantské žebravé poezie</w:t>
      </w:r>
      <w:r>
        <w:t>, přel. M. Kulhánková, Červený Kostelec 2011, 79–91.</w:t>
      </w:r>
    </w:p>
    <w:p w:rsidR="00FA3DCF" w:rsidRPr="00FD75DF" w:rsidRDefault="00FA3DCF" w:rsidP="00FA3DCF">
      <w:proofErr w:type="spellStart"/>
      <w:r>
        <w:rPr>
          <w:b/>
        </w:rPr>
        <w:t>Theofylaktos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Simok</w:t>
      </w:r>
      <w:r w:rsidRPr="00FD75DF">
        <w:rPr>
          <w:b/>
        </w:rPr>
        <w:t>attes</w:t>
      </w:r>
      <w:proofErr w:type="spellEnd"/>
      <w:r w:rsidRPr="00FD75DF">
        <w:rPr>
          <w:b/>
        </w:rPr>
        <w:t xml:space="preserve">, </w:t>
      </w:r>
      <w:proofErr w:type="spellStart"/>
      <w:r w:rsidRPr="00FD75DF">
        <w:rPr>
          <w:b/>
        </w:rPr>
        <w:t>Historiae</w:t>
      </w:r>
      <w:proofErr w:type="spellEnd"/>
      <w:r>
        <w:rPr>
          <w:b/>
        </w:rPr>
        <w:t>.</w:t>
      </w:r>
      <w:r w:rsidRPr="00FD75DF">
        <w:t xml:space="preserve"> </w:t>
      </w:r>
      <w:r w:rsidRPr="0002780A">
        <w:rPr>
          <w:i/>
        </w:rPr>
        <w:t>Na přelomu věků</w:t>
      </w:r>
      <w:r w:rsidRPr="00FD75DF">
        <w:t>,</w:t>
      </w:r>
      <w:r>
        <w:t xml:space="preserve"> přel. V. Bahník,</w:t>
      </w:r>
      <w:r w:rsidRPr="00FD75DF">
        <w:t xml:space="preserve"> Praha 1986.</w:t>
      </w:r>
    </w:p>
    <w:p w:rsidR="00FA3DCF" w:rsidRDefault="00FA3DCF">
      <w:pPr>
        <w:spacing w:after="200"/>
      </w:pPr>
    </w:p>
    <w:sectPr w:rsidR="00FA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FB" w:rsidRDefault="00966AFB" w:rsidP="004F022D">
      <w:pPr>
        <w:spacing w:after="0" w:line="240" w:lineRule="auto"/>
      </w:pPr>
      <w:r>
        <w:separator/>
      </w:r>
    </w:p>
  </w:endnote>
  <w:endnote w:type="continuationSeparator" w:id="0">
    <w:p w:rsidR="00966AFB" w:rsidRDefault="00966AFB" w:rsidP="004F022D">
      <w:pPr>
        <w:spacing w:after="0" w:line="240" w:lineRule="auto"/>
      </w:pPr>
      <w:r>
        <w:continuationSeparator/>
      </w:r>
    </w:p>
  </w:endnote>
  <w:endnote w:id="1">
    <w:p w:rsidR="000062D7" w:rsidRDefault="000062D7">
      <w:pPr>
        <w:pStyle w:val="Textvysvtlivek"/>
      </w:pPr>
      <w:r>
        <w:rPr>
          <w:rStyle w:val="Odkaznavysvtlivky"/>
        </w:rPr>
        <w:endnoteRef/>
      </w:r>
      <w:r>
        <w:t xml:space="preserve"> Úspěšné ukončení předmětu je podmíněno přečtením jednoho byzantského díla v originále a jednoho literárního díla s byzantským námětem. Literární dílo s byzantským námětem může být nahrazeno jedním ze žlutě označených titulů nefikční literatury.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FB" w:rsidRDefault="00966AFB" w:rsidP="004F022D">
      <w:pPr>
        <w:spacing w:after="0" w:line="240" w:lineRule="auto"/>
      </w:pPr>
      <w:r>
        <w:separator/>
      </w:r>
    </w:p>
  </w:footnote>
  <w:footnote w:type="continuationSeparator" w:id="0">
    <w:p w:rsidR="00966AFB" w:rsidRDefault="00966AFB" w:rsidP="004F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9E"/>
    <w:rsid w:val="000062D7"/>
    <w:rsid w:val="00167F86"/>
    <w:rsid w:val="00183661"/>
    <w:rsid w:val="00191B2A"/>
    <w:rsid w:val="00191D82"/>
    <w:rsid w:val="0019628D"/>
    <w:rsid w:val="001F51C8"/>
    <w:rsid w:val="001F60D1"/>
    <w:rsid w:val="00237B26"/>
    <w:rsid w:val="00263E7D"/>
    <w:rsid w:val="003254C6"/>
    <w:rsid w:val="0033570E"/>
    <w:rsid w:val="003B39B8"/>
    <w:rsid w:val="0042749F"/>
    <w:rsid w:val="004D3F40"/>
    <w:rsid w:val="004F022D"/>
    <w:rsid w:val="00572D4E"/>
    <w:rsid w:val="006006DB"/>
    <w:rsid w:val="006F20FD"/>
    <w:rsid w:val="007337C3"/>
    <w:rsid w:val="00801200"/>
    <w:rsid w:val="00894022"/>
    <w:rsid w:val="008B464E"/>
    <w:rsid w:val="008C3A02"/>
    <w:rsid w:val="009021DC"/>
    <w:rsid w:val="00966AFB"/>
    <w:rsid w:val="00980579"/>
    <w:rsid w:val="009C621A"/>
    <w:rsid w:val="009C7248"/>
    <w:rsid w:val="00A1269E"/>
    <w:rsid w:val="00A17698"/>
    <w:rsid w:val="00A85CE7"/>
    <w:rsid w:val="00AB4DF8"/>
    <w:rsid w:val="00AC2BBB"/>
    <w:rsid w:val="00B41C3A"/>
    <w:rsid w:val="00B65F97"/>
    <w:rsid w:val="00B72AC4"/>
    <w:rsid w:val="00B8668F"/>
    <w:rsid w:val="00C17201"/>
    <w:rsid w:val="00CD61C8"/>
    <w:rsid w:val="00CD70AA"/>
    <w:rsid w:val="00D25117"/>
    <w:rsid w:val="00D51706"/>
    <w:rsid w:val="00D64BB0"/>
    <w:rsid w:val="00D707C5"/>
    <w:rsid w:val="00DB70F7"/>
    <w:rsid w:val="00DF2A1D"/>
    <w:rsid w:val="00EA4B24"/>
    <w:rsid w:val="00EE61F2"/>
    <w:rsid w:val="00F062F8"/>
    <w:rsid w:val="00F71029"/>
    <w:rsid w:val="00F844AD"/>
    <w:rsid w:val="00F928AB"/>
    <w:rsid w:val="00FA3DCF"/>
    <w:rsid w:val="00FD1D18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1C8"/>
    <w:pPr>
      <w:spacing w:after="120"/>
    </w:pPr>
    <w:rPr>
      <w:rFonts w:ascii="Palatino Linotype" w:hAnsi="Palatino Linotype"/>
    </w:rPr>
  </w:style>
  <w:style w:type="paragraph" w:styleId="Nadpis1">
    <w:name w:val="heading 1"/>
    <w:basedOn w:val="Normln"/>
    <w:next w:val="Normln"/>
    <w:link w:val="Nadpis1Char"/>
    <w:uiPriority w:val="9"/>
    <w:qFormat/>
    <w:rsid w:val="0018366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-size-large">
    <w:name w:val="a-size-large"/>
    <w:basedOn w:val="Standardnpsmoodstavce"/>
    <w:rsid w:val="00CD61C8"/>
  </w:style>
  <w:style w:type="character" w:customStyle="1" w:styleId="productdisplayproducttitle">
    <w:name w:val="productdisplay_producttitle"/>
    <w:basedOn w:val="Standardnpsmoodstavce"/>
    <w:rsid w:val="00CD61C8"/>
  </w:style>
  <w:style w:type="character" w:styleId="Hypertextovodkaz">
    <w:name w:val="Hyperlink"/>
    <w:basedOn w:val="Standardnpsmoodstavce"/>
    <w:uiPriority w:val="99"/>
    <w:unhideWhenUsed/>
    <w:rsid w:val="009C621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3661"/>
    <w:rPr>
      <w:rFonts w:ascii="Palatino Linotype" w:eastAsia="Times New Roman" w:hAnsi="Palatino Linotype" w:cs="Times New Roman"/>
      <w:b/>
      <w:bCs/>
      <w:kern w:val="36"/>
      <w:sz w:val="32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661"/>
    <w:rPr>
      <w:color w:val="800080" w:themeColor="followedHyperlink"/>
      <w:u w:val="single"/>
    </w:rPr>
  </w:style>
  <w:style w:type="character" w:customStyle="1" w:styleId="exldetailsdisplayval">
    <w:name w:val="exldetailsdisplayval"/>
    <w:basedOn w:val="Standardnpsmoodstavce"/>
    <w:rsid w:val="006F20FD"/>
  </w:style>
  <w:style w:type="character" w:styleId="Siln">
    <w:name w:val="Strong"/>
    <w:basedOn w:val="Standardnpsmoodstavce"/>
    <w:uiPriority w:val="22"/>
    <w:qFormat/>
    <w:rsid w:val="007337C3"/>
    <w:rPr>
      <w:b/>
      <w:bCs/>
    </w:rPr>
  </w:style>
  <w:style w:type="paragraph" w:customStyle="1" w:styleId="Default">
    <w:name w:val="Default"/>
    <w:rsid w:val="00FA3DC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22D"/>
    <w:rPr>
      <w:rFonts w:ascii="Palatino Linotype" w:hAnsi="Palatino Linotype"/>
    </w:rPr>
  </w:style>
  <w:style w:type="paragraph" w:styleId="Zpat">
    <w:name w:val="footer"/>
    <w:basedOn w:val="Normln"/>
    <w:link w:val="ZpatChar"/>
    <w:uiPriority w:val="99"/>
    <w:unhideWhenUsed/>
    <w:rsid w:val="004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22D"/>
    <w:rPr>
      <w:rFonts w:ascii="Palatino Linotype" w:hAnsi="Palatino Linotype"/>
    </w:rPr>
  </w:style>
  <w:style w:type="paragraph" w:styleId="Obsah1">
    <w:name w:val="toc 1"/>
    <w:basedOn w:val="Normln"/>
    <w:next w:val="Normln"/>
    <w:autoRedefine/>
    <w:uiPriority w:val="39"/>
    <w:unhideWhenUsed/>
    <w:rsid w:val="004F022D"/>
    <w:pPr>
      <w:spacing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4F02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022D"/>
    <w:rPr>
      <w:rFonts w:ascii="Palatino Linotype" w:eastAsiaTheme="majorEastAsia" w:hAnsi="Palatino Linotype" w:cstheme="majorBidi"/>
      <w:b/>
      <w:spacing w:val="5"/>
      <w:kern w:val="28"/>
      <w:sz w:val="52"/>
      <w:szCs w:val="5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62D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62D7"/>
    <w:rPr>
      <w:rFonts w:ascii="Palatino Linotype" w:hAnsi="Palatino Linotype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6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1C8"/>
    <w:pPr>
      <w:spacing w:after="120"/>
    </w:pPr>
    <w:rPr>
      <w:rFonts w:ascii="Palatino Linotype" w:hAnsi="Palatino Linotype"/>
    </w:rPr>
  </w:style>
  <w:style w:type="paragraph" w:styleId="Nadpis1">
    <w:name w:val="heading 1"/>
    <w:basedOn w:val="Normln"/>
    <w:next w:val="Normln"/>
    <w:link w:val="Nadpis1Char"/>
    <w:uiPriority w:val="9"/>
    <w:qFormat/>
    <w:rsid w:val="0018366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2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-size-large">
    <w:name w:val="a-size-large"/>
    <w:basedOn w:val="Standardnpsmoodstavce"/>
    <w:rsid w:val="00CD61C8"/>
  </w:style>
  <w:style w:type="character" w:customStyle="1" w:styleId="productdisplayproducttitle">
    <w:name w:val="productdisplay_producttitle"/>
    <w:basedOn w:val="Standardnpsmoodstavce"/>
    <w:rsid w:val="00CD61C8"/>
  </w:style>
  <w:style w:type="character" w:styleId="Hypertextovodkaz">
    <w:name w:val="Hyperlink"/>
    <w:basedOn w:val="Standardnpsmoodstavce"/>
    <w:uiPriority w:val="99"/>
    <w:unhideWhenUsed/>
    <w:rsid w:val="009C621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3661"/>
    <w:rPr>
      <w:rFonts w:ascii="Palatino Linotype" w:eastAsia="Times New Roman" w:hAnsi="Palatino Linotype" w:cs="Times New Roman"/>
      <w:b/>
      <w:bCs/>
      <w:kern w:val="36"/>
      <w:sz w:val="32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661"/>
    <w:rPr>
      <w:color w:val="800080" w:themeColor="followedHyperlink"/>
      <w:u w:val="single"/>
    </w:rPr>
  </w:style>
  <w:style w:type="character" w:customStyle="1" w:styleId="exldetailsdisplayval">
    <w:name w:val="exldetailsdisplayval"/>
    <w:basedOn w:val="Standardnpsmoodstavce"/>
    <w:rsid w:val="006F20FD"/>
  </w:style>
  <w:style w:type="character" w:styleId="Siln">
    <w:name w:val="Strong"/>
    <w:basedOn w:val="Standardnpsmoodstavce"/>
    <w:uiPriority w:val="22"/>
    <w:qFormat/>
    <w:rsid w:val="007337C3"/>
    <w:rPr>
      <w:b/>
      <w:bCs/>
    </w:rPr>
  </w:style>
  <w:style w:type="paragraph" w:customStyle="1" w:styleId="Default">
    <w:name w:val="Default"/>
    <w:rsid w:val="00FA3DC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22D"/>
    <w:rPr>
      <w:rFonts w:ascii="Palatino Linotype" w:hAnsi="Palatino Linotype"/>
    </w:rPr>
  </w:style>
  <w:style w:type="paragraph" w:styleId="Zpat">
    <w:name w:val="footer"/>
    <w:basedOn w:val="Normln"/>
    <w:link w:val="ZpatChar"/>
    <w:uiPriority w:val="99"/>
    <w:unhideWhenUsed/>
    <w:rsid w:val="004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22D"/>
    <w:rPr>
      <w:rFonts w:ascii="Palatino Linotype" w:hAnsi="Palatino Linotype"/>
    </w:rPr>
  </w:style>
  <w:style w:type="paragraph" w:styleId="Obsah1">
    <w:name w:val="toc 1"/>
    <w:basedOn w:val="Normln"/>
    <w:next w:val="Normln"/>
    <w:autoRedefine/>
    <w:uiPriority w:val="39"/>
    <w:unhideWhenUsed/>
    <w:rsid w:val="004F022D"/>
    <w:pPr>
      <w:spacing w:after="100"/>
    </w:pPr>
  </w:style>
  <w:style w:type="paragraph" w:styleId="Nzev">
    <w:name w:val="Title"/>
    <w:basedOn w:val="Normln"/>
    <w:next w:val="Normln"/>
    <w:link w:val="NzevChar"/>
    <w:uiPriority w:val="10"/>
    <w:qFormat/>
    <w:rsid w:val="004F02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F022D"/>
    <w:rPr>
      <w:rFonts w:ascii="Palatino Linotype" w:eastAsiaTheme="majorEastAsia" w:hAnsi="Palatino Linotype" w:cstheme="majorBidi"/>
      <w:b/>
      <w:spacing w:val="5"/>
      <w:kern w:val="28"/>
      <w:sz w:val="52"/>
      <w:szCs w:val="5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62D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62D7"/>
    <w:rPr>
      <w:rFonts w:ascii="Palatino Linotype" w:hAnsi="Palatino Linotype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6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portal/?id=12278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thodoxartsjournal.org/the-icon-painting-tradition-and-modern-art-hermeneutical-consideration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C720-7103-4BBF-B173-CAFED28E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11</Pages>
  <Words>2177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Kulhánková</dc:creator>
  <cp:lastModifiedBy>Markéta Kulhánková</cp:lastModifiedBy>
  <cp:revision>19</cp:revision>
  <dcterms:created xsi:type="dcterms:W3CDTF">2016-11-19T11:11:00Z</dcterms:created>
  <dcterms:modified xsi:type="dcterms:W3CDTF">2017-02-21T10:05:00Z</dcterms:modified>
</cp:coreProperties>
</file>