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DF" w:rsidRPr="00EE6EDF" w:rsidRDefault="00EE6EDF" w:rsidP="00EE6E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cs-CZ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503CE87" wp14:editId="5E170B66">
            <wp:simplePos x="3027680" y="1431925"/>
            <wp:positionH relativeFrom="margin">
              <wp:align>left</wp:align>
            </wp:positionH>
            <wp:positionV relativeFrom="margin">
              <wp:align>top</wp:align>
            </wp:positionV>
            <wp:extent cx="1707515" cy="991870"/>
            <wp:effectExtent l="0" t="0" r="698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алие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796" cy="998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E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cs-CZ"/>
        </w:rPr>
        <w:t>Владимирская область</w:t>
      </w:r>
    </w:p>
    <w:p w:rsidR="00EE6EDF" w:rsidRDefault="00EE6EDF" w:rsidP="00EE6EDF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6DE74F8" wp14:editId="2F3A2756">
            <wp:simplePos x="3752215" y="1431925"/>
            <wp:positionH relativeFrom="margin">
              <wp:align>right</wp:align>
            </wp:positionH>
            <wp:positionV relativeFrom="margin">
              <wp:align>top</wp:align>
            </wp:positionV>
            <wp:extent cx="1673225" cy="1668780"/>
            <wp:effectExtent l="0" t="0" r="3175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алие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6EDF" w:rsidRPr="00EE6EDF" w:rsidRDefault="00EE6EDF" w:rsidP="00EE6EDF">
      <w:pPr>
        <w:rPr>
          <w:lang w:val="ru-RU"/>
        </w:rPr>
      </w:pPr>
    </w:p>
    <w:p w:rsidR="00EE6EDF" w:rsidRDefault="00EE6EDF" w:rsidP="00EE6EDF">
      <w:pPr>
        <w:rPr>
          <w:lang w:val="ru-RU"/>
        </w:rPr>
      </w:pPr>
    </w:p>
    <w:p w:rsidR="00E47E8D" w:rsidRDefault="00EE6EDF" w:rsidP="00EE6EDF">
      <w:pPr>
        <w:rPr>
          <w:lang w:val="ru-RU"/>
        </w:rPr>
      </w:pPr>
      <w:r w:rsidRPr="00C76C4F">
        <w:rPr>
          <w:b/>
          <w:lang w:val="ru-RU"/>
        </w:rPr>
        <w:t>Площадь:</w:t>
      </w:r>
      <w:r w:rsidRPr="00EE6EDF">
        <w:t xml:space="preserve"> </w:t>
      </w:r>
      <w:r>
        <w:t>29 084 км²</w:t>
      </w:r>
    </w:p>
    <w:p w:rsidR="00EE6EDF" w:rsidRDefault="00EE6EDF" w:rsidP="00EE6EDF">
      <w:pPr>
        <w:rPr>
          <w:lang w:val="ru-RU"/>
        </w:rPr>
      </w:pPr>
      <w:r w:rsidRPr="00C76C4F">
        <w:rPr>
          <w:b/>
          <w:lang w:val="ru-RU"/>
        </w:rPr>
        <w:t>Нацеление:</w:t>
      </w:r>
      <w:r>
        <w:rPr>
          <w:lang w:val="ru-RU"/>
        </w:rPr>
        <w:t xml:space="preserve"> </w:t>
      </w:r>
      <w:r>
        <w:t>1 389 599 чел. (2017)</w:t>
      </w:r>
    </w:p>
    <w:p w:rsidR="00C76C4F" w:rsidRPr="00C76C4F" w:rsidRDefault="00C76C4F" w:rsidP="00EE6EDF">
      <w:pPr>
        <w:rPr>
          <w:b/>
          <w:lang w:val="ru-RU"/>
        </w:rPr>
      </w:pPr>
      <w:r w:rsidRPr="00C76C4F">
        <w:rPr>
          <w:b/>
          <w:lang w:val="ru-RU"/>
        </w:rPr>
        <w:t>Национальный состав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C76C4F" w:rsidRPr="001C17BE" w:rsidTr="002B5C76">
        <w:tc>
          <w:tcPr>
            <w:tcW w:w="3070" w:type="dxa"/>
          </w:tcPr>
          <w:p w:rsidR="00C76C4F" w:rsidRPr="001C17BE" w:rsidRDefault="00C76C4F" w:rsidP="002B5C76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071" w:type="dxa"/>
          </w:tcPr>
          <w:p w:rsidR="00C76C4F" w:rsidRPr="001C17BE" w:rsidRDefault="00C76C4F" w:rsidP="002B5C76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17BE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2010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г.</w:t>
            </w:r>
          </w:p>
        </w:tc>
      </w:tr>
      <w:tr w:rsidR="00C76C4F" w:rsidRPr="001C17BE" w:rsidTr="002B5C76">
        <w:tc>
          <w:tcPr>
            <w:tcW w:w="3070" w:type="dxa"/>
          </w:tcPr>
          <w:p w:rsidR="00C76C4F" w:rsidRPr="001C17BE" w:rsidRDefault="00C76C4F" w:rsidP="002B5C76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17BE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Русские</w:t>
            </w:r>
          </w:p>
        </w:tc>
        <w:tc>
          <w:tcPr>
            <w:tcW w:w="307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5"/>
              <w:gridCol w:w="1035"/>
            </w:tblGrid>
            <w:tr w:rsidR="00C76C4F" w:rsidRPr="00C76C4F" w:rsidTr="00C76C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C4F" w:rsidRPr="00C76C4F" w:rsidRDefault="00C76C4F" w:rsidP="00C76C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76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1288716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C4F" w:rsidRPr="00C76C4F" w:rsidRDefault="00C76C4F" w:rsidP="00C76C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cs-CZ"/>
                    </w:rPr>
                    <w:t>(</w:t>
                  </w:r>
                  <w:r w:rsidRPr="00C76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89,27 %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cs-CZ"/>
                    </w:rPr>
                    <w:t>)</w:t>
                  </w:r>
                </w:p>
              </w:tc>
            </w:tr>
          </w:tbl>
          <w:p w:rsidR="00C76C4F" w:rsidRPr="001C17BE" w:rsidRDefault="00C76C4F" w:rsidP="002B5C76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76C4F" w:rsidRPr="001C17BE" w:rsidTr="002B5C76">
        <w:tc>
          <w:tcPr>
            <w:tcW w:w="3070" w:type="dxa"/>
          </w:tcPr>
          <w:p w:rsidR="00C76C4F" w:rsidRPr="001C17BE" w:rsidRDefault="00C76C4F" w:rsidP="002B5C76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17BE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Украинцы</w:t>
            </w:r>
          </w:p>
        </w:tc>
        <w:tc>
          <w:tcPr>
            <w:tcW w:w="307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915"/>
            </w:tblGrid>
            <w:tr w:rsidR="00C76C4F" w:rsidRPr="00C76C4F" w:rsidTr="00C76C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C4F" w:rsidRPr="00C76C4F" w:rsidRDefault="00C76C4F" w:rsidP="00C76C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76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12541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C4F" w:rsidRPr="00C76C4F" w:rsidRDefault="00C76C4F" w:rsidP="00C76C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cs-CZ"/>
                    </w:rPr>
                    <w:t>(</w:t>
                  </w:r>
                  <w:r w:rsidRPr="00C76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0,87 %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cs-CZ"/>
                    </w:rPr>
                    <w:t>)</w:t>
                  </w:r>
                </w:p>
              </w:tc>
            </w:tr>
          </w:tbl>
          <w:p w:rsidR="00C76C4F" w:rsidRPr="001C17BE" w:rsidRDefault="00C76C4F" w:rsidP="002B5C76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76C4F" w:rsidRPr="001C17BE" w:rsidTr="002B5C76">
        <w:tc>
          <w:tcPr>
            <w:tcW w:w="3070" w:type="dxa"/>
          </w:tcPr>
          <w:p w:rsidR="00C76C4F" w:rsidRPr="001C17BE" w:rsidRDefault="00C76C4F" w:rsidP="002B5C76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Татары</w:t>
            </w:r>
          </w:p>
        </w:tc>
        <w:tc>
          <w:tcPr>
            <w:tcW w:w="307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915"/>
            </w:tblGrid>
            <w:tr w:rsidR="00C76C4F" w:rsidRPr="00C76C4F" w:rsidTr="00C76C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C4F" w:rsidRPr="00C76C4F" w:rsidRDefault="00C76C4F" w:rsidP="00C76C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76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7332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C4F" w:rsidRPr="00C76C4F" w:rsidRDefault="00C76C4F" w:rsidP="00C76C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cs-CZ"/>
                    </w:rPr>
                    <w:t>(</w:t>
                  </w:r>
                  <w:r w:rsidRPr="00C76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0,51 %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cs-CZ"/>
                    </w:rPr>
                    <w:t>)</w:t>
                  </w:r>
                </w:p>
              </w:tc>
            </w:tr>
          </w:tbl>
          <w:p w:rsidR="00C76C4F" w:rsidRPr="001C17BE" w:rsidRDefault="00C76C4F" w:rsidP="002B5C76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76C4F" w:rsidRPr="001C17BE" w:rsidTr="002B5C76">
        <w:tc>
          <w:tcPr>
            <w:tcW w:w="3070" w:type="dxa"/>
          </w:tcPr>
          <w:p w:rsidR="00C76C4F" w:rsidRPr="001C17BE" w:rsidRDefault="00C76C4F" w:rsidP="002B5C76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Армяне</w:t>
            </w:r>
          </w:p>
        </w:tc>
        <w:tc>
          <w:tcPr>
            <w:tcW w:w="307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915"/>
            </w:tblGrid>
            <w:tr w:rsidR="00C76C4F" w:rsidRPr="00C76C4F" w:rsidTr="00C76C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C4F" w:rsidRPr="00C76C4F" w:rsidRDefault="00C76C4F" w:rsidP="00C76C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76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6247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C4F" w:rsidRPr="00C76C4F" w:rsidRDefault="00C76C4F" w:rsidP="00C76C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cs-CZ"/>
                    </w:rPr>
                    <w:t>(</w:t>
                  </w:r>
                  <w:r w:rsidRPr="00C76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0,43 %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cs-CZ"/>
                    </w:rPr>
                    <w:t>)</w:t>
                  </w:r>
                </w:p>
              </w:tc>
            </w:tr>
          </w:tbl>
          <w:p w:rsidR="00C76C4F" w:rsidRPr="001C17BE" w:rsidRDefault="00C76C4F" w:rsidP="002B5C76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76C4F" w:rsidRPr="001C17BE" w:rsidTr="002B5C76">
        <w:tc>
          <w:tcPr>
            <w:tcW w:w="3070" w:type="dxa"/>
          </w:tcPr>
          <w:p w:rsidR="00C76C4F" w:rsidRPr="001C17BE" w:rsidRDefault="00C76C4F" w:rsidP="002B5C76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Белорусы</w:t>
            </w:r>
          </w:p>
        </w:tc>
        <w:tc>
          <w:tcPr>
            <w:tcW w:w="307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915"/>
            </w:tblGrid>
            <w:tr w:rsidR="00C76C4F" w:rsidRPr="00C76C4F" w:rsidTr="00C76C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C4F" w:rsidRPr="00C76C4F" w:rsidRDefault="00C76C4F" w:rsidP="00C76C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76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3890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C4F" w:rsidRPr="00C76C4F" w:rsidRDefault="00C76C4F" w:rsidP="00C76C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cs-CZ"/>
                    </w:rPr>
                    <w:t>(</w:t>
                  </w:r>
                  <w:r w:rsidRPr="00C76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0,27 %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cs-CZ"/>
                    </w:rPr>
                    <w:t>)</w:t>
                  </w:r>
                </w:p>
              </w:tc>
            </w:tr>
          </w:tbl>
          <w:p w:rsidR="00C76C4F" w:rsidRPr="001C17BE" w:rsidRDefault="00C76C4F" w:rsidP="002B5C76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EE6EDF" w:rsidRPr="00B37E5A" w:rsidRDefault="00EE6EDF" w:rsidP="00EE6EDF">
      <w:pPr>
        <w:rPr>
          <w:u w:val="single"/>
        </w:rPr>
      </w:pPr>
    </w:p>
    <w:p w:rsidR="00C76C4F" w:rsidRPr="00B37E5A" w:rsidRDefault="00C76C4F" w:rsidP="00EE6EDF">
      <w:pPr>
        <w:rPr>
          <w:b/>
          <w:sz w:val="28"/>
          <w:szCs w:val="28"/>
          <w:u w:val="single"/>
          <w:lang w:val="ru-RU"/>
        </w:rPr>
      </w:pPr>
      <w:r w:rsidRPr="00B37E5A">
        <w:rPr>
          <w:b/>
          <w:sz w:val="28"/>
          <w:szCs w:val="28"/>
          <w:u w:val="single"/>
          <w:lang w:val="ru-RU"/>
        </w:rPr>
        <w:t>Географическое положение</w:t>
      </w:r>
    </w:p>
    <w:p w:rsidR="00B37E5A" w:rsidRPr="00B37E5A" w:rsidRDefault="00B37E5A" w:rsidP="00EE6EDF">
      <w:pPr>
        <w:rPr>
          <w:lang w:val="ru-RU"/>
        </w:rPr>
      </w:pPr>
      <w:r w:rsidRPr="00B37E5A">
        <w:t xml:space="preserve">Владимирская область расположена в центре Европейской части России на юге Волжско-Окского междуречья. Граничит на западе и юго-западе с </w:t>
      </w:r>
      <w:hyperlink r:id="rId9" w:tooltip="Московская область" w:history="1">
        <w:r w:rsidRPr="00B37E5A">
          <w:rPr>
            <w:rStyle w:val="ae"/>
            <w:color w:val="auto"/>
            <w:u w:val="none"/>
          </w:rPr>
          <w:t>Московской областью</w:t>
        </w:r>
      </w:hyperlink>
      <w:r w:rsidRPr="00B37E5A">
        <w:t xml:space="preserve">, на севере — с </w:t>
      </w:r>
      <w:hyperlink r:id="rId10" w:tooltip="Ярославская область" w:history="1">
        <w:r w:rsidRPr="00B37E5A">
          <w:rPr>
            <w:rStyle w:val="ae"/>
            <w:color w:val="auto"/>
            <w:u w:val="none"/>
          </w:rPr>
          <w:t>Ярославской</w:t>
        </w:r>
      </w:hyperlink>
      <w:r w:rsidRPr="00B37E5A">
        <w:t xml:space="preserve"> и </w:t>
      </w:r>
      <w:hyperlink r:id="rId11" w:tooltip="Ивановская область" w:history="1">
        <w:r w:rsidRPr="00B37E5A">
          <w:rPr>
            <w:rStyle w:val="ae"/>
            <w:color w:val="auto"/>
            <w:u w:val="none"/>
          </w:rPr>
          <w:t>Ивановской</w:t>
        </w:r>
      </w:hyperlink>
      <w:r w:rsidRPr="00B37E5A">
        <w:t xml:space="preserve">, на юге — с </w:t>
      </w:r>
      <w:hyperlink r:id="rId12" w:tooltip="Рязанская область" w:history="1">
        <w:r w:rsidRPr="00B37E5A">
          <w:rPr>
            <w:rStyle w:val="ae"/>
            <w:color w:val="auto"/>
            <w:u w:val="none"/>
          </w:rPr>
          <w:t>Рязанской</w:t>
        </w:r>
      </w:hyperlink>
      <w:r w:rsidRPr="00B37E5A">
        <w:t xml:space="preserve">, на востоке — с </w:t>
      </w:r>
      <w:hyperlink r:id="rId13" w:tooltip="Нижегородская область" w:history="1">
        <w:r w:rsidRPr="00B37E5A">
          <w:rPr>
            <w:rStyle w:val="ae"/>
            <w:color w:val="auto"/>
            <w:u w:val="none"/>
          </w:rPr>
          <w:t>Нижегородской областью</w:t>
        </w:r>
      </w:hyperlink>
      <w:r w:rsidRPr="00B37E5A">
        <w:t>.</w:t>
      </w:r>
    </w:p>
    <w:p w:rsidR="00C76C4F" w:rsidRDefault="00B37E5A" w:rsidP="00EE6EDF">
      <w:pPr>
        <w:rPr>
          <w:lang w:val="ru-RU"/>
        </w:rPr>
      </w:pPr>
      <w:r w:rsidRPr="00B37E5A">
        <w:rPr>
          <w:iCs/>
        </w:rPr>
        <w:t>Областной центр</w:t>
      </w:r>
      <w:r w:rsidRPr="00B37E5A">
        <w:t xml:space="preserve"> — город </w:t>
      </w:r>
      <w:hyperlink r:id="rId14" w:tooltip="Владимир (город)" w:history="1">
        <w:r w:rsidRPr="00B37E5A">
          <w:rPr>
            <w:rStyle w:val="ae"/>
            <w:color w:val="auto"/>
            <w:u w:val="none"/>
          </w:rPr>
          <w:t>Владимир</w:t>
        </w:r>
      </w:hyperlink>
      <w:r w:rsidRPr="00B37E5A">
        <w:t xml:space="preserve">, расстояние от </w:t>
      </w:r>
      <w:hyperlink r:id="rId15" w:tooltip="Владимир (город)" w:history="1">
        <w:r w:rsidRPr="00B37E5A">
          <w:rPr>
            <w:rStyle w:val="ae"/>
            <w:color w:val="auto"/>
            <w:u w:val="none"/>
          </w:rPr>
          <w:t>Владимира</w:t>
        </w:r>
      </w:hyperlink>
      <w:r w:rsidRPr="00B37E5A">
        <w:t xml:space="preserve"> до </w:t>
      </w:r>
      <w:hyperlink r:id="rId16" w:tooltip="Москва" w:history="1">
        <w:r w:rsidRPr="00B37E5A">
          <w:rPr>
            <w:rStyle w:val="ae"/>
            <w:color w:val="auto"/>
            <w:u w:val="none"/>
          </w:rPr>
          <w:t>Москвы</w:t>
        </w:r>
      </w:hyperlink>
      <w:r w:rsidRPr="00B37E5A">
        <w:t> — 178 км.</w:t>
      </w:r>
    </w:p>
    <w:p w:rsidR="00B37E5A" w:rsidRDefault="00B37E5A" w:rsidP="00EE6EDF">
      <w:pPr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607170" cy="2700068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алие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002" cy="270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A" w:rsidRPr="00DA67D0" w:rsidRDefault="00B37E5A" w:rsidP="00B37E5A">
      <w:pPr>
        <w:rPr>
          <w:b/>
          <w:sz w:val="28"/>
          <w:szCs w:val="28"/>
          <w:u w:val="single"/>
          <w:lang w:val="ru-RU"/>
        </w:rPr>
      </w:pPr>
      <w:r w:rsidRPr="00DA67D0">
        <w:rPr>
          <w:b/>
          <w:sz w:val="28"/>
          <w:szCs w:val="28"/>
          <w:u w:val="single"/>
          <w:lang w:val="ru-RU"/>
        </w:rPr>
        <w:lastRenderedPageBreak/>
        <w:t>Реки</w:t>
      </w:r>
    </w:p>
    <w:p w:rsidR="00B37E5A" w:rsidRPr="00B37E5A" w:rsidRDefault="00B37E5A" w:rsidP="00B37E5A">
      <w:pPr>
        <w:rPr>
          <w:lang w:val="ru-RU"/>
        </w:rPr>
      </w:pPr>
      <w:r w:rsidRPr="00B37E5A">
        <w:t>По территории области протекают 746 больших и малых рек, общей протяжённостью 8660 километров.</w:t>
      </w:r>
    </w:p>
    <w:p w:rsidR="00B37E5A" w:rsidRDefault="00B37E5A" w:rsidP="00B37E5A">
      <w:pPr>
        <w:pStyle w:val="ad"/>
        <w:rPr>
          <w:rFonts w:asciiTheme="minorHAnsi" w:hAnsiTheme="minorHAnsi"/>
          <w:sz w:val="22"/>
          <w:szCs w:val="22"/>
        </w:rPr>
      </w:pPr>
      <w:r w:rsidRPr="00832A16">
        <w:rPr>
          <w:rFonts w:asciiTheme="minorHAnsi" w:hAnsiTheme="minorHAnsi"/>
          <w:sz w:val="22"/>
          <w:szCs w:val="22"/>
        </w:rPr>
        <w:t xml:space="preserve">Одна из крупных рек области — </w:t>
      </w:r>
      <w:hyperlink r:id="rId18" w:tooltip="Клязьма" w:history="1">
        <w:r w:rsidRPr="00832A16">
          <w:rPr>
            <w:rStyle w:val="ae"/>
            <w:rFonts w:asciiTheme="minorHAnsi" w:hAnsiTheme="minorHAnsi"/>
            <w:color w:val="auto"/>
            <w:sz w:val="22"/>
            <w:szCs w:val="22"/>
            <w:u w:val="none"/>
          </w:rPr>
          <w:t>Клязьма</w:t>
        </w:r>
      </w:hyperlink>
      <w:r w:rsidRPr="00832A16">
        <w:rPr>
          <w:rFonts w:asciiTheme="minorHAnsi" w:hAnsiTheme="minorHAnsi"/>
          <w:sz w:val="22"/>
          <w:szCs w:val="22"/>
        </w:rPr>
        <w:t>, протекающая в направлении</w:t>
      </w:r>
      <w:r w:rsidR="00923BC2">
        <w:rPr>
          <w:rFonts w:asciiTheme="minorHAnsi" w:hAnsiTheme="minorHAnsi"/>
          <w:sz w:val="22"/>
          <w:szCs w:val="22"/>
        </w:rPr>
        <w:t xml:space="preserve"> с юго-запада на северо-восток</w:t>
      </w:r>
      <w:r w:rsidRPr="00832A16">
        <w:rPr>
          <w:rFonts w:asciiTheme="minorHAnsi" w:hAnsiTheme="minorHAnsi"/>
          <w:sz w:val="22"/>
          <w:szCs w:val="22"/>
        </w:rPr>
        <w:t xml:space="preserve">. Клязьма впадает в Оку на юго-восточной окраине по границе с </w:t>
      </w:r>
      <w:hyperlink r:id="rId19" w:tooltip="Нижегородская область" w:history="1">
        <w:r w:rsidRPr="00832A16">
          <w:rPr>
            <w:rStyle w:val="ae"/>
            <w:rFonts w:asciiTheme="minorHAnsi" w:hAnsiTheme="minorHAnsi"/>
            <w:color w:val="auto"/>
            <w:sz w:val="22"/>
            <w:szCs w:val="22"/>
            <w:u w:val="none"/>
          </w:rPr>
          <w:t>Нижегородской областью</w:t>
        </w:r>
      </w:hyperlink>
      <w:r w:rsidRPr="00832A16">
        <w:rPr>
          <w:rFonts w:asciiTheme="minorHAnsi" w:hAnsiTheme="minorHAnsi"/>
          <w:sz w:val="22"/>
          <w:szCs w:val="22"/>
        </w:rPr>
        <w:t xml:space="preserve">. Крупнейшие притоки Клязьмы: </w:t>
      </w:r>
      <w:hyperlink r:id="rId20" w:tooltip="Шерна (река)" w:history="1">
        <w:r w:rsidRPr="00832A16">
          <w:rPr>
            <w:rStyle w:val="ae"/>
            <w:rFonts w:asciiTheme="minorHAnsi" w:hAnsiTheme="minorHAnsi"/>
            <w:color w:val="auto"/>
            <w:sz w:val="22"/>
            <w:szCs w:val="22"/>
            <w:u w:val="none"/>
          </w:rPr>
          <w:t>Шерна</w:t>
        </w:r>
      </w:hyperlink>
      <w:r w:rsidRPr="00832A16">
        <w:rPr>
          <w:rFonts w:asciiTheme="minorHAnsi" w:hAnsiTheme="minorHAnsi"/>
          <w:sz w:val="22"/>
          <w:szCs w:val="22"/>
        </w:rPr>
        <w:t xml:space="preserve">, </w:t>
      </w:r>
      <w:hyperlink r:id="rId21" w:tooltip="Киржач (река)" w:history="1">
        <w:r w:rsidRPr="00832A16">
          <w:rPr>
            <w:rStyle w:val="ae"/>
            <w:rFonts w:asciiTheme="minorHAnsi" w:hAnsiTheme="minorHAnsi"/>
            <w:color w:val="auto"/>
            <w:sz w:val="22"/>
            <w:szCs w:val="22"/>
            <w:u w:val="none"/>
          </w:rPr>
          <w:t>Киржач</w:t>
        </w:r>
      </w:hyperlink>
      <w:r w:rsidRPr="00832A16">
        <w:rPr>
          <w:rFonts w:asciiTheme="minorHAnsi" w:hAnsiTheme="minorHAnsi"/>
          <w:sz w:val="22"/>
          <w:szCs w:val="22"/>
        </w:rPr>
        <w:t xml:space="preserve">, </w:t>
      </w:r>
      <w:hyperlink r:id="rId22" w:tooltip="Пекша (река)" w:history="1">
        <w:r w:rsidRPr="00832A16">
          <w:rPr>
            <w:rStyle w:val="ae"/>
            <w:rFonts w:asciiTheme="minorHAnsi" w:hAnsiTheme="minorHAnsi"/>
            <w:color w:val="auto"/>
            <w:sz w:val="22"/>
            <w:szCs w:val="22"/>
            <w:u w:val="none"/>
          </w:rPr>
          <w:t>Пекша</w:t>
        </w:r>
      </w:hyperlink>
      <w:r w:rsidRPr="00832A16">
        <w:rPr>
          <w:rFonts w:asciiTheme="minorHAnsi" w:hAnsiTheme="minorHAnsi"/>
          <w:sz w:val="22"/>
          <w:szCs w:val="22"/>
        </w:rPr>
        <w:t xml:space="preserve">, </w:t>
      </w:r>
      <w:hyperlink r:id="rId23" w:tooltip="Колокша (приток Клязьмы)" w:history="1">
        <w:r w:rsidRPr="00832A16">
          <w:rPr>
            <w:rStyle w:val="ae"/>
            <w:rFonts w:asciiTheme="minorHAnsi" w:hAnsiTheme="minorHAnsi"/>
            <w:color w:val="auto"/>
            <w:sz w:val="22"/>
            <w:szCs w:val="22"/>
            <w:u w:val="none"/>
          </w:rPr>
          <w:t>Колокша</w:t>
        </w:r>
      </w:hyperlink>
      <w:r w:rsidRPr="00832A16">
        <w:rPr>
          <w:rFonts w:asciiTheme="minorHAnsi" w:hAnsiTheme="minorHAnsi"/>
          <w:sz w:val="22"/>
          <w:szCs w:val="22"/>
        </w:rPr>
        <w:t xml:space="preserve">, </w:t>
      </w:r>
      <w:hyperlink r:id="rId24" w:tooltip="Нерль (река, приток Клязьмы)" w:history="1">
        <w:r w:rsidRPr="00832A16">
          <w:rPr>
            <w:rStyle w:val="ae"/>
            <w:rFonts w:asciiTheme="minorHAnsi" w:hAnsiTheme="minorHAnsi"/>
            <w:color w:val="auto"/>
            <w:sz w:val="22"/>
            <w:szCs w:val="22"/>
            <w:u w:val="none"/>
          </w:rPr>
          <w:t>Нерль</w:t>
        </w:r>
      </w:hyperlink>
      <w:r w:rsidRPr="00832A16">
        <w:rPr>
          <w:rFonts w:asciiTheme="minorHAnsi" w:hAnsiTheme="minorHAnsi"/>
          <w:sz w:val="22"/>
          <w:szCs w:val="22"/>
        </w:rPr>
        <w:t xml:space="preserve">, </w:t>
      </w:r>
      <w:hyperlink r:id="rId25" w:tooltip="Судогда (река)" w:history="1">
        <w:r w:rsidRPr="00832A16">
          <w:rPr>
            <w:rStyle w:val="ae"/>
            <w:rFonts w:asciiTheme="minorHAnsi" w:hAnsiTheme="minorHAnsi"/>
            <w:color w:val="auto"/>
            <w:sz w:val="22"/>
            <w:szCs w:val="22"/>
            <w:u w:val="none"/>
          </w:rPr>
          <w:t>Судогда</w:t>
        </w:r>
      </w:hyperlink>
      <w:r w:rsidRPr="00832A16">
        <w:rPr>
          <w:rFonts w:asciiTheme="minorHAnsi" w:hAnsiTheme="minorHAnsi"/>
          <w:sz w:val="22"/>
          <w:szCs w:val="22"/>
        </w:rPr>
        <w:t xml:space="preserve">, </w:t>
      </w:r>
      <w:hyperlink r:id="rId26" w:tooltip="Уводь (река)" w:history="1">
        <w:r w:rsidRPr="00832A16">
          <w:rPr>
            <w:rStyle w:val="ae"/>
            <w:rFonts w:asciiTheme="minorHAnsi" w:hAnsiTheme="minorHAnsi"/>
            <w:color w:val="auto"/>
            <w:sz w:val="22"/>
            <w:szCs w:val="22"/>
            <w:u w:val="none"/>
          </w:rPr>
          <w:t>Уводь</w:t>
        </w:r>
      </w:hyperlink>
      <w:r w:rsidRPr="00832A16">
        <w:rPr>
          <w:rFonts w:asciiTheme="minorHAnsi" w:hAnsiTheme="minorHAnsi"/>
          <w:sz w:val="22"/>
          <w:szCs w:val="22"/>
        </w:rPr>
        <w:t xml:space="preserve">, </w:t>
      </w:r>
      <w:hyperlink r:id="rId27" w:tooltip="Лух (река)" w:history="1">
        <w:r w:rsidRPr="00832A16">
          <w:rPr>
            <w:rStyle w:val="ae"/>
            <w:rFonts w:asciiTheme="minorHAnsi" w:hAnsiTheme="minorHAnsi"/>
            <w:color w:val="auto"/>
            <w:sz w:val="22"/>
            <w:szCs w:val="22"/>
            <w:u w:val="none"/>
          </w:rPr>
          <w:t>Лух</w:t>
        </w:r>
      </w:hyperlink>
      <w:r w:rsidRPr="00832A16">
        <w:rPr>
          <w:rFonts w:asciiTheme="minorHAnsi" w:hAnsiTheme="minorHAnsi"/>
          <w:sz w:val="22"/>
          <w:szCs w:val="22"/>
        </w:rPr>
        <w:t xml:space="preserve">, </w:t>
      </w:r>
      <w:hyperlink r:id="rId28" w:tooltip="Суворощь" w:history="1">
        <w:r w:rsidRPr="00832A16">
          <w:rPr>
            <w:rStyle w:val="ae"/>
            <w:rFonts w:asciiTheme="minorHAnsi" w:hAnsiTheme="minorHAnsi"/>
            <w:color w:val="auto"/>
            <w:sz w:val="22"/>
            <w:szCs w:val="22"/>
            <w:u w:val="none"/>
          </w:rPr>
          <w:t>Суворощь</w:t>
        </w:r>
      </w:hyperlink>
      <w:r w:rsidR="00832A16">
        <w:rPr>
          <w:rFonts w:asciiTheme="minorHAnsi" w:hAnsiTheme="minorHAnsi"/>
          <w:sz w:val="22"/>
          <w:szCs w:val="22"/>
          <w:lang w:val="ru-RU"/>
        </w:rPr>
        <w:t>.</w:t>
      </w:r>
    </w:p>
    <w:p w:rsidR="00923BC2" w:rsidRPr="00DA67D0" w:rsidRDefault="00923BC2" w:rsidP="00923BC2">
      <w:pPr>
        <w:pStyle w:val="3"/>
        <w:rPr>
          <w:rFonts w:asciiTheme="minorHAnsi" w:hAnsiTheme="minorHAnsi"/>
          <w:color w:val="auto"/>
          <w:sz w:val="28"/>
          <w:szCs w:val="28"/>
          <w:u w:val="single"/>
        </w:rPr>
      </w:pPr>
      <w:r w:rsidRPr="00DA67D0">
        <w:rPr>
          <w:rStyle w:val="mw-headline"/>
          <w:rFonts w:asciiTheme="minorHAnsi" w:hAnsiTheme="minorHAnsi"/>
          <w:color w:val="auto"/>
          <w:sz w:val="28"/>
          <w:szCs w:val="28"/>
          <w:u w:val="single"/>
        </w:rPr>
        <w:t>Рельеф</w:t>
      </w:r>
    </w:p>
    <w:p w:rsidR="00923BC2" w:rsidRPr="00DA67D0" w:rsidRDefault="00923BC2" w:rsidP="00B37E5A">
      <w:pPr>
        <w:pStyle w:val="ad"/>
        <w:rPr>
          <w:rFonts w:asciiTheme="minorHAnsi" w:hAnsiTheme="minorHAnsi"/>
          <w:sz w:val="22"/>
          <w:szCs w:val="22"/>
        </w:rPr>
      </w:pPr>
      <w:r w:rsidRPr="00DA67D0">
        <w:rPr>
          <w:sz w:val="22"/>
          <w:szCs w:val="22"/>
        </w:rPr>
        <w:t xml:space="preserve">Территория находится в центре </w:t>
      </w:r>
      <w:hyperlink r:id="rId29" w:tooltip="Восточно-Европейская равнина" w:history="1">
        <w:r w:rsidRPr="00DA67D0">
          <w:rPr>
            <w:rStyle w:val="ae"/>
            <w:color w:val="auto"/>
            <w:sz w:val="22"/>
            <w:szCs w:val="22"/>
            <w:u w:val="none"/>
          </w:rPr>
          <w:t>Восточно-Европейской равнины</w:t>
        </w:r>
      </w:hyperlink>
      <w:r w:rsidRPr="00DA67D0">
        <w:rPr>
          <w:sz w:val="22"/>
          <w:szCs w:val="22"/>
        </w:rPr>
        <w:t xml:space="preserve">, основная часть территории — слабо всхолмлённая равнина с общим понижением от </w:t>
      </w:r>
      <w:hyperlink r:id="rId30" w:tooltip="Клинско-Дмитровская гряда" w:history="1">
        <w:r w:rsidRPr="00DA67D0">
          <w:rPr>
            <w:rStyle w:val="ae"/>
            <w:color w:val="auto"/>
            <w:sz w:val="22"/>
            <w:szCs w:val="22"/>
            <w:u w:val="none"/>
          </w:rPr>
          <w:t>Клинско-Дмитровской гряды</w:t>
        </w:r>
      </w:hyperlink>
      <w:r w:rsidRPr="00DA67D0">
        <w:rPr>
          <w:sz w:val="22"/>
          <w:szCs w:val="22"/>
        </w:rPr>
        <w:t xml:space="preserve"> (высоты до 271 м) на севере, через </w:t>
      </w:r>
      <w:hyperlink r:id="rId31" w:tooltip="Владимирское Ополье" w:history="1">
        <w:r w:rsidRPr="00DA67D0">
          <w:rPr>
            <w:rStyle w:val="ae"/>
            <w:color w:val="auto"/>
            <w:sz w:val="22"/>
            <w:szCs w:val="22"/>
            <w:u w:val="none"/>
          </w:rPr>
          <w:t>Владимирское (Юрьево) Ополье</w:t>
        </w:r>
      </w:hyperlink>
      <w:r w:rsidRPr="00DA67D0">
        <w:rPr>
          <w:sz w:val="22"/>
          <w:szCs w:val="22"/>
        </w:rPr>
        <w:t xml:space="preserve"> (высота до 236 м), далее на юг к </w:t>
      </w:r>
      <w:hyperlink r:id="rId32" w:tooltip="Мещёрская низменность" w:history="1">
        <w:r w:rsidRPr="00DA67D0">
          <w:rPr>
            <w:rStyle w:val="ae"/>
            <w:color w:val="auto"/>
            <w:sz w:val="22"/>
            <w:szCs w:val="22"/>
            <w:u w:val="none"/>
          </w:rPr>
          <w:t>Мещёрской низменности</w:t>
        </w:r>
      </w:hyperlink>
      <w:r w:rsidRPr="00DA67D0">
        <w:rPr>
          <w:sz w:val="22"/>
          <w:szCs w:val="22"/>
        </w:rPr>
        <w:t xml:space="preserve"> (преобладающая высота 120 м) и на восток через </w:t>
      </w:r>
      <w:hyperlink r:id="rId33" w:tooltip="Окско-Цнинский вал" w:history="1">
        <w:r w:rsidRPr="00DA67D0">
          <w:rPr>
            <w:rStyle w:val="ae"/>
            <w:color w:val="auto"/>
            <w:sz w:val="22"/>
            <w:szCs w:val="22"/>
            <w:u w:val="none"/>
          </w:rPr>
          <w:t>Окско-Цнинский вал</w:t>
        </w:r>
      </w:hyperlink>
      <w:r w:rsidRPr="00DA67D0">
        <w:rPr>
          <w:sz w:val="22"/>
          <w:szCs w:val="22"/>
        </w:rPr>
        <w:t xml:space="preserve"> (до 184 м) и </w:t>
      </w:r>
      <w:hyperlink r:id="rId34" w:tooltip="Гороховецкий отрог (страница отсутствует)" w:history="1">
        <w:r w:rsidRPr="00DA67D0">
          <w:rPr>
            <w:rStyle w:val="ae"/>
            <w:color w:val="auto"/>
            <w:sz w:val="22"/>
            <w:szCs w:val="22"/>
            <w:u w:val="none"/>
          </w:rPr>
          <w:t>Гороховецкий отрог</w:t>
        </w:r>
      </w:hyperlink>
      <w:r w:rsidRPr="00DA67D0">
        <w:rPr>
          <w:sz w:val="22"/>
          <w:szCs w:val="22"/>
        </w:rPr>
        <w:t xml:space="preserve"> (верхняя точка — 191 м) к </w:t>
      </w:r>
      <w:hyperlink r:id="rId35" w:tooltip="Балахнинская низменность (страница отсутствует)" w:history="1">
        <w:r w:rsidRPr="00DA67D0">
          <w:rPr>
            <w:rStyle w:val="ae"/>
            <w:color w:val="auto"/>
            <w:sz w:val="22"/>
            <w:szCs w:val="22"/>
            <w:u w:val="none"/>
          </w:rPr>
          <w:t>Балахнинской низменности</w:t>
        </w:r>
      </w:hyperlink>
      <w:r w:rsidRPr="00DA67D0">
        <w:rPr>
          <w:sz w:val="22"/>
          <w:szCs w:val="22"/>
        </w:rPr>
        <w:t xml:space="preserve"> (около 90 м) и устью Клязьмы (67 м). Благодаря резким склонам возвышенностей регион обладает рекреационными (зимние виды спорта) ресурсами и гидроаккумуляционными возможностями.</w:t>
      </w:r>
    </w:p>
    <w:p w:rsidR="00DA67D0" w:rsidRDefault="00DA67D0" w:rsidP="00DA67D0">
      <w:pPr>
        <w:pStyle w:val="1"/>
        <w:rPr>
          <w:rFonts w:asciiTheme="minorHAnsi" w:hAnsiTheme="minorHAnsi"/>
          <w:sz w:val="28"/>
          <w:u w:val="single"/>
          <w:lang w:val="ru-RU"/>
        </w:rPr>
      </w:pPr>
    </w:p>
    <w:p w:rsidR="00DA67D0" w:rsidRPr="00DA67D0" w:rsidRDefault="00DA67D0" w:rsidP="00DA67D0">
      <w:pPr>
        <w:pStyle w:val="1"/>
        <w:rPr>
          <w:rFonts w:asciiTheme="minorHAnsi" w:hAnsiTheme="minorHAnsi"/>
          <w:sz w:val="28"/>
          <w:u w:val="single"/>
        </w:rPr>
      </w:pPr>
      <w:r>
        <w:rPr>
          <w:rFonts w:asciiTheme="minorHAnsi" w:hAnsiTheme="minorHAnsi"/>
          <w:sz w:val="28"/>
          <w:u w:val="single"/>
          <w:lang w:val="ru-RU"/>
        </w:rPr>
        <w:t>Д</w:t>
      </w:r>
      <w:r w:rsidRPr="00DA67D0">
        <w:rPr>
          <w:rFonts w:asciiTheme="minorHAnsi" w:hAnsiTheme="minorHAnsi"/>
          <w:sz w:val="28"/>
          <w:u w:val="single"/>
        </w:rPr>
        <w:t>остопримечательности</w:t>
      </w:r>
    </w:p>
    <w:p w:rsidR="00DA67D0" w:rsidRDefault="00DA67D0" w:rsidP="00B37E5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2619375" cy="17430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обор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F3BA3DB" wp14:editId="6E09D9A1">
            <wp:extent cx="1811547" cy="187193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dimir13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454" cy="18780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37E5A" w:rsidRDefault="00DA67D0" w:rsidP="00597360">
      <w:pPr>
        <w:tabs>
          <w:tab w:val="center" w:pos="453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Успенский собор</w:t>
      </w:r>
      <w:r w:rsidR="00597360">
        <w:rPr>
          <w:sz w:val="28"/>
          <w:szCs w:val="28"/>
          <w:lang w:val="ru-RU"/>
        </w:rPr>
        <w:tab/>
        <w:t xml:space="preserve">                            Золотые ворота</w:t>
      </w:r>
    </w:p>
    <w:p w:rsidR="005E6C4A" w:rsidRDefault="005E6C4A" w:rsidP="00597360">
      <w:pPr>
        <w:tabs>
          <w:tab w:val="center" w:pos="4536"/>
        </w:tabs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760453" cy="1552755"/>
            <wp:effectExtent l="0" t="0" r="190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здал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794" cy="15540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1322C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509623" cy="166271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krov96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942" cy="16663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E6C4A" w:rsidRDefault="005E6C4A" w:rsidP="0011322C">
      <w:pPr>
        <w:tabs>
          <w:tab w:val="left" w:pos="528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5E6C4A">
        <w:rPr>
          <w:sz w:val="28"/>
          <w:szCs w:val="28"/>
          <w:lang w:val="ru-RU"/>
        </w:rPr>
        <w:t>уздальский кремль</w:t>
      </w:r>
      <w:r w:rsidR="0011322C">
        <w:rPr>
          <w:sz w:val="28"/>
          <w:szCs w:val="28"/>
          <w:lang w:val="ru-RU"/>
        </w:rPr>
        <w:tab/>
        <w:t>Покровский монацтырь</w:t>
      </w:r>
    </w:p>
    <w:p w:rsidR="00190A6C" w:rsidRDefault="00190A6C" w:rsidP="0011322C">
      <w:pPr>
        <w:tabs>
          <w:tab w:val="left" w:pos="5285"/>
        </w:tabs>
        <w:rPr>
          <w:b/>
          <w:sz w:val="28"/>
          <w:szCs w:val="28"/>
          <w:u w:val="single"/>
          <w:lang w:val="ru-RU"/>
        </w:rPr>
      </w:pPr>
      <w:r w:rsidRPr="00190A6C">
        <w:rPr>
          <w:b/>
          <w:sz w:val="28"/>
          <w:szCs w:val="28"/>
          <w:u w:val="single"/>
          <w:lang w:val="ru-RU"/>
        </w:rPr>
        <w:lastRenderedPageBreak/>
        <w:t>Промышленность</w:t>
      </w:r>
    </w:p>
    <w:p w:rsidR="00190A6C" w:rsidRDefault="00190A6C" w:rsidP="0011322C">
      <w:pPr>
        <w:tabs>
          <w:tab w:val="left" w:pos="5285"/>
        </w:tabs>
        <w:rPr>
          <w:lang w:val="ru-RU"/>
        </w:rPr>
      </w:pPr>
      <w:r w:rsidRPr="00190A6C">
        <w:t xml:space="preserve">В структуре промышленности основную роль играют </w:t>
      </w:r>
      <w:hyperlink r:id="rId40" w:tooltip="Машиностроение" w:history="1">
        <w:r w:rsidRPr="00190A6C">
          <w:rPr>
            <w:rStyle w:val="ae"/>
            <w:color w:val="auto"/>
            <w:u w:val="none"/>
          </w:rPr>
          <w:t>машиностроение</w:t>
        </w:r>
      </w:hyperlink>
      <w:r w:rsidRPr="00190A6C">
        <w:t xml:space="preserve"> и металлообработка, создающие до 40 % промышленного продукта, существенное значение имеет </w:t>
      </w:r>
      <w:hyperlink r:id="rId41" w:tooltip="Пищевая промышленность" w:history="1">
        <w:r w:rsidRPr="00190A6C">
          <w:rPr>
            <w:rStyle w:val="ae"/>
            <w:color w:val="auto"/>
            <w:u w:val="none"/>
          </w:rPr>
          <w:t>пищевая промышленность</w:t>
        </w:r>
      </w:hyperlink>
      <w:r w:rsidRPr="00190A6C">
        <w:t xml:space="preserve"> (до 17 % промышленного продукта), </w:t>
      </w:r>
      <w:hyperlink r:id="rId42" w:tooltip="Электроэнергетика" w:history="1">
        <w:r w:rsidRPr="00190A6C">
          <w:rPr>
            <w:rStyle w:val="ae"/>
            <w:color w:val="auto"/>
            <w:u w:val="none"/>
          </w:rPr>
          <w:t>электроэнергетика</w:t>
        </w:r>
      </w:hyperlink>
      <w:r w:rsidRPr="00190A6C">
        <w:t xml:space="preserve"> (10 %), стекольная (до 7 %) и лёгкая (около 5 %) промышленности.</w:t>
      </w:r>
    </w:p>
    <w:p w:rsidR="00190A6C" w:rsidRDefault="00190A6C" w:rsidP="0011322C">
      <w:pPr>
        <w:tabs>
          <w:tab w:val="left" w:pos="5285"/>
        </w:tabs>
        <w:rPr>
          <w:lang w:val="ru-RU"/>
        </w:rPr>
      </w:pPr>
      <w:r w:rsidRPr="00F82543">
        <w:t xml:space="preserve">Природные ресурсы области невелики. Местное значение имеют строительные материалы (глины, пески, песчано-гравийные материалы), </w:t>
      </w:r>
      <w:hyperlink r:id="rId43" w:tooltip="Торф" w:history="1">
        <w:r w:rsidRPr="00F82543">
          <w:rPr>
            <w:rStyle w:val="ae"/>
            <w:color w:val="auto"/>
            <w:u w:val="none"/>
          </w:rPr>
          <w:t>торф</w:t>
        </w:r>
      </w:hyperlink>
      <w:r w:rsidRPr="00F82543">
        <w:t xml:space="preserve">, </w:t>
      </w:r>
      <w:hyperlink r:id="rId44" w:tooltip="Сапропель" w:history="1">
        <w:r w:rsidRPr="00F82543">
          <w:rPr>
            <w:rStyle w:val="ae"/>
            <w:color w:val="auto"/>
            <w:u w:val="none"/>
          </w:rPr>
          <w:t>сапропель</w:t>
        </w:r>
      </w:hyperlink>
      <w:r w:rsidRPr="00F82543">
        <w:t>.</w:t>
      </w:r>
    </w:p>
    <w:p w:rsidR="00845166" w:rsidRDefault="00845166" w:rsidP="0011322C">
      <w:pPr>
        <w:tabs>
          <w:tab w:val="left" w:pos="5285"/>
        </w:tabs>
        <w:rPr>
          <w:b/>
          <w:sz w:val="28"/>
          <w:u w:val="single"/>
          <w:lang w:val="ru-RU"/>
        </w:rPr>
      </w:pPr>
    </w:p>
    <w:p w:rsidR="00845166" w:rsidRDefault="00845166" w:rsidP="0011322C">
      <w:pPr>
        <w:tabs>
          <w:tab w:val="left" w:pos="5285"/>
        </w:tabs>
        <w:rPr>
          <w:b/>
          <w:sz w:val="28"/>
          <w:u w:val="single"/>
          <w:lang w:val="ru-RU"/>
        </w:rPr>
      </w:pPr>
    </w:p>
    <w:p w:rsidR="002E3D2C" w:rsidRDefault="002E3D2C" w:rsidP="0011322C">
      <w:pPr>
        <w:tabs>
          <w:tab w:val="left" w:pos="5285"/>
        </w:tabs>
        <w:rPr>
          <w:b/>
          <w:sz w:val="28"/>
          <w:u w:val="single"/>
          <w:lang w:val="ru-RU"/>
        </w:rPr>
      </w:pPr>
      <w:r w:rsidRPr="002E3D2C">
        <w:rPr>
          <w:b/>
          <w:sz w:val="28"/>
          <w:u w:val="single"/>
          <w:lang w:val="ru-RU"/>
        </w:rPr>
        <w:t>Известные люди</w:t>
      </w:r>
    </w:p>
    <w:p w:rsidR="00845166" w:rsidRDefault="002E3D2C" w:rsidP="0011322C">
      <w:pPr>
        <w:tabs>
          <w:tab w:val="left" w:pos="5285"/>
        </w:tabs>
        <w:rPr>
          <w:b/>
          <w:sz w:val="36"/>
          <w:szCs w:val="28"/>
          <w:u w:val="single"/>
          <w:lang w:val="ru-RU"/>
        </w:rPr>
      </w:pPr>
      <w:r>
        <w:rPr>
          <w:b/>
          <w:noProof/>
          <w:sz w:val="36"/>
          <w:szCs w:val="28"/>
          <w:u w:val="single"/>
          <w:lang w:val="ru-RU" w:eastAsia="ru-RU"/>
        </w:rPr>
        <w:drawing>
          <wp:inline distT="0" distB="0" distL="0" distR="0">
            <wp:extent cx="1802921" cy="2086237"/>
            <wp:effectExtent l="0" t="0" r="698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кас.jp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345" cy="20971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28"/>
          <w:u w:val="single"/>
          <w:lang w:val="ru-RU" w:eastAsia="ru-RU"/>
        </w:rPr>
        <w:drawing>
          <wp:inline distT="0" distB="0" distL="0" distR="0">
            <wp:extent cx="1535502" cy="2007034"/>
            <wp:effectExtent l="0" t="0" r="762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тр.jp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015" cy="20103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28"/>
          <w:u w:val="single"/>
          <w:lang w:val="ru-RU" w:eastAsia="ru-RU"/>
        </w:rPr>
        <w:drawing>
          <wp:inline distT="0" distB="0" distL="0" distR="0">
            <wp:extent cx="1733909" cy="2184726"/>
            <wp:effectExtent l="0" t="0" r="0" b="635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гарин.jp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602" cy="21830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E3D2C" w:rsidRDefault="002E3D2C" w:rsidP="002E3D2C">
      <w:pPr>
        <w:pStyle w:val="1"/>
        <w:rPr>
          <w:sz w:val="22"/>
          <w:lang w:val="ru-RU"/>
        </w:rPr>
      </w:pPr>
      <w:r w:rsidRPr="002E3D2C">
        <w:rPr>
          <w:sz w:val="22"/>
        </w:rPr>
        <w:t>Николай II Александрович</w:t>
      </w:r>
      <w:r>
        <w:rPr>
          <w:sz w:val="22"/>
        </w:rPr>
        <w:tab/>
      </w:r>
      <w:r>
        <w:rPr>
          <w:sz w:val="22"/>
          <w:lang w:val="ru-RU"/>
        </w:rPr>
        <w:t xml:space="preserve">        </w:t>
      </w:r>
      <w:r w:rsidRPr="002E3D2C">
        <w:rPr>
          <w:sz w:val="22"/>
        </w:rPr>
        <w:t>Петр I Великий</w:t>
      </w:r>
      <w:r>
        <w:rPr>
          <w:sz w:val="22"/>
          <w:lang w:val="ru-RU"/>
        </w:rPr>
        <w:t xml:space="preserve">              </w:t>
      </w:r>
      <w:r w:rsidRPr="002E3D2C">
        <w:rPr>
          <w:sz w:val="22"/>
        </w:rPr>
        <w:t xml:space="preserve">Гагарин Юрий Алексеевич </w:t>
      </w:r>
    </w:p>
    <w:p w:rsidR="00845166" w:rsidRDefault="00845166" w:rsidP="002E3D2C">
      <w:pPr>
        <w:pStyle w:val="1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905000" cy="22669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.jp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1820173" cy="2164143"/>
            <wp:effectExtent l="0" t="0" r="8890" b="762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йура.jpg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153" cy="21676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E3D2C" w:rsidRPr="00173310" w:rsidRDefault="00845166" w:rsidP="00173310">
      <w:pPr>
        <w:pStyle w:val="2"/>
        <w:rPr>
          <w:lang w:val="ru-RU"/>
        </w:rPr>
      </w:pPr>
      <w:r w:rsidRPr="00845166">
        <w:rPr>
          <w:color w:val="auto"/>
          <w:sz w:val="22"/>
        </w:rPr>
        <w:t>Солженицын Александр Исаевич</w:t>
      </w:r>
      <w:r>
        <w:rPr>
          <w:sz w:val="22"/>
        </w:rPr>
        <w:tab/>
      </w:r>
      <w:r>
        <w:rPr>
          <w:sz w:val="22"/>
          <w:lang w:val="ru-RU"/>
        </w:rPr>
        <w:t xml:space="preserve">        </w:t>
      </w:r>
      <w:r w:rsidRPr="00845166">
        <w:rPr>
          <w:color w:val="auto"/>
          <w:sz w:val="22"/>
        </w:rPr>
        <w:t>Юрий Долгорукий</w:t>
      </w:r>
    </w:p>
    <w:sectPr w:rsidR="002E3D2C" w:rsidRPr="00173310">
      <w:footerReference w:type="default" r:id="rId5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87" w:rsidRDefault="00982887" w:rsidP="00C76C4F">
      <w:pPr>
        <w:spacing w:after="0" w:line="240" w:lineRule="auto"/>
      </w:pPr>
      <w:r>
        <w:separator/>
      </w:r>
    </w:p>
  </w:endnote>
  <w:endnote w:type="continuationSeparator" w:id="0">
    <w:p w:rsidR="00982887" w:rsidRDefault="00982887" w:rsidP="00C7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C4F" w:rsidRPr="00C76C4F" w:rsidRDefault="00C76C4F" w:rsidP="00C76C4F">
    <w:pPr>
      <w:pStyle w:val="ab"/>
      <w:tabs>
        <w:tab w:val="clear" w:pos="4536"/>
        <w:tab w:val="clear" w:pos="9072"/>
        <w:tab w:val="left" w:pos="7159"/>
      </w:tabs>
      <w:rPr>
        <w:lang w:val="ru-RU"/>
      </w:rPr>
    </w:pPr>
    <w:r>
      <w:rPr>
        <w:lang w:val="ru-RU"/>
      </w:rPr>
      <w:t xml:space="preserve">Имя: </w:t>
    </w:r>
    <w:r>
      <w:t>Kateřina Kučerová</w:t>
    </w:r>
    <w:r>
      <w:tab/>
      <w:t>UČO: 447657</w:t>
    </w:r>
  </w:p>
  <w:p w:rsidR="00C76C4F" w:rsidRDefault="00C76C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87" w:rsidRDefault="00982887" w:rsidP="00C76C4F">
      <w:pPr>
        <w:spacing w:after="0" w:line="240" w:lineRule="auto"/>
      </w:pPr>
      <w:r>
        <w:separator/>
      </w:r>
    </w:p>
  </w:footnote>
  <w:footnote w:type="continuationSeparator" w:id="0">
    <w:p w:rsidR="00982887" w:rsidRDefault="00982887" w:rsidP="00C76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88"/>
    <w:rsid w:val="00107FEF"/>
    <w:rsid w:val="0011322C"/>
    <w:rsid w:val="00173310"/>
    <w:rsid w:val="00190A6C"/>
    <w:rsid w:val="002E3D2C"/>
    <w:rsid w:val="00597360"/>
    <w:rsid w:val="005E6C4A"/>
    <w:rsid w:val="00697472"/>
    <w:rsid w:val="00716E88"/>
    <w:rsid w:val="00832A16"/>
    <w:rsid w:val="00845166"/>
    <w:rsid w:val="00923BC2"/>
    <w:rsid w:val="00982887"/>
    <w:rsid w:val="00B37E5A"/>
    <w:rsid w:val="00C76C4F"/>
    <w:rsid w:val="00DA67D0"/>
    <w:rsid w:val="00E47E8D"/>
    <w:rsid w:val="00EE6EDF"/>
    <w:rsid w:val="00F8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9D90A-45D0-4E1A-9D65-A9955FDA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2">
    <w:name w:val="heading 2"/>
    <w:basedOn w:val="a"/>
    <w:next w:val="a"/>
    <w:link w:val="20"/>
    <w:uiPriority w:val="9"/>
    <w:unhideWhenUsed/>
    <w:qFormat/>
    <w:rsid w:val="00B37E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B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E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a3">
    <w:name w:val="Balloon Text"/>
    <w:basedOn w:val="a"/>
    <w:link w:val="a4"/>
    <w:uiPriority w:val="99"/>
    <w:semiHidden/>
    <w:unhideWhenUsed/>
    <w:rsid w:val="00EE6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E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6C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endnote text"/>
    <w:basedOn w:val="a"/>
    <w:link w:val="a7"/>
    <w:uiPriority w:val="99"/>
    <w:semiHidden/>
    <w:unhideWhenUsed/>
    <w:rsid w:val="00C76C4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76C4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76C4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7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6C4F"/>
  </w:style>
  <w:style w:type="paragraph" w:styleId="ab">
    <w:name w:val="footer"/>
    <w:basedOn w:val="a"/>
    <w:link w:val="ac"/>
    <w:uiPriority w:val="99"/>
    <w:unhideWhenUsed/>
    <w:rsid w:val="00C7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6C4F"/>
  </w:style>
  <w:style w:type="paragraph" w:styleId="ad">
    <w:name w:val="Normal (Web)"/>
    <w:basedOn w:val="a"/>
    <w:uiPriority w:val="99"/>
    <w:semiHidden/>
    <w:unhideWhenUsed/>
    <w:rsid w:val="00C7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ae">
    <w:name w:val="Hyperlink"/>
    <w:basedOn w:val="a0"/>
    <w:uiPriority w:val="99"/>
    <w:semiHidden/>
    <w:unhideWhenUsed/>
    <w:rsid w:val="00C76C4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37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 Spacing"/>
    <w:uiPriority w:val="1"/>
    <w:qFormat/>
    <w:rsid w:val="00B37E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923B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923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D%D0%B8%D0%B6%D0%B5%D0%B3%D0%BE%D1%80%D0%BE%D0%B4%D1%81%D0%BA%D0%B0%D1%8F_%D0%BE%D0%B1%D0%BB%D0%B0%D1%81%D1%82%D1%8C" TargetMode="External"/><Relationship Id="rId18" Type="http://schemas.openxmlformats.org/officeDocument/2006/relationships/hyperlink" Target="https://ru.wikipedia.org/wiki/%D0%9A%D0%BB%D1%8F%D0%B7%D1%8C%D0%BC%D0%B0" TargetMode="External"/><Relationship Id="rId26" Type="http://schemas.openxmlformats.org/officeDocument/2006/relationships/hyperlink" Target="https://ru.wikipedia.org/wiki/%D0%A3%D0%B2%D0%BE%D0%B4%D1%8C_%28%D1%80%D0%B5%D0%BA%D0%B0%29" TargetMode="External"/><Relationship Id="rId39" Type="http://schemas.openxmlformats.org/officeDocument/2006/relationships/image" Target="media/image7.jpeg"/><Relationship Id="rId21" Type="http://schemas.openxmlformats.org/officeDocument/2006/relationships/hyperlink" Target="https://ru.wikipedia.org/wiki/%D0%9A%D0%B8%D1%80%D0%B6%D0%B0%D1%87_%28%D1%80%D0%B5%D0%BA%D0%B0%29" TargetMode="External"/><Relationship Id="rId34" Type="http://schemas.openxmlformats.org/officeDocument/2006/relationships/hyperlink" Target="https://ru.wikipedia.org/w/index.php?title=%D0%93%D0%BE%D1%80%D0%BE%D1%85%D0%BE%D0%B2%D0%B5%D1%86%D0%BA%D0%B8%D0%B9_%D0%BE%D1%82%D1%80%D0%BE%D0%B3&amp;action=edit&amp;redlink=1" TargetMode="External"/><Relationship Id="rId42" Type="http://schemas.openxmlformats.org/officeDocument/2006/relationships/hyperlink" Target="https://ru.wikipedia.org/wiki/%D0%AD%D0%BB%D0%B5%D0%BA%D1%82%D1%80%D0%BE%D1%8D%D0%BD%D0%B5%D1%80%D0%B3%D0%B5%D1%82%D0%B8%D0%BA%D0%B0" TargetMode="External"/><Relationship Id="rId47" Type="http://schemas.openxmlformats.org/officeDocument/2006/relationships/image" Target="media/image10.jpg"/><Relationship Id="rId50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E%D1%81%D0%BA%D0%B2%D0%B0" TargetMode="External"/><Relationship Id="rId29" Type="http://schemas.openxmlformats.org/officeDocument/2006/relationships/hyperlink" Target="https://ru.wikipedia.org/wiki/%D0%92%D0%BE%D1%81%D1%82%D0%BE%D1%87%D0%BD%D0%BE-%D0%95%D0%B2%D1%80%D0%BE%D0%BF%D0%B5%D0%B9%D1%81%D0%BA%D0%B0%D1%8F_%D1%80%D0%B0%D0%B2%D0%BD%D0%B8%D0%BD%D0%B0" TargetMode="External"/><Relationship Id="rId11" Type="http://schemas.openxmlformats.org/officeDocument/2006/relationships/hyperlink" Target="https://ru.wikipedia.org/wiki/%D0%98%D0%B2%D0%B0%D0%BD%D0%BE%D0%B2%D1%81%D0%BA%D0%B0%D1%8F_%D0%BE%D0%B1%D0%BB%D0%B0%D1%81%D1%82%D1%8C" TargetMode="External"/><Relationship Id="rId24" Type="http://schemas.openxmlformats.org/officeDocument/2006/relationships/hyperlink" Target="https://ru.wikipedia.org/wiki/%D0%9D%D0%B5%D1%80%D0%BB%D1%8C_%28%D1%80%D0%B5%D0%BA%D0%B0,_%D0%BF%D1%80%D0%B8%D1%82%D0%BE%D0%BA_%D0%9A%D0%BB%D1%8F%D0%B7%D1%8C%D0%BC%D1%8B%29" TargetMode="External"/><Relationship Id="rId32" Type="http://schemas.openxmlformats.org/officeDocument/2006/relationships/hyperlink" Target="https://ru.wikipedia.org/wiki/%D0%9C%D0%B5%D1%89%D1%91%D1%80%D1%81%D0%BA%D0%B0%D1%8F_%D0%BD%D0%B8%D0%B7%D0%BC%D0%B5%D0%BD%D0%BD%D0%BE%D1%81%D1%82%D1%8C" TargetMode="External"/><Relationship Id="rId37" Type="http://schemas.openxmlformats.org/officeDocument/2006/relationships/image" Target="media/image5.jpeg"/><Relationship Id="rId40" Type="http://schemas.openxmlformats.org/officeDocument/2006/relationships/hyperlink" Target="https://ru.wikipedia.org/wiki/%D0%9C%D0%B0%D1%88%D0%B8%D0%BD%D0%BE%D1%81%D1%82%D1%80%D0%BE%D0%B5%D0%BD%D0%B8%D0%B5" TargetMode="External"/><Relationship Id="rId45" Type="http://schemas.openxmlformats.org/officeDocument/2006/relationships/image" Target="media/image8.jpg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2%D0%BB%D0%B0%D0%B4%D0%B8%D0%BC%D0%B8%D1%80_%28%D0%B3%D0%BE%D1%80%D0%BE%D0%B4%29" TargetMode="External"/><Relationship Id="rId23" Type="http://schemas.openxmlformats.org/officeDocument/2006/relationships/hyperlink" Target="https://ru.wikipedia.org/wiki/%D0%9A%D0%BE%D0%BB%D0%BE%D0%BA%D1%88%D0%B0_%28%D0%BF%D1%80%D0%B8%D1%82%D0%BE%D0%BA_%D0%9A%D0%BB%D1%8F%D0%B7%D1%8C%D0%BC%D1%8B%29" TargetMode="External"/><Relationship Id="rId28" Type="http://schemas.openxmlformats.org/officeDocument/2006/relationships/hyperlink" Target="https://ru.wikipedia.org/wiki/%D0%A1%D1%83%D0%B2%D0%BE%D1%80%D0%BE%D1%89%D1%8C" TargetMode="External"/><Relationship Id="rId36" Type="http://schemas.openxmlformats.org/officeDocument/2006/relationships/image" Target="media/image4.jpg"/><Relationship Id="rId49" Type="http://schemas.openxmlformats.org/officeDocument/2006/relationships/image" Target="media/image12.jpg"/><Relationship Id="rId10" Type="http://schemas.openxmlformats.org/officeDocument/2006/relationships/hyperlink" Target="https://ru.wikipedia.org/wiki/%D0%AF%D1%80%D0%BE%D1%81%D0%BB%D0%B0%D0%B2%D1%81%D0%BA%D0%B0%D1%8F_%D0%BE%D0%B1%D0%BB%D0%B0%D1%81%D1%82%D1%8C" TargetMode="External"/><Relationship Id="rId19" Type="http://schemas.openxmlformats.org/officeDocument/2006/relationships/hyperlink" Target="https://ru.wikipedia.org/wiki/%D0%9D%D0%B8%D0%B6%D0%B5%D0%B3%D0%BE%D1%80%D0%BE%D0%B4%D1%81%D0%BA%D0%B0%D1%8F_%D0%BE%D0%B1%D0%BB%D0%B0%D1%81%D1%82%D1%8C" TargetMode="External"/><Relationship Id="rId31" Type="http://schemas.openxmlformats.org/officeDocument/2006/relationships/hyperlink" Target="https://ru.wikipedia.org/wiki/%D0%92%D0%BB%D0%B0%D0%B4%D0%B8%D0%BC%D0%B8%D1%80%D1%81%D0%BA%D0%BE%D0%B5_%D0%9E%D0%BF%D0%BE%D0%BB%D1%8C%D0%B5" TargetMode="External"/><Relationship Id="rId44" Type="http://schemas.openxmlformats.org/officeDocument/2006/relationships/hyperlink" Target="https://ru.wikipedia.org/wiki/%D0%A1%D0%B0%D0%BF%D1%80%D0%BE%D0%BF%D0%B5%D0%BB%D1%8C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E%D1%81%D0%BA%D0%BE%D0%B2%D1%81%D0%BA%D0%B0%D1%8F_%D0%BE%D0%B1%D0%BB%D0%B0%D1%81%D1%82%D1%8C" TargetMode="External"/><Relationship Id="rId14" Type="http://schemas.openxmlformats.org/officeDocument/2006/relationships/hyperlink" Target="https://ru.wikipedia.org/wiki/%D0%92%D0%BB%D0%B0%D0%B4%D0%B8%D0%BC%D0%B8%D1%80_%28%D0%B3%D0%BE%D1%80%D0%BE%D0%B4%29" TargetMode="External"/><Relationship Id="rId22" Type="http://schemas.openxmlformats.org/officeDocument/2006/relationships/hyperlink" Target="https://ru.wikipedia.org/wiki/%D0%9F%D0%B5%D0%BA%D1%88%D0%B0_%28%D1%80%D0%B5%D0%BA%D0%B0%29" TargetMode="External"/><Relationship Id="rId27" Type="http://schemas.openxmlformats.org/officeDocument/2006/relationships/hyperlink" Target="https://ru.wikipedia.org/wiki/%D0%9B%D1%83%D1%85_%28%D1%80%D0%B5%D0%BA%D0%B0%29" TargetMode="External"/><Relationship Id="rId30" Type="http://schemas.openxmlformats.org/officeDocument/2006/relationships/hyperlink" Target="https://ru.wikipedia.org/wiki/%D0%9A%D0%BB%D0%B8%D0%BD%D1%81%D0%BA%D0%BE-%D0%94%D0%BC%D0%B8%D1%82%D1%80%D0%BE%D0%B2%D1%81%D0%BA%D0%B0%D1%8F_%D0%B3%D1%80%D1%8F%D0%B4%D0%B0" TargetMode="External"/><Relationship Id="rId35" Type="http://schemas.openxmlformats.org/officeDocument/2006/relationships/hyperlink" Target="https://ru.wikipedia.org/w/index.php?title=%D0%91%D0%B0%D0%BB%D0%B0%D1%85%D0%BD%D0%B8%D0%BD%D1%81%D0%BA%D0%B0%D1%8F_%D0%BD%D0%B8%D0%B7%D0%BC%D0%B5%D0%BD%D0%BD%D0%BE%D1%81%D1%82%D1%8C&amp;action=edit&amp;redlink=1" TargetMode="External"/><Relationship Id="rId43" Type="http://schemas.openxmlformats.org/officeDocument/2006/relationships/hyperlink" Target="https://ru.wikipedia.org/wiki/%D0%A2%D0%BE%D1%80%D1%84" TargetMode="External"/><Relationship Id="rId48" Type="http://schemas.openxmlformats.org/officeDocument/2006/relationships/image" Target="media/image11.jpg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0%D1%8F%D0%B7%D0%B0%D0%BD%D1%81%D0%BA%D0%B0%D1%8F_%D0%BE%D0%B1%D0%BB%D0%B0%D1%81%D1%82%D1%8C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ru.wikipedia.org/wiki/%D0%A1%D1%83%D0%B4%D0%BE%D0%B3%D0%B4%D0%B0_%28%D1%80%D0%B5%D0%BA%D0%B0%29" TargetMode="External"/><Relationship Id="rId33" Type="http://schemas.openxmlformats.org/officeDocument/2006/relationships/hyperlink" Target="https://ru.wikipedia.org/wiki/%D0%9E%D0%BA%D1%81%D0%BA%D0%BE-%D0%A6%D0%BD%D0%B8%D0%BD%D1%81%D0%BA%D0%B8%D0%B9_%D0%B2%D0%B0%D0%BB" TargetMode="External"/><Relationship Id="rId38" Type="http://schemas.openxmlformats.org/officeDocument/2006/relationships/image" Target="media/image6.jpg"/><Relationship Id="rId46" Type="http://schemas.openxmlformats.org/officeDocument/2006/relationships/image" Target="media/image9.jpg"/><Relationship Id="rId20" Type="http://schemas.openxmlformats.org/officeDocument/2006/relationships/hyperlink" Target="https://ru.wikipedia.org/wiki/%D0%A8%D0%B5%D1%80%D0%BD%D0%B0_%28%D1%80%D0%B5%D0%BA%D0%B0%29" TargetMode="External"/><Relationship Id="rId41" Type="http://schemas.openxmlformats.org/officeDocument/2006/relationships/hyperlink" Target="https://ru.wikipedia.org/wiki/%D0%9F%D0%B8%D1%89%D0%B5%D0%B2%D0%B0%D1%8F_%D0%BF%D1%80%D0%BE%D0%BC%D1%8B%D1%88%D0%BB%D0%B5%D0%BD%D0%BD%D0%BE%D1%81%D1%82%D1%8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7C95-5AE9-46CC-B2BD-CCAF3A48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Euronics</dc:creator>
  <cp:keywords/>
  <dc:description/>
  <cp:lastModifiedBy>RePack by Diakov</cp:lastModifiedBy>
  <cp:revision>2</cp:revision>
  <dcterms:created xsi:type="dcterms:W3CDTF">2017-05-06T08:27:00Z</dcterms:created>
  <dcterms:modified xsi:type="dcterms:W3CDTF">2017-05-06T08:27:00Z</dcterms:modified>
</cp:coreProperties>
</file>