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0484" w:rsidRPr="005E0484" w:rsidRDefault="005E0484" w:rsidP="005E0484">
      <w:pPr>
        <w:pStyle w:val="Nadpis1"/>
        <w:jc w:val="center"/>
        <w:rPr>
          <w:sz w:val="36"/>
        </w:rPr>
      </w:pPr>
      <w:bookmarkStart w:id="0" w:name="_GoBack"/>
      <w:bookmarkEnd w:id="0"/>
      <w:r w:rsidRPr="005E0484">
        <w:rPr>
          <w:sz w:val="36"/>
        </w:rPr>
        <w:t>Общая информация</w:t>
      </w:r>
    </w:p>
    <w:p w:rsidR="00B731F6" w:rsidRPr="00F47799" w:rsidRDefault="006F775B">
      <w:pPr>
        <w:rPr>
          <w:rFonts w:ascii="Times New Roman" w:hAnsi="Times New Roman" w:cs="Times New Roman"/>
          <w:sz w:val="24"/>
          <w:szCs w:val="24"/>
        </w:rPr>
      </w:pPr>
      <w:proofErr w:type="spellStart"/>
      <w:r w:rsidRPr="00F47799">
        <w:rPr>
          <w:rFonts w:ascii="Times New Roman" w:hAnsi="Times New Roman" w:cs="Times New Roman"/>
          <w:b/>
          <w:sz w:val="24"/>
          <w:szCs w:val="24"/>
        </w:rPr>
        <w:t>Воро́нежская</w:t>
      </w:r>
      <w:proofErr w:type="spellEnd"/>
      <w:r w:rsidRPr="00F47799">
        <w:rPr>
          <w:rFonts w:ascii="Times New Roman" w:hAnsi="Times New Roman" w:cs="Times New Roman"/>
          <w:b/>
          <w:sz w:val="24"/>
          <w:szCs w:val="24"/>
        </w:rPr>
        <w:t xml:space="preserve"> </w:t>
      </w:r>
      <w:proofErr w:type="spellStart"/>
      <w:r w:rsidRPr="00F47799">
        <w:rPr>
          <w:rFonts w:ascii="Times New Roman" w:hAnsi="Times New Roman" w:cs="Times New Roman"/>
          <w:b/>
          <w:sz w:val="24"/>
          <w:szCs w:val="24"/>
        </w:rPr>
        <w:t>о́бласть</w:t>
      </w:r>
      <w:proofErr w:type="spellEnd"/>
      <w:r w:rsidRPr="00F47799">
        <w:rPr>
          <w:rFonts w:ascii="Times New Roman" w:hAnsi="Times New Roman" w:cs="Times New Roman"/>
          <w:sz w:val="24"/>
          <w:szCs w:val="24"/>
        </w:rPr>
        <w:t xml:space="preserve"> — субъект Российской Федерации, область в центре европейской части России.</w:t>
      </w:r>
    </w:p>
    <w:p w:rsidR="006F775B" w:rsidRPr="00F47799" w:rsidRDefault="006F775B" w:rsidP="006F775B">
      <w:pPr>
        <w:rPr>
          <w:rFonts w:ascii="Times New Roman" w:hAnsi="Times New Roman" w:cs="Times New Roman"/>
          <w:sz w:val="24"/>
          <w:szCs w:val="24"/>
        </w:rPr>
      </w:pPr>
      <w:r w:rsidRPr="00F47799">
        <w:rPr>
          <w:rFonts w:ascii="Times New Roman" w:hAnsi="Times New Roman" w:cs="Times New Roman"/>
          <w:b/>
          <w:sz w:val="24"/>
          <w:szCs w:val="24"/>
        </w:rPr>
        <w:t>Площадь территории области</w:t>
      </w:r>
      <w:r w:rsidRPr="00F47799">
        <w:rPr>
          <w:rFonts w:ascii="Times New Roman" w:hAnsi="Times New Roman" w:cs="Times New Roman"/>
          <w:sz w:val="24"/>
          <w:szCs w:val="24"/>
        </w:rPr>
        <w:t xml:space="preserve"> — 52,2 тыс. км², что составляет около трети площади всего Черноземья. Протяжённость области с севера на юг — 277,5 км и</w:t>
      </w:r>
      <w:r w:rsidR="00A46AA5" w:rsidRPr="00F47799">
        <w:rPr>
          <w:rFonts w:ascii="Times New Roman" w:hAnsi="Times New Roman" w:cs="Times New Roman"/>
          <w:sz w:val="24"/>
          <w:szCs w:val="24"/>
        </w:rPr>
        <w:t xml:space="preserve"> с запада на восток — 352 км</w:t>
      </w:r>
      <w:r w:rsidRPr="00F47799">
        <w:rPr>
          <w:rFonts w:ascii="Times New Roman" w:hAnsi="Times New Roman" w:cs="Times New Roman"/>
          <w:sz w:val="24"/>
          <w:szCs w:val="24"/>
        </w:rPr>
        <w:t>.</w:t>
      </w:r>
    </w:p>
    <w:p w:rsidR="006F775B" w:rsidRPr="00F47799" w:rsidRDefault="006F775B" w:rsidP="006F775B">
      <w:pPr>
        <w:rPr>
          <w:rFonts w:ascii="Times New Roman" w:hAnsi="Times New Roman" w:cs="Times New Roman"/>
          <w:sz w:val="24"/>
          <w:szCs w:val="24"/>
        </w:rPr>
      </w:pPr>
      <w:r w:rsidRPr="00F47799">
        <w:rPr>
          <w:rFonts w:ascii="Times New Roman" w:hAnsi="Times New Roman" w:cs="Times New Roman"/>
          <w:sz w:val="24"/>
          <w:szCs w:val="24"/>
        </w:rPr>
        <w:t>Территория Воронежской области больше территории таких Европейских стран как — Дания (43 098 км²), Нидерланды (41 526 км²), Швейцария (41 284 км²), Бельгия (32 545 км²), Словакия (49 034 км²).</w:t>
      </w:r>
    </w:p>
    <w:p w:rsidR="00A46AA5" w:rsidRPr="00F47799" w:rsidRDefault="00A46AA5" w:rsidP="006F775B">
      <w:pPr>
        <w:rPr>
          <w:rFonts w:ascii="Times New Roman" w:hAnsi="Times New Roman" w:cs="Times New Roman"/>
          <w:b/>
          <w:sz w:val="24"/>
          <w:szCs w:val="24"/>
        </w:rPr>
      </w:pPr>
      <w:r w:rsidRPr="00F47799">
        <w:rPr>
          <w:rFonts w:ascii="Times New Roman" w:hAnsi="Times New Roman" w:cs="Times New Roman"/>
          <w:b/>
          <w:sz w:val="24"/>
          <w:szCs w:val="24"/>
        </w:rPr>
        <w:t>Расстояние до Москвы — около 515 км</w:t>
      </w:r>
    </w:p>
    <w:p w:rsidR="006F775B" w:rsidRDefault="006F775B" w:rsidP="006F775B">
      <w:pPr>
        <w:rPr>
          <w:rFonts w:ascii="Times New Roman" w:hAnsi="Times New Roman" w:cs="Times New Roman"/>
          <w:sz w:val="24"/>
          <w:szCs w:val="24"/>
        </w:rPr>
      </w:pPr>
      <w:r w:rsidRPr="00F47799">
        <w:rPr>
          <w:rFonts w:ascii="Times New Roman" w:hAnsi="Times New Roman" w:cs="Times New Roman"/>
          <w:b/>
          <w:sz w:val="24"/>
          <w:szCs w:val="24"/>
        </w:rPr>
        <w:t>Численность населения области по данным Госкомстата России составляет 2 335 408 чел. (2017)</w:t>
      </w:r>
      <w:r w:rsidRPr="00F47799">
        <w:rPr>
          <w:rFonts w:ascii="Times New Roman" w:hAnsi="Times New Roman" w:cs="Times New Roman"/>
          <w:sz w:val="24"/>
          <w:szCs w:val="24"/>
        </w:rPr>
        <w:t>. Плотность населения — 44.73 чел./км2 (2017). Городское население — 67.33 % (1572456).</w:t>
      </w:r>
      <w:r w:rsidR="00D741FB">
        <w:rPr>
          <w:rStyle w:val="Znakapoznpodarou"/>
          <w:rFonts w:ascii="Times New Roman" w:hAnsi="Times New Roman" w:cs="Times New Roman"/>
          <w:sz w:val="24"/>
          <w:szCs w:val="24"/>
        </w:rPr>
        <w:footnoteReference w:id="1"/>
      </w:r>
    </w:p>
    <w:p w:rsidR="005E0484" w:rsidRPr="00F47799" w:rsidRDefault="005E0484" w:rsidP="005E0484">
      <w:pPr>
        <w:rPr>
          <w:rFonts w:ascii="Times New Roman" w:hAnsi="Times New Roman" w:cs="Times New Roman"/>
          <w:sz w:val="24"/>
          <w:szCs w:val="24"/>
        </w:rPr>
      </w:pPr>
      <w:r w:rsidRPr="00F47799">
        <w:rPr>
          <w:rFonts w:ascii="Times New Roman" w:hAnsi="Times New Roman" w:cs="Times New Roman"/>
          <w:sz w:val="24"/>
          <w:szCs w:val="24"/>
        </w:rPr>
        <w:t>Воронежская область расположена в центральной части</w:t>
      </w:r>
      <w:r>
        <w:rPr>
          <w:rFonts w:ascii="Times New Roman" w:hAnsi="Times New Roman" w:cs="Times New Roman"/>
          <w:sz w:val="24"/>
          <w:szCs w:val="24"/>
        </w:rPr>
        <w:t xml:space="preserve"> Восточно-Европейской равнины и </w:t>
      </w:r>
      <w:r w:rsidRPr="00F47799">
        <w:rPr>
          <w:rFonts w:ascii="Times New Roman" w:hAnsi="Times New Roman" w:cs="Times New Roman"/>
          <w:sz w:val="24"/>
          <w:szCs w:val="24"/>
        </w:rPr>
        <w:t>имеет выгодное физико- и экономико-географическое положение.</w:t>
      </w:r>
      <w:r>
        <w:rPr>
          <w:rFonts w:ascii="Times New Roman" w:hAnsi="Times New Roman" w:cs="Times New Roman"/>
          <w:sz w:val="24"/>
          <w:szCs w:val="24"/>
        </w:rPr>
        <w:t xml:space="preserve"> </w:t>
      </w:r>
      <w:r w:rsidRPr="00F47799">
        <w:rPr>
          <w:rFonts w:ascii="Times New Roman" w:hAnsi="Times New Roman" w:cs="Times New Roman"/>
          <w:sz w:val="24"/>
          <w:szCs w:val="24"/>
        </w:rPr>
        <w:t>Граничит с Тамбовской, Саратовской, Волгоградской, Ростовской, Белгородской, Курской и Липецкой областями, а также с Украиной.</w:t>
      </w:r>
      <w:r w:rsidR="00D741FB">
        <w:rPr>
          <w:rStyle w:val="Znakapoznpodarou"/>
          <w:rFonts w:ascii="Times New Roman" w:hAnsi="Times New Roman" w:cs="Times New Roman"/>
          <w:sz w:val="24"/>
          <w:szCs w:val="24"/>
        </w:rPr>
        <w:footnoteReference w:id="2"/>
      </w:r>
    </w:p>
    <w:p w:rsidR="005E0484" w:rsidRPr="00F47799" w:rsidRDefault="005E0484" w:rsidP="005E0484">
      <w:pPr>
        <w:rPr>
          <w:rFonts w:ascii="Times New Roman" w:hAnsi="Times New Roman" w:cs="Times New Roman"/>
          <w:sz w:val="24"/>
          <w:szCs w:val="24"/>
        </w:rPr>
      </w:pPr>
      <w:r w:rsidRPr="005E0484">
        <w:rPr>
          <w:rFonts w:ascii="Times New Roman" w:hAnsi="Times New Roman" w:cs="Times New Roman"/>
          <w:b/>
          <w:sz w:val="24"/>
          <w:szCs w:val="24"/>
        </w:rPr>
        <w:t>Располагаясь на границе двух природных зон - лесостепи (большая северная часть) и степи (небольшой участок на юге),</w:t>
      </w:r>
      <w:r w:rsidRPr="00F47799">
        <w:rPr>
          <w:rFonts w:ascii="Times New Roman" w:hAnsi="Times New Roman" w:cs="Times New Roman"/>
          <w:sz w:val="24"/>
          <w:szCs w:val="24"/>
        </w:rPr>
        <w:t xml:space="preserve"> область имеет благоприятные для ведения сельскохозяйственного производства агроклиматические условия. Исследуемая территория полностью располагается в бассейне р. Дон и его притоков </w:t>
      </w:r>
      <w:proofErr w:type="spellStart"/>
      <w:r w:rsidRPr="00F47799">
        <w:rPr>
          <w:rFonts w:ascii="Times New Roman" w:hAnsi="Times New Roman" w:cs="Times New Roman"/>
          <w:sz w:val="24"/>
          <w:szCs w:val="24"/>
        </w:rPr>
        <w:t>Хопра</w:t>
      </w:r>
      <w:proofErr w:type="spellEnd"/>
      <w:r w:rsidRPr="00F47799">
        <w:rPr>
          <w:rFonts w:ascii="Times New Roman" w:hAnsi="Times New Roman" w:cs="Times New Roman"/>
          <w:sz w:val="24"/>
          <w:szCs w:val="24"/>
        </w:rPr>
        <w:t>, Битюга, Черной Калитвы, Тихой Сосны и т.д.</w:t>
      </w:r>
    </w:p>
    <w:p w:rsidR="005E0484" w:rsidRPr="00F47799" w:rsidRDefault="005E0484" w:rsidP="005E0484">
      <w:pPr>
        <w:rPr>
          <w:rFonts w:ascii="Times New Roman" w:hAnsi="Times New Roman" w:cs="Times New Roman"/>
          <w:sz w:val="24"/>
          <w:szCs w:val="24"/>
        </w:rPr>
      </w:pPr>
      <w:r w:rsidRPr="005E0484">
        <w:rPr>
          <w:rFonts w:ascii="Times New Roman" w:hAnsi="Times New Roman" w:cs="Times New Roman"/>
          <w:b/>
          <w:sz w:val="24"/>
          <w:szCs w:val="24"/>
        </w:rPr>
        <w:t>Крупнейшими водными каналами</w:t>
      </w:r>
      <w:r w:rsidRPr="005E0484">
        <w:rPr>
          <w:rFonts w:ascii="Times New Roman" w:hAnsi="Times New Roman" w:cs="Times New Roman"/>
          <w:sz w:val="24"/>
          <w:szCs w:val="24"/>
        </w:rPr>
        <w:t xml:space="preserve"> изучаемой территории являются реки </w:t>
      </w:r>
      <w:r w:rsidRPr="005E0484">
        <w:rPr>
          <w:rFonts w:ascii="Times New Roman" w:hAnsi="Times New Roman" w:cs="Times New Roman"/>
          <w:b/>
          <w:sz w:val="24"/>
          <w:szCs w:val="24"/>
        </w:rPr>
        <w:t>Дон</w:t>
      </w:r>
      <w:r w:rsidRPr="005E0484">
        <w:rPr>
          <w:rFonts w:ascii="Times New Roman" w:hAnsi="Times New Roman" w:cs="Times New Roman"/>
          <w:sz w:val="24"/>
          <w:szCs w:val="24"/>
        </w:rPr>
        <w:t xml:space="preserve"> (объем годового притока воды – 4,42 куб. км), </w:t>
      </w:r>
      <w:r w:rsidRPr="005E0484">
        <w:rPr>
          <w:rFonts w:ascii="Times New Roman" w:hAnsi="Times New Roman" w:cs="Times New Roman"/>
          <w:b/>
          <w:sz w:val="24"/>
          <w:szCs w:val="24"/>
        </w:rPr>
        <w:t>Хопер</w:t>
      </w:r>
      <w:r w:rsidRPr="005E0484">
        <w:rPr>
          <w:rFonts w:ascii="Times New Roman" w:hAnsi="Times New Roman" w:cs="Times New Roman"/>
          <w:sz w:val="24"/>
          <w:szCs w:val="24"/>
        </w:rPr>
        <w:t xml:space="preserve"> (1,82 куб. км), </w:t>
      </w:r>
      <w:r w:rsidRPr="005E0484">
        <w:rPr>
          <w:rFonts w:ascii="Times New Roman" w:hAnsi="Times New Roman" w:cs="Times New Roman"/>
          <w:b/>
          <w:sz w:val="24"/>
          <w:szCs w:val="24"/>
        </w:rPr>
        <w:t>Воронеж</w:t>
      </w:r>
      <w:r w:rsidRPr="005E0484">
        <w:rPr>
          <w:rFonts w:ascii="Times New Roman" w:hAnsi="Times New Roman" w:cs="Times New Roman"/>
          <w:sz w:val="24"/>
          <w:szCs w:val="24"/>
        </w:rPr>
        <w:t xml:space="preserve"> (1,77 куб. км) и </w:t>
      </w:r>
      <w:r w:rsidRPr="005E0484">
        <w:rPr>
          <w:rFonts w:ascii="Times New Roman" w:hAnsi="Times New Roman" w:cs="Times New Roman"/>
          <w:b/>
          <w:sz w:val="24"/>
          <w:szCs w:val="24"/>
        </w:rPr>
        <w:t>Ворона</w:t>
      </w:r>
      <w:r w:rsidRPr="005E0484">
        <w:rPr>
          <w:rFonts w:ascii="Times New Roman" w:hAnsi="Times New Roman" w:cs="Times New Roman"/>
          <w:sz w:val="24"/>
          <w:szCs w:val="24"/>
        </w:rPr>
        <w:t xml:space="preserve"> (1,28 куб. км). </w:t>
      </w:r>
      <w:r w:rsidRPr="00F47799">
        <w:rPr>
          <w:rFonts w:ascii="Times New Roman" w:hAnsi="Times New Roman" w:cs="Times New Roman"/>
          <w:sz w:val="24"/>
          <w:szCs w:val="24"/>
        </w:rPr>
        <w:t>Годовой сток с территории района исследований осуществляется через реки Дон (средний объем годового стока 10,1 куб. км), Хопер (Хопер - 3,95 куб. км) и другие с общим объемом 0,05 куб. км.</w:t>
      </w:r>
    </w:p>
    <w:p w:rsidR="005E0484" w:rsidRPr="00F47799" w:rsidRDefault="005E0484" w:rsidP="005E0484">
      <w:pPr>
        <w:rPr>
          <w:rFonts w:ascii="Times New Roman" w:hAnsi="Times New Roman" w:cs="Times New Roman"/>
          <w:sz w:val="24"/>
          <w:szCs w:val="24"/>
        </w:rPr>
      </w:pPr>
      <w:proofErr w:type="spellStart"/>
      <w:r w:rsidRPr="00F47799">
        <w:rPr>
          <w:rFonts w:ascii="Times New Roman" w:hAnsi="Times New Roman" w:cs="Times New Roman"/>
          <w:sz w:val="24"/>
          <w:szCs w:val="24"/>
        </w:rPr>
        <w:t>Распаханность</w:t>
      </w:r>
      <w:proofErr w:type="spellEnd"/>
      <w:r w:rsidRPr="00F47799">
        <w:rPr>
          <w:rFonts w:ascii="Times New Roman" w:hAnsi="Times New Roman" w:cs="Times New Roman"/>
          <w:sz w:val="24"/>
          <w:szCs w:val="24"/>
        </w:rPr>
        <w:t xml:space="preserve"> территории области - около 58,5 %, а сельхозугодия в целом занимают около 78 %, то есть естественные угодья в основном уничтожены.</w:t>
      </w:r>
      <w:r w:rsidR="00D741FB">
        <w:rPr>
          <w:rStyle w:val="Znakapoznpodarou"/>
          <w:rFonts w:ascii="Times New Roman" w:hAnsi="Times New Roman" w:cs="Times New Roman"/>
          <w:sz w:val="24"/>
          <w:szCs w:val="24"/>
        </w:rPr>
        <w:footnoteReference w:id="3"/>
      </w:r>
    </w:p>
    <w:p w:rsidR="005E0484" w:rsidRPr="00F47799" w:rsidRDefault="005E0484" w:rsidP="006F775B">
      <w:pPr>
        <w:rPr>
          <w:rFonts w:ascii="Times New Roman" w:hAnsi="Times New Roman" w:cs="Times New Roman"/>
          <w:sz w:val="24"/>
          <w:szCs w:val="24"/>
        </w:rPr>
      </w:pPr>
    </w:p>
    <w:p w:rsidR="006F775B" w:rsidRPr="00F47799" w:rsidRDefault="006F775B" w:rsidP="006F775B">
      <w:pPr>
        <w:rPr>
          <w:rFonts w:ascii="Times New Roman" w:hAnsi="Times New Roman" w:cs="Times New Roman"/>
          <w:sz w:val="24"/>
          <w:szCs w:val="24"/>
        </w:rPr>
      </w:pPr>
    </w:p>
    <w:p w:rsidR="005E0484" w:rsidRDefault="005E0484">
      <w:pPr>
        <w:rPr>
          <w:rFonts w:asciiTheme="majorHAnsi" w:eastAsiaTheme="majorEastAsia" w:hAnsiTheme="majorHAnsi" w:cstheme="majorBidi"/>
          <w:color w:val="2E74B5" w:themeColor="accent1" w:themeShade="BF"/>
          <w:sz w:val="36"/>
          <w:szCs w:val="32"/>
        </w:rPr>
      </w:pPr>
      <w:r>
        <w:rPr>
          <w:sz w:val="36"/>
        </w:rPr>
        <w:br w:type="page"/>
      </w:r>
    </w:p>
    <w:p w:rsidR="006F775B" w:rsidRPr="00F47799" w:rsidRDefault="006F775B" w:rsidP="00F47799">
      <w:pPr>
        <w:pStyle w:val="Nadpis1"/>
        <w:jc w:val="center"/>
        <w:rPr>
          <w:rFonts w:ascii="Times New Roman" w:hAnsi="Times New Roman" w:cs="Times New Roman"/>
          <w:sz w:val="36"/>
        </w:rPr>
      </w:pPr>
      <w:r w:rsidRPr="00F47799">
        <w:rPr>
          <w:sz w:val="36"/>
        </w:rPr>
        <w:lastRenderedPageBreak/>
        <w:t>Национальный состав</w:t>
      </w:r>
    </w:p>
    <w:tbl>
      <w:tblPr>
        <w:tblW w:w="11058" w:type="dxa"/>
        <w:tblInd w:w="-1568" w:type="dxa"/>
        <w:tblBorders>
          <w:top w:val="single" w:sz="6" w:space="0" w:color="AAAAAA"/>
          <w:left w:val="single" w:sz="6" w:space="0" w:color="AAAAAA"/>
          <w:bottom w:val="single" w:sz="6" w:space="0" w:color="AAAAAA"/>
          <w:right w:val="single" w:sz="6" w:space="0" w:color="AAAAAA"/>
        </w:tblBorders>
        <w:shd w:val="clear" w:color="auto" w:fill="FFFFFF"/>
        <w:tblCellMar>
          <w:top w:w="15" w:type="dxa"/>
          <w:left w:w="15" w:type="dxa"/>
          <w:bottom w:w="15" w:type="dxa"/>
          <w:right w:w="15" w:type="dxa"/>
        </w:tblCellMar>
        <w:tblLook w:val="04A0" w:firstRow="1" w:lastRow="0" w:firstColumn="1" w:lastColumn="0" w:noHBand="0" w:noVBand="1"/>
      </w:tblPr>
      <w:tblGrid>
        <w:gridCol w:w="1692"/>
        <w:gridCol w:w="914"/>
        <w:gridCol w:w="984"/>
        <w:gridCol w:w="914"/>
        <w:gridCol w:w="984"/>
        <w:gridCol w:w="914"/>
        <w:gridCol w:w="984"/>
        <w:gridCol w:w="1122"/>
        <w:gridCol w:w="914"/>
        <w:gridCol w:w="984"/>
        <w:gridCol w:w="1122"/>
      </w:tblGrid>
      <w:tr w:rsidR="00566611" w:rsidTr="00566611">
        <w:trPr>
          <w:tblHead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315" w:type="dxa"/>
            </w:tcMar>
            <w:vAlign w:val="center"/>
            <w:hideMark/>
          </w:tcPr>
          <w:p w:rsidR="00566611" w:rsidRDefault="00566611"/>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315" w:type="dxa"/>
            </w:tcMar>
            <w:vAlign w:val="center"/>
            <w:hideMark/>
          </w:tcPr>
          <w:p w:rsidR="00566611" w:rsidRDefault="00566611">
            <w:pPr>
              <w:jc w:val="center"/>
              <w:rPr>
                <w:rFonts w:ascii="Arial" w:hAnsi="Arial" w:cs="Arial"/>
                <w:b/>
                <w:bCs/>
                <w:color w:val="222222"/>
                <w:sz w:val="21"/>
                <w:szCs w:val="21"/>
              </w:rPr>
            </w:pPr>
            <w:r>
              <w:rPr>
                <w:rFonts w:ascii="Arial" w:hAnsi="Arial" w:cs="Arial"/>
                <w:b/>
                <w:bCs/>
                <w:color w:val="222222"/>
                <w:sz w:val="21"/>
                <w:szCs w:val="21"/>
              </w:rPr>
              <w:t>1959</w:t>
            </w:r>
            <w:r>
              <w:rPr>
                <w:rFonts w:ascii="Arial" w:hAnsi="Arial" w:cs="Arial"/>
                <w:b/>
                <w:bCs/>
                <w:color w:val="222222"/>
                <w:sz w:val="21"/>
                <w:szCs w:val="21"/>
              </w:rPr>
              <w:br/>
              <w:t>чел.</w:t>
            </w: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315" w:type="dxa"/>
            </w:tcMar>
            <w:vAlign w:val="center"/>
            <w:hideMark/>
          </w:tcPr>
          <w:p w:rsidR="00566611" w:rsidRDefault="00566611">
            <w:pPr>
              <w:jc w:val="center"/>
              <w:rPr>
                <w:rFonts w:ascii="Arial" w:hAnsi="Arial" w:cs="Arial"/>
                <w:b/>
                <w:bCs/>
                <w:color w:val="222222"/>
                <w:sz w:val="21"/>
                <w:szCs w:val="21"/>
              </w:rPr>
            </w:pPr>
            <w:r>
              <w:rPr>
                <w:rFonts w:ascii="Arial" w:hAnsi="Arial" w:cs="Arial"/>
                <w:b/>
                <w:bCs/>
                <w:color w:val="222222"/>
                <w:sz w:val="21"/>
                <w:szCs w:val="21"/>
              </w:rPr>
              <w:t> %</w:t>
            </w: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315" w:type="dxa"/>
            </w:tcMar>
            <w:vAlign w:val="center"/>
            <w:hideMark/>
          </w:tcPr>
          <w:p w:rsidR="00566611" w:rsidRDefault="00566611">
            <w:pPr>
              <w:jc w:val="center"/>
              <w:rPr>
                <w:rFonts w:ascii="Arial" w:hAnsi="Arial" w:cs="Arial"/>
                <w:b/>
                <w:bCs/>
                <w:color w:val="222222"/>
                <w:sz w:val="21"/>
                <w:szCs w:val="21"/>
              </w:rPr>
            </w:pPr>
            <w:r>
              <w:rPr>
                <w:rFonts w:ascii="Arial" w:hAnsi="Arial" w:cs="Arial"/>
                <w:b/>
                <w:bCs/>
                <w:color w:val="222222"/>
                <w:sz w:val="21"/>
                <w:szCs w:val="21"/>
              </w:rPr>
              <w:t>1989</w:t>
            </w:r>
            <w:r>
              <w:rPr>
                <w:rFonts w:ascii="Arial" w:hAnsi="Arial" w:cs="Arial"/>
                <w:b/>
                <w:bCs/>
                <w:color w:val="222222"/>
                <w:sz w:val="21"/>
                <w:szCs w:val="21"/>
              </w:rPr>
              <w:br/>
              <w:t>чел.</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315" w:type="dxa"/>
            </w:tcMar>
            <w:vAlign w:val="center"/>
            <w:hideMark/>
          </w:tcPr>
          <w:p w:rsidR="00566611" w:rsidRDefault="00566611">
            <w:pPr>
              <w:jc w:val="center"/>
              <w:rPr>
                <w:rFonts w:ascii="Arial" w:hAnsi="Arial" w:cs="Arial"/>
                <w:b/>
                <w:bCs/>
                <w:color w:val="222222"/>
                <w:sz w:val="21"/>
                <w:szCs w:val="21"/>
              </w:rPr>
            </w:pPr>
            <w:r>
              <w:rPr>
                <w:rFonts w:ascii="Arial" w:hAnsi="Arial" w:cs="Arial"/>
                <w:b/>
                <w:bCs/>
                <w:color w:val="222222"/>
                <w:sz w:val="21"/>
                <w:szCs w:val="21"/>
              </w:rPr>
              <w:t>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315" w:type="dxa"/>
            </w:tcMar>
            <w:vAlign w:val="center"/>
            <w:hideMark/>
          </w:tcPr>
          <w:p w:rsidR="00566611" w:rsidRDefault="00566611">
            <w:pPr>
              <w:jc w:val="center"/>
              <w:rPr>
                <w:rFonts w:ascii="Arial" w:hAnsi="Arial" w:cs="Arial"/>
                <w:b/>
                <w:bCs/>
                <w:color w:val="222222"/>
                <w:sz w:val="21"/>
                <w:szCs w:val="21"/>
              </w:rPr>
            </w:pPr>
            <w:r>
              <w:rPr>
                <w:rFonts w:ascii="Arial" w:hAnsi="Arial" w:cs="Arial"/>
                <w:b/>
                <w:bCs/>
                <w:color w:val="222222"/>
                <w:sz w:val="21"/>
                <w:szCs w:val="21"/>
              </w:rPr>
              <w:t>2002</w:t>
            </w:r>
            <w:r>
              <w:rPr>
                <w:rFonts w:ascii="Arial" w:hAnsi="Arial" w:cs="Arial"/>
                <w:b/>
                <w:bCs/>
                <w:color w:val="222222"/>
                <w:sz w:val="21"/>
                <w:szCs w:val="21"/>
              </w:rPr>
              <w:br/>
              <w:t>чел.</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315" w:type="dxa"/>
            </w:tcMar>
            <w:vAlign w:val="center"/>
            <w:hideMark/>
          </w:tcPr>
          <w:p w:rsidR="00566611" w:rsidRDefault="00566611">
            <w:pPr>
              <w:jc w:val="center"/>
              <w:rPr>
                <w:rFonts w:ascii="Arial" w:hAnsi="Arial" w:cs="Arial"/>
                <w:b/>
                <w:bCs/>
                <w:color w:val="222222"/>
                <w:sz w:val="21"/>
                <w:szCs w:val="21"/>
              </w:rPr>
            </w:pPr>
            <w:r>
              <w:rPr>
                <w:rFonts w:ascii="Arial" w:hAnsi="Arial" w:cs="Arial"/>
                <w:b/>
                <w:bCs/>
                <w:color w:val="222222"/>
                <w:sz w:val="21"/>
                <w:szCs w:val="21"/>
              </w:rPr>
              <w:t> %</w:t>
            </w:r>
            <w:r>
              <w:rPr>
                <w:rFonts w:ascii="Arial" w:hAnsi="Arial" w:cs="Arial"/>
                <w:b/>
                <w:bCs/>
                <w:color w:val="222222"/>
                <w:sz w:val="21"/>
                <w:szCs w:val="21"/>
              </w:rPr>
              <w:br/>
              <w:t>от</w:t>
            </w:r>
            <w:r>
              <w:rPr>
                <w:rFonts w:ascii="Arial" w:hAnsi="Arial" w:cs="Arial"/>
                <w:b/>
                <w:bCs/>
                <w:color w:val="222222"/>
                <w:sz w:val="21"/>
                <w:szCs w:val="21"/>
              </w:rPr>
              <w:br/>
              <w:t>всего</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315" w:type="dxa"/>
            </w:tcMar>
            <w:vAlign w:val="center"/>
            <w:hideMark/>
          </w:tcPr>
          <w:p w:rsidR="00566611" w:rsidRDefault="00566611">
            <w:pPr>
              <w:jc w:val="center"/>
              <w:rPr>
                <w:rFonts w:ascii="Arial" w:hAnsi="Arial" w:cs="Arial"/>
                <w:b/>
                <w:bCs/>
                <w:color w:val="222222"/>
                <w:sz w:val="21"/>
                <w:szCs w:val="21"/>
              </w:rPr>
            </w:pPr>
            <w:r>
              <w:rPr>
                <w:rFonts w:ascii="Arial" w:hAnsi="Arial" w:cs="Arial"/>
                <w:b/>
                <w:bCs/>
                <w:color w:val="222222"/>
                <w:sz w:val="21"/>
                <w:szCs w:val="21"/>
              </w:rPr>
              <w:t> %</w:t>
            </w:r>
            <w:r>
              <w:rPr>
                <w:rFonts w:ascii="Arial" w:hAnsi="Arial" w:cs="Arial"/>
                <w:b/>
                <w:bCs/>
                <w:color w:val="222222"/>
                <w:sz w:val="21"/>
                <w:szCs w:val="21"/>
              </w:rPr>
              <w:br/>
              <w:t>от</w:t>
            </w:r>
            <w:r>
              <w:rPr>
                <w:rFonts w:ascii="Arial" w:hAnsi="Arial" w:cs="Arial"/>
                <w:b/>
                <w:bCs/>
                <w:color w:val="222222"/>
                <w:sz w:val="21"/>
                <w:szCs w:val="21"/>
              </w:rPr>
              <w:br/>
              <w:t>указав-</w:t>
            </w:r>
            <w:r>
              <w:rPr>
                <w:rFonts w:ascii="Arial" w:hAnsi="Arial" w:cs="Arial"/>
                <w:b/>
                <w:bCs/>
                <w:color w:val="222222"/>
                <w:sz w:val="21"/>
                <w:szCs w:val="21"/>
              </w:rPr>
              <w:br/>
            </w:r>
            <w:proofErr w:type="spellStart"/>
            <w:r>
              <w:rPr>
                <w:rFonts w:ascii="Arial" w:hAnsi="Arial" w:cs="Arial"/>
                <w:b/>
                <w:bCs/>
                <w:color w:val="222222"/>
                <w:sz w:val="21"/>
                <w:szCs w:val="21"/>
              </w:rPr>
              <w:t>ших</w:t>
            </w:r>
            <w:proofErr w:type="spellEnd"/>
            <w:r>
              <w:rPr>
                <w:rFonts w:ascii="Arial" w:hAnsi="Arial" w:cs="Arial"/>
                <w:b/>
                <w:bCs/>
                <w:color w:val="222222"/>
                <w:sz w:val="21"/>
                <w:szCs w:val="21"/>
              </w:rPr>
              <w:br/>
            </w:r>
            <w:proofErr w:type="spellStart"/>
            <w:r>
              <w:rPr>
                <w:rFonts w:ascii="Arial" w:hAnsi="Arial" w:cs="Arial"/>
                <w:b/>
                <w:bCs/>
                <w:color w:val="222222"/>
                <w:sz w:val="21"/>
                <w:szCs w:val="21"/>
              </w:rPr>
              <w:t>нацио</w:t>
            </w:r>
            <w:proofErr w:type="spellEnd"/>
            <w:r>
              <w:rPr>
                <w:rFonts w:ascii="Arial" w:hAnsi="Arial" w:cs="Arial"/>
                <w:b/>
                <w:bCs/>
                <w:color w:val="222222"/>
                <w:sz w:val="21"/>
                <w:szCs w:val="21"/>
              </w:rPr>
              <w:t>-</w:t>
            </w:r>
            <w:r>
              <w:rPr>
                <w:rFonts w:ascii="Arial" w:hAnsi="Arial" w:cs="Arial"/>
                <w:b/>
                <w:bCs/>
                <w:color w:val="222222"/>
                <w:sz w:val="21"/>
                <w:szCs w:val="21"/>
              </w:rPr>
              <w:br/>
            </w:r>
            <w:proofErr w:type="spellStart"/>
            <w:r>
              <w:rPr>
                <w:rFonts w:ascii="Arial" w:hAnsi="Arial" w:cs="Arial"/>
                <w:b/>
                <w:bCs/>
                <w:color w:val="222222"/>
                <w:sz w:val="21"/>
                <w:szCs w:val="21"/>
              </w:rPr>
              <w:t>наль</w:t>
            </w:r>
            <w:proofErr w:type="spellEnd"/>
            <w:r>
              <w:rPr>
                <w:rFonts w:ascii="Arial" w:hAnsi="Arial" w:cs="Arial"/>
                <w:b/>
                <w:bCs/>
                <w:color w:val="222222"/>
                <w:sz w:val="21"/>
                <w:szCs w:val="21"/>
              </w:rPr>
              <w:t>-</w:t>
            </w:r>
            <w:r>
              <w:rPr>
                <w:rFonts w:ascii="Arial" w:hAnsi="Arial" w:cs="Arial"/>
                <w:b/>
                <w:bCs/>
                <w:color w:val="222222"/>
                <w:sz w:val="21"/>
                <w:szCs w:val="21"/>
              </w:rPr>
              <w:br/>
            </w:r>
            <w:proofErr w:type="spellStart"/>
            <w:r>
              <w:rPr>
                <w:rFonts w:ascii="Arial" w:hAnsi="Arial" w:cs="Arial"/>
                <w:b/>
                <w:bCs/>
                <w:color w:val="222222"/>
                <w:sz w:val="21"/>
                <w:szCs w:val="21"/>
              </w:rPr>
              <w:t>ность</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315" w:type="dxa"/>
            </w:tcMar>
            <w:vAlign w:val="center"/>
            <w:hideMark/>
          </w:tcPr>
          <w:p w:rsidR="00566611" w:rsidRDefault="00566611">
            <w:pPr>
              <w:jc w:val="center"/>
              <w:rPr>
                <w:rFonts w:ascii="Arial" w:hAnsi="Arial" w:cs="Arial"/>
                <w:b/>
                <w:bCs/>
                <w:color w:val="222222"/>
                <w:sz w:val="21"/>
                <w:szCs w:val="21"/>
              </w:rPr>
            </w:pPr>
            <w:r>
              <w:rPr>
                <w:rFonts w:ascii="Arial" w:hAnsi="Arial" w:cs="Arial"/>
                <w:b/>
                <w:bCs/>
                <w:color w:val="222222"/>
                <w:sz w:val="21"/>
                <w:szCs w:val="21"/>
              </w:rPr>
              <w:t>2010</w:t>
            </w:r>
            <w:r>
              <w:rPr>
                <w:rFonts w:ascii="Arial" w:hAnsi="Arial" w:cs="Arial"/>
                <w:b/>
                <w:bCs/>
                <w:color w:val="222222"/>
                <w:sz w:val="21"/>
                <w:szCs w:val="21"/>
              </w:rPr>
              <w:br/>
              <w:t>чел.</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315" w:type="dxa"/>
            </w:tcMar>
            <w:vAlign w:val="center"/>
            <w:hideMark/>
          </w:tcPr>
          <w:p w:rsidR="00566611" w:rsidRDefault="00566611">
            <w:pPr>
              <w:jc w:val="center"/>
              <w:rPr>
                <w:rFonts w:ascii="Arial" w:hAnsi="Arial" w:cs="Arial"/>
                <w:b/>
                <w:bCs/>
                <w:color w:val="222222"/>
                <w:sz w:val="21"/>
                <w:szCs w:val="21"/>
              </w:rPr>
            </w:pPr>
            <w:r>
              <w:rPr>
                <w:rFonts w:ascii="Arial" w:hAnsi="Arial" w:cs="Arial"/>
                <w:b/>
                <w:bCs/>
                <w:color w:val="222222"/>
                <w:sz w:val="21"/>
                <w:szCs w:val="21"/>
              </w:rPr>
              <w:t> %</w:t>
            </w:r>
            <w:r>
              <w:rPr>
                <w:rFonts w:ascii="Arial" w:hAnsi="Arial" w:cs="Arial"/>
                <w:b/>
                <w:bCs/>
                <w:color w:val="222222"/>
                <w:sz w:val="21"/>
                <w:szCs w:val="21"/>
              </w:rPr>
              <w:br/>
              <w:t>от</w:t>
            </w:r>
            <w:r>
              <w:rPr>
                <w:rFonts w:ascii="Arial" w:hAnsi="Arial" w:cs="Arial"/>
                <w:b/>
                <w:bCs/>
                <w:color w:val="222222"/>
                <w:sz w:val="21"/>
                <w:szCs w:val="21"/>
              </w:rPr>
              <w:br/>
              <w:t>всего</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315" w:type="dxa"/>
            </w:tcMar>
            <w:vAlign w:val="center"/>
            <w:hideMark/>
          </w:tcPr>
          <w:p w:rsidR="00566611" w:rsidRDefault="00566611">
            <w:pPr>
              <w:jc w:val="center"/>
              <w:rPr>
                <w:rFonts w:ascii="Arial" w:hAnsi="Arial" w:cs="Arial"/>
                <w:b/>
                <w:bCs/>
                <w:color w:val="222222"/>
                <w:sz w:val="21"/>
                <w:szCs w:val="21"/>
              </w:rPr>
            </w:pPr>
            <w:r>
              <w:rPr>
                <w:rFonts w:ascii="Arial" w:hAnsi="Arial" w:cs="Arial"/>
                <w:b/>
                <w:bCs/>
                <w:color w:val="222222"/>
                <w:sz w:val="21"/>
                <w:szCs w:val="21"/>
              </w:rPr>
              <w:t> %</w:t>
            </w:r>
            <w:r>
              <w:rPr>
                <w:rFonts w:ascii="Arial" w:hAnsi="Arial" w:cs="Arial"/>
                <w:b/>
                <w:bCs/>
                <w:color w:val="222222"/>
                <w:sz w:val="21"/>
                <w:szCs w:val="21"/>
              </w:rPr>
              <w:br/>
              <w:t>от</w:t>
            </w:r>
            <w:r>
              <w:rPr>
                <w:rFonts w:ascii="Arial" w:hAnsi="Arial" w:cs="Arial"/>
                <w:b/>
                <w:bCs/>
                <w:color w:val="222222"/>
                <w:sz w:val="21"/>
                <w:szCs w:val="21"/>
              </w:rPr>
              <w:br/>
              <w:t>указав-</w:t>
            </w:r>
            <w:r>
              <w:rPr>
                <w:rFonts w:ascii="Arial" w:hAnsi="Arial" w:cs="Arial"/>
                <w:b/>
                <w:bCs/>
                <w:color w:val="222222"/>
                <w:sz w:val="21"/>
                <w:szCs w:val="21"/>
              </w:rPr>
              <w:br/>
            </w:r>
            <w:proofErr w:type="spellStart"/>
            <w:r>
              <w:rPr>
                <w:rFonts w:ascii="Arial" w:hAnsi="Arial" w:cs="Arial"/>
                <w:b/>
                <w:bCs/>
                <w:color w:val="222222"/>
                <w:sz w:val="21"/>
                <w:szCs w:val="21"/>
              </w:rPr>
              <w:t>ших</w:t>
            </w:r>
            <w:proofErr w:type="spellEnd"/>
            <w:r>
              <w:rPr>
                <w:rFonts w:ascii="Arial" w:hAnsi="Arial" w:cs="Arial"/>
                <w:b/>
                <w:bCs/>
                <w:color w:val="222222"/>
                <w:sz w:val="21"/>
                <w:szCs w:val="21"/>
              </w:rPr>
              <w:br/>
            </w:r>
            <w:proofErr w:type="spellStart"/>
            <w:r>
              <w:rPr>
                <w:rFonts w:ascii="Arial" w:hAnsi="Arial" w:cs="Arial"/>
                <w:b/>
                <w:bCs/>
                <w:color w:val="222222"/>
                <w:sz w:val="21"/>
                <w:szCs w:val="21"/>
              </w:rPr>
              <w:t>нацио</w:t>
            </w:r>
            <w:proofErr w:type="spellEnd"/>
            <w:r>
              <w:rPr>
                <w:rFonts w:ascii="Arial" w:hAnsi="Arial" w:cs="Arial"/>
                <w:b/>
                <w:bCs/>
                <w:color w:val="222222"/>
                <w:sz w:val="21"/>
                <w:szCs w:val="21"/>
              </w:rPr>
              <w:t>-</w:t>
            </w:r>
            <w:r>
              <w:rPr>
                <w:rFonts w:ascii="Arial" w:hAnsi="Arial" w:cs="Arial"/>
                <w:b/>
                <w:bCs/>
                <w:color w:val="222222"/>
                <w:sz w:val="21"/>
                <w:szCs w:val="21"/>
              </w:rPr>
              <w:br/>
            </w:r>
            <w:proofErr w:type="spellStart"/>
            <w:r>
              <w:rPr>
                <w:rFonts w:ascii="Arial" w:hAnsi="Arial" w:cs="Arial"/>
                <w:b/>
                <w:bCs/>
                <w:color w:val="222222"/>
                <w:sz w:val="21"/>
                <w:szCs w:val="21"/>
              </w:rPr>
              <w:t>наль</w:t>
            </w:r>
            <w:proofErr w:type="spellEnd"/>
            <w:r>
              <w:rPr>
                <w:rFonts w:ascii="Arial" w:hAnsi="Arial" w:cs="Arial"/>
                <w:b/>
                <w:bCs/>
                <w:color w:val="222222"/>
                <w:sz w:val="21"/>
                <w:szCs w:val="21"/>
              </w:rPr>
              <w:t>-</w:t>
            </w:r>
            <w:r>
              <w:rPr>
                <w:rFonts w:ascii="Arial" w:hAnsi="Arial" w:cs="Arial"/>
                <w:b/>
                <w:bCs/>
                <w:color w:val="222222"/>
                <w:sz w:val="21"/>
                <w:szCs w:val="21"/>
              </w:rPr>
              <w:br/>
            </w:r>
            <w:proofErr w:type="spellStart"/>
            <w:r>
              <w:rPr>
                <w:rFonts w:ascii="Arial" w:hAnsi="Arial" w:cs="Arial"/>
                <w:b/>
                <w:bCs/>
                <w:color w:val="222222"/>
                <w:sz w:val="21"/>
                <w:szCs w:val="21"/>
              </w:rPr>
              <w:t>ность</w:t>
            </w:r>
            <w:proofErr w:type="spellEnd"/>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rPr>
                <w:rFonts w:ascii="Arial" w:hAnsi="Arial" w:cs="Arial"/>
                <w:color w:val="222222"/>
                <w:sz w:val="21"/>
                <w:szCs w:val="21"/>
              </w:rPr>
            </w:pPr>
            <w:r>
              <w:rPr>
                <w:rFonts w:ascii="Arial" w:hAnsi="Arial" w:cs="Arial"/>
                <w:color w:val="222222"/>
                <w:sz w:val="21"/>
                <w:szCs w:val="21"/>
              </w:rPr>
              <w:t>всего</w:t>
            </w: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2368740</w:t>
            </w: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100,00 %</w:t>
            </w: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2466661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100,00 %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2378803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100,00 %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2335380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100,00 %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7" w:tooltip="Русские" w:history="1">
              <w:r w:rsidR="00566611">
                <w:rPr>
                  <w:rStyle w:val="Hypertextovodkaz"/>
                  <w:rFonts w:ascii="Arial" w:hAnsi="Arial" w:cs="Arial"/>
                  <w:color w:val="0B0080"/>
                  <w:sz w:val="21"/>
                  <w:szCs w:val="21"/>
                </w:rPr>
                <w:t>Русские</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2172479</w:t>
            </w: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91,71 %</w:t>
            </w: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2304620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93,43 %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2239524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94,14 %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94,62 %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2124587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90,97 %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95,50 %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8" w:tooltip="Украинцы" w:history="1">
              <w:r w:rsidR="00566611">
                <w:rPr>
                  <w:rStyle w:val="Hypertextovodkaz"/>
                  <w:rFonts w:ascii="Arial" w:hAnsi="Arial" w:cs="Arial"/>
                  <w:color w:val="0B0080"/>
                  <w:sz w:val="21"/>
                  <w:szCs w:val="21"/>
                </w:rPr>
                <w:t>Украинцы</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176845</w:t>
            </w: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7,47 %</w:t>
            </w: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122622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4,97 %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73716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3,10 %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3,11 %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43054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1,84 %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1,94 %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9" w:tooltip="Армяне" w:history="1">
              <w:r w:rsidR="00566611">
                <w:rPr>
                  <w:rStyle w:val="Hypertextovodkaz"/>
                  <w:rFonts w:ascii="Arial" w:hAnsi="Arial" w:cs="Arial"/>
                  <w:color w:val="0B0080"/>
                  <w:sz w:val="21"/>
                  <w:szCs w:val="21"/>
                </w:rPr>
                <w:t>Армяне</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721</w:t>
            </w: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0,03 %</w:t>
            </w: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1865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0,08 %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8813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0,37 %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0,37 %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10369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0,44 %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0,47 %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10" w:tooltip="Цыгане" w:history="1">
              <w:r w:rsidR="00566611">
                <w:rPr>
                  <w:rStyle w:val="Hypertextovodkaz"/>
                  <w:rFonts w:ascii="Arial" w:hAnsi="Arial" w:cs="Arial"/>
                  <w:color w:val="0B0080"/>
                  <w:sz w:val="21"/>
                  <w:szCs w:val="21"/>
                </w:rPr>
                <w:t>Цыгане</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2030</w:t>
            </w: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0,09 %</w:t>
            </w: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3953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0,16 %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4779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0,20 %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0,20 %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5153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0,22 %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0,23 %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11" w:tooltip="Азербайджанцы" w:history="1">
              <w:r w:rsidR="00566611">
                <w:rPr>
                  <w:rStyle w:val="Hypertextovodkaz"/>
                  <w:rFonts w:ascii="Arial" w:hAnsi="Arial" w:cs="Arial"/>
                  <w:color w:val="0B0080"/>
                  <w:sz w:val="21"/>
                  <w:szCs w:val="21"/>
                </w:rPr>
                <w:t>Азербайджанцы</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199</w:t>
            </w: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3167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0,13 %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4177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0,18 %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0,18 %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5085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0,22 %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0,23 %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12" w:tooltip="Турки" w:history="1">
              <w:r w:rsidR="00566611">
                <w:rPr>
                  <w:rStyle w:val="Hypertextovodkaz"/>
                  <w:rFonts w:ascii="Arial" w:hAnsi="Arial" w:cs="Arial"/>
                  <w:color w:val="0B0080"/>
                  <w:sz w:val="21"/>
                  <w:szCs w:val="21"/>
                </w:rPr>
                <w:t>Турки</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rPr>
                <w:rFonts w:ascii="Arial" w:hAnsi="Arial" w:cs="Arial"/>
                <w:color w:val="222222"/>
                <w:sz w:val="21"/>
                <w:szCs w:val="21"/>
              </w:rPr>
            </w:pP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sz w:val="20"/>
                <w:szCs w:val="20"/>
              </w:rPr>
            </w:pP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0,00 %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3436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0,14 %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0,15 %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4210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0,18 %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0,19 %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13" w:tooltip="Татары" w:history="1">
              <w:r w:rsidR="00566611">
                <w:rPr>
                  <w:rStyle w:val="Hypertextovodkaz"/>
                  <w:rFonts w:ascii="Arial" w:hAnsi="Arial" w:cs="Arial"/>
                  <w:color w:val="0B0080"/>
                  <w:sz w:val="21"/>
                  <w:szCs w:val="21"/>
                </w:rPr>
                <w:t>Татары</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914</w:t>
            </w: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0,04 %</w:t>
            </w: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1860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0,08 %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3486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0,15 %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0,15 %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3340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0,14 %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0,15 %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14" w:tooltip="Белорусы" w:history="1">
              <w:r w:rsidR="00566611">
                <w:rPr>
                  <w:rStyle w:val="Hypertextovodkaz"/>
                  <w:rFonts w:ascii="Arial" w:hAnsi="Arial" w:cs="Arial"/>
                  <w:color w:val="0B0080"/>
                  <w:sz w:val="21"/>
                  <w:szCs w:val="21"/>
                </w:rPr>
                <w:t>Белорусы</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4547</w:t>
            </w: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0,19 %</w:t>
            </w: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6333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0,26 %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5013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0,21 %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0,21 %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3261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0,14 %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0,15 %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15" w:tooltip="Молдаване" w:history="1">
              <w:r w:rsidR="00566611">
                <w:rPr>
                  <w:rStyle w:val="Hypertextovodkaz"/>
                  <w:rFonts w:ascii="Arial" w:hAnsi="Arial" w:cs="Arial"/>
                  <w:color w:val="0B0080"/>
                  <w:sz w:val="21"/>
                  <w:szCs w:val="21"/>
                </w:rPr>
                <w:t>Молдаване</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470</w:t>
            </w: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1206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0,05 %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1400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0,06 %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0,06 %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2273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0,10 %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0,10 %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16" w:tooltip="Узбеки" w:history="1">
              <w:r w:rsidR="00566611">
                <w:rPr>
                  <w:rStyle w:val="Hypertextovodkaz"/>
                  <w:rFonts w:ascii="Arial" w:hAnsi="Arial" w:cs="Arial"/>
                  <w:color w:val="0B0080"/>
                  <w:sz w:val="21"/>
                  <w:szCs w:val="21"/>
                </w:rPr>
                <w:t>Узбеки</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83</w:t>
            </w: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0,00 %</w:t>
            </w: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1117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0,05 %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977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0,04 %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0,04 %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1871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0,08 %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0,08 %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17" w:tooltip="Таджики" w:history="1">
              <w:r w:rsidR="00566611">
                <w:rPr>
                  <w:rStyle w:val="Hypertextovodkaz"/>
                  <w:rFonts w:ascii="Arial" w:hAnsi="Arial" w:cs="Arial"/>
                  <w:color w:val="0B0080"/>
                  <w:sz w:val="21"/>
                  <w:szCs w:val="21"/>
                </w:rPr>
                <w:t>Таджики</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rPr>
                <w:rFonts w:ascii="Arial" w:hAnsi="Arial" w:cs="Arial"/>
                <w:color w:val="222222"/>
                <w:sz w:val="21"/>
                <w:szCs w:val="21"/>
              </w:rPr>
            </w:pP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sz w:val="20"/>
                <w:szCs w:val="20"/>
              </w:rPr>
            </w:pP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480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802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0,03 %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0,03 %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1571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0,07 %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0,07 %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18" w:tooltip="Грузины" w:history="1">
              <w:r w:rsidR="00566611">
                <w:rPr>
                  <w:rStyle w:val="Hypertextovodkaz"/>
                  <w:rFonts w:ascii="Arial" w:hAnsi="Arial" w:cs="Arial"/>
                  <w:color w:val="0B0080"/>
                  <w:sz w:val="21"/>
                  <w:szCs w:val="21"/>
                </w:rPr>
                <w:t>Грузины</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251</w:t>
            </w: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1130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0,05 %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1704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0,07 %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0,07 %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1488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0,06 %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0,07 %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19" w:tooltip="Немцы" w:history="1">
              <w:r w:rsidR="00566611">
                <w:rPr>
                  <w:rStyle w:val="Hypertextovodkaz"/>
                  <w:rFonts w:ascii="Arial" w:hAnsi="Arial" w:cs="Arial"/>
                  <w:color w:val="0B0080"/>
                  <w:sz w:val="21"/>
                  <w:szCs w:val="21"/>
                </w:rPr>
                <w:t>Немцы</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399</w:t>
            </w: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791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0,03 %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1958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0,08 %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0,08 %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1431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0,06 %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0,06 %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20" w:tooltip="Чуваши" w:history="1">
              <w:r w:rsidR="00566611">
                <w:rPr>
                  <w:rStyle w:val="Hypertextovodkaz"/>
                  <w:rFonts w:ascii="Arial" w:hAnsi="Arial" w:cs="Arial"/>
                  <w:color w:val="0B0080"/>
                  <w:sz w:val="21"/>
                  <w:szCs w:val="21"/>
                </w:rPr>
                <w:t>Чуваши</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253</w:t>
            </w: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1875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0,08 %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1705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0,07 %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0,07 %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1333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0,06 %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0,06 %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21" w:tooltip="Чеченцы" w:history="1">
              <w:r w:rsidR="00566611">
                <w:rPr>
                  <w:rStyle w:val="Hypertextovodkaz"/>
                  <w:rFonts w:ascii="Arial" w:hAnsi="Arial" w:cs="Arial"/>
                  <w:color w:val="0B0080"/>
                  <w:sz w:val="21"/>
                  <w:szCs w:val="21"/>
                </w:rPr>
                <w:t>Чеченцы</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rPr>
                <w:rFonts w:ascii="Arial" w:hAnsi="Arial" w:cs="Arial"/>
                <w:color w:val="222222"/>
                <w:sz w:val="21"/>
                <w:szCs w:val="21"/>
              </w:rPr>
            </w:pP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sz w:val="20"/>
                <w:szCs w:val="20"/>
              </w:rPr>
            </w:pP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1598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0,06 %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1815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0,08 %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0,08 %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1309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0,06 %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0,06 %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22" w:tooltip="Евреи" w:history="1">
              <w:r w:rsidR="00566611">
                <w:rPr>
                  <w:rStyle w:val="Hypertextovodkaz"/>
                  <w:rFonts w:ascii="Arial" w:hAnsi="Arial" w:cs="Arial"/>
                  <w:color w:val="0B0080"/>
                  <w:sz w:val="21"/>
                  <w:szCs w:val="21"/>
                </w:rPr>
                <w:t>Евреи</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6179</w:t>
            </w: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0,26 %</w:t>
            </w: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3847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0,16 %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1475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0,06 %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0,06 %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910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0,04 %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0,04 %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23" w:tooltip="Мордва" w:history="1">
              <w:r w:rsidR="00566611">
                <w:rPr>
                  <w:rStyle w:val="Hypertextovodkaz"/>
                  <w:rFonts w:ascii="Arial" w:hAnsi="Arial" w:cs="Arial"/>
                  <w:color w:val="0B0080"/>
                  <w:sz w:val="21"/>
                  <w:szCs w:val="21"/>
                </w:rPr>
                <w:t>Мордва</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296</w:t>
            </w: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1223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0,05 %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1217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0,05 %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0,05 %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785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0,03 %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0,04 %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24" w:tooltip="Осетины" w:history="1">
              <w:r w:rsidR="00566611">
                <w:rPr>
                  <w:rStyle w:val="Hypertextovodkaz"/>
                  <w:rFonts w:ascii="Arial" w:hAnsi="Arial" w:cs="Arial"/>
                  <w:color w:val="0B0080"/>
                  <w:sz w:val="21"/>
                  <w:szCs w:val="21"/>
                </w:rPr>
                <w:t>Осетины</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93</w:t>
            </w: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0,00 %</w:t>
            </w: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493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785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0,03 %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0,03 %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764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0,03 %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0,03 %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25" w:tooltip="Корейцы" w:history="1">
              <w:r w:rsidR="00566611">
                <w:rPr>
                  <w:rStyle w:val="Hypertextovodkaz"/>
                  <w:rFonts w:ascii="Arial" w:hAnsi="Arial" w:cs="Arial"/>
                  <w:color w:val="0B0080"/>
                  <w:sz w:val="21"/>
                  <w:szCs w:val="21"/>
                </w:rPr>
                <w:t>Корейцы</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rPr>
                <w:rFonts w:ascii="Arial" w:hAnsi="Arial" w:cs="Arial"/>
                <w:color w:val="222222"/>
                <w:sz w:val="21"/>
                <w:szCs w:val="21"/>
              </w:rPr>
            </w:pP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sz w:val="20"/>
                <w:szCs w:val="20"/>
              </w:rPr>
            </w:pP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154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499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672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0,03 %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0,03 %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26" w:tooltip="Даргинцы" w:history="1">
              <w:r w:rsidR="00566611">
                <w:rPr>
                  <w:rStyle w:val="Hypertextovodkaz"/>
                  <w:rFonts w:ascii="Arial" w:hAnsi="Arial" w:cs="Arial"/>
                  <w:color w:val="0B0080"/>
                  <w:sz w:val="21"/>
                  <w:szCs w:val="21"/>
                </w:rPr>
                <w:t>Даргинцы</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rPr>
                <w:rFonts w:ascii="Arial" w:hAnsi="Arial" w:cs="Arial"/>
                <w:color w:val="222222"/>
                <w:sz w:val="21"/>
                <w:szCs w:val="21"/>
              </w:rPr>
            </w:pP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sz w:val="20"/>
                <w:szCs w:val="20"/>
              </w:rPr>
            </w:pP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449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526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640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0,03 %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0,03 %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27" w:tooltip="Курды" w:history="1">
              <w:r w:rsidR="00566611">
                <w:rPr>
                  <w:rStyle w:val="Hypertextovodkaz"/>
                  <w:rFonts w:ascii="Arial" w:hAnsi="Arial" w:cs="Arial"/>
                  <w:color w:val="0B0080"/>
                  <w:sz w:val="21"/>
                  <w:szCs w:val="21"/>
                </w:rPr>
                <w:t>Курды</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rPr>
                <w:rFonts w:ascii="Arial" w:hAnsi="Arial" w:cs="Arial"/>
                <w:color w:val="222222"/>
                <w:sz w:val="21"/>
                <w:szCs w:val="21"/>
              </w:rPr>
            </w:pP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sz w:val="20"/>
                <w:szCs w:val="20"/>
              </w:rPr>
            </w:pP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0,00 %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324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594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0,03 %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0,03 %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28" w:tooltip="Лезгины" w:history="1">
              <w:r w:rsidR="00566611">
                <w:rPr>
                  <w:rStyle w:val="Hypertextovodkaz"/>
                  <w:rFonts w:ascii="Arial" w:hAnsi="Arial" w:cs="Arial"/>
                  <w:color w:val="0B0080"/>
                  <w:sz w:val="21"/>
                  <w:szCs w:val="21"/>
                </w:rPr>
                <w:t>Лезгины</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rPr>
                <w:rFonts w:ascii="Arial" w:hAnsi="Arial" w:cs="Arial"/>
                <w:color w:val="222222"/>
                <w:sz w:val="21"/>
                <w:szCs w:val="21"/>
              </w:rPr>
            </w:pP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sz w:val="20"/>
                <w:szCs w:val="20"/>
              </w:rPr>
            </w:pP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571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546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591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0,03 %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0,03 %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29" w:tooltip="Киргизы" w:history="1">
              <w:r w:rsidR="00566611">
                <w:rPr>
                  <w:rStyle w:val="Hypertextovodkaz"/>
                  <w:rFonts w:ascii="Arial" w:hAnsi="Arial" w:cs="Arial"/>
                  <w:color w:val="0B0080"/>
                  <w:sz w:val="21"/>
                  <w:szCs w:val="21"/>
                </w:rPr>
                <w:t>Киргизы</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rPr>
                <w:rFonts w:ascii="Arial" w:hAnsi="Arial" w:cs="Arial"/>
                <w:color w:val="222222"/>
                <w:sz w:val="21"/>
                <w:szCs w:val="21"/>
              </w:rPr>
            </w:pP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sz w:val="20"/>
                <w:szCs w:val="20"/>
              </w:rPr>
            </w:pP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328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105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0,00 %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0,00 %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553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30" w:tooltip="Казахи" w:history="1">
              <w:r w:rsidR="00566611">
                <w:rPr>
                  <w:rStyle w:val="Hypertextovodkaz"/>
                  <w:rFonts w:ascii="Arial" w:hAnsi="Arial" w:cs="Arial"/>
                  <w:color w:val="0B0080"/>
                  <w:sz w:val="21"/>
                  <w:szCs w:val="21"/>
                </w:rPr>
                <w:t>Казахи</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137</w:t>
            </w: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872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0,04 %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378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510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31" w:tooltip="Аварцы" w:history="1">
              <w:r w:rsidR="00566611">
                <w:rPr>
                  <w:rStyle w:val="Hypertextovodkaz"/>
                  <w:rFonts w:ascii="Arial" w:hAnsi="Arial" w:cs="Arial"/>
                  <w:color w:val="0B0080"/>
                  <w:sz w:val="21"/>
                  <w:szCs w:val="21"/>
                </w:rPr>
                <w:t>Аварцы</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rPr>
                <w:rFonts w:ascii="Arial" w:hAnsi="Arial" w:cs="Arial"/>
                <w:color w:val="222222"/>
                <w:sz w:val="21"/>
                <w:szCs w:val="21"/>
              </w:rPr>
            </w:pP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sz w:val="20"/>
                <w:szCs w:val="20"/>
              </w:rPr>
            </w:pP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523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481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506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32" w:tooltip="Езиды" w:history="1">
              <w:r w:rsidR="00566611">
                <w:rPr>
                  <w:rStyle w:val="Hypertextovodkaz"/>
                  <w:rFonts w:ascii="Arial" w:hAnsi="Arial" w:cs="Arial"/>
                  <w:color w:val="0B0080"/>
                  <w:sz w:val="21"/>
                  <w:szCs w:val="21"/>
                </w:rPr>
                <w:t>Езиды</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rPr>
                <w:rFonts w:ascii="Arial" w:hAnsi="Arial" w:cs="Arial"/>
                <w:color w:val="222222"/>
                <w:sz w:val="21"/>
                <w:szCs w:val="21"/>
              </w:rPr>
            </w:pP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sz w:val="20"/>
                <w:szCs w:val="20"/>
              </w:rPr>
            </w:pP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sz w:val="20"/>
                <w:szCs w:val="2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sz w:val="20"/>
                <w:szCs w:val="2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321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423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33" w:tooltip="Табасараны" w:history="1">
              <w:proofErr w:type="spellStart"/>
              <w:r w:rsidR="00566611">
                <w:rPr>
                  <w:rStyle w:val="Hypertextovodkaz"/>
                  <w:rFonts w:ascii="Arial" w:hAnsi="Arial" w:cs="Arial"/>
                  <w:color w:val="0B0080"/>
                  <w:sz w:val="21"/>
                  <w:szCs w:val="21"/>
                </w:rPr>
                <w:t>Табасараны</w:t>
              </w:r>
              <w:proofErr w:type="spellEnd"/>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rPr>
                <w:rFonts w:ascii="Arial" w:hAnsi="Arial" w:cs="Arial"/>
                <w:color w:val="222222"/>
                <w:sz w:val="21"/>
                <w:szCs w:val="21"/>
              </w:rPr>
            </w:pP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sz w:val="20"/>
                <w:szCs w:val="20"/>
              </w:rPr>
            </w:pP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432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394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414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34" w:tooltip="Арабы" w:history="1">
              <w:r w:rsidR="00566611">
                <w:rPr>
                  <w:rStyle w:val="Hypertextovodkaz"/>
                  <w:rFonts w:ascii="Arial" w:hAnsi="Arial" w:cs="Arial"/>
                  <w:color w:val="0B0080"/>
                  <w:sz w:val="21"/>
                  <w:szCs w:val="21"/>
                </w:rPr>
                <w:t>Арабы</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rPr>
                <w:rFonts w:ascii="Arial" w:hAnsi="Arial" w:cs="Arial"/>
                <w:color w:val="222222"/>
                <w:sz w:val="21"/>
                <w:szCs w:val="21"/>
              </w:rPr>
            </w:pP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sz w:val="20"/>
                <w:szCs w:val="20"/>
              </w:rPr>
            </w:pP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0,00 %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325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390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35" w:tooltip="Поляки" w:history="1">
              <w:r w:rsidR="00566611">
                <w:rPr>
                  <w:rStyle w:val="Hypertextovodkaz"/>
                  <w:rFonts w:ascii="Arial" w:hAnsi="Arial" w:cs="Arial"/>
                  <w:color w:val="0B0080"/>
                  <w:sz w:val="21"/>
                  <w:szCs w:val="21"/>
                </w:rPr>
                <w:t>Поляки</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729</w:t>
            </w: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0,03 %</w:t>
            </w: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474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539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373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36" w:tooltip="Греки" w:history="1">
              <w:r w:rsidR="00566611">
                <w:rPr>
                  <w:rStyle w:val="Hypertextovodkaz"/>
                  <w:rFonts w:ascii="Arial" w:hAnsi="Arial" w:cs="Arial"/>
                  <w:color w:val="0B0080"/>
                  <w:sz w:val="21"/>
                  <w:szCs w:val="21"/>
                </w:rPr>
                <w:t>Греки</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148</w:t>
            </w: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351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450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373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37" w:tooltip="Башкиры" w:history="1">
              <w:r w:rsidR="00566611">
                <w:rPr>
                  <w:rStyle w:val="Hypertextovodkaz"/>
                  <w:rFonts w:ascii="Arial" w:hAnsi="Arial" w:cs="Arial"/>
                  <w:color w:val="0B0080"/>
                  <w:sz w:val="21"/>
                  <w:szCs w:val="21"/>
                </w:rPr>
                <w:t>Башкиры</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105</w:t>
            </w: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0,00 %</w:t>
            </w: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311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400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352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38" w:tooltip="Туркмены" w:history="1">
              <w:r w:rsidR="00566611">
                <w:rPr>
                  <w:rStyle w:val="Hypertextovodkaz"/>
                  <w:rFonts w:ascii="Arial" w:hAnsi="Arial" w:cs="Arial"/>
                  <w:color w:val="0B0080"/>
                  <w:sz w:val="21"/>
                  <w:szCs w:val="21"/>
                </w:rPr>
                <w:t>Туркмены</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99</w:t>
            </w: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0,00 %</w:t>
            </w: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474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0,02 %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302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39" w:tooltip="Хемшилы" w:history="1">
              <w:proofErr w:type="spellStart"/>
              <w:r w:rsidR="00566611">
                <w:rPr>
                  <w:rStyle w:val="Hypertextovodkaz"/>
                  <w:rFonts w:ascii="Arial" w:hAnsi="Arial" w:cs="Arial"/>
                  <w:color w:val="0B0080"/>
                  <w:sz w:val="21"/>
                  <w:szCs w:val="21"/>
                </w:rPr>
                <w:t>Хемшилы</w:t>
              </w:r>
              <w:proofErr w:type="spellEnd"/>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rPr>
                <w:rFonts w:ascii="Arial" w:hAnsi="Arial" w:cs="Arial"/>
                <w:color w:val="222222"/>
                <w:sz w:val="21"/>
                <w:szCs w:val="21"/>
              </w:rPr>
            </w:pP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sz w:val="20"/>
                <w:szCs w:val="20"/>
              </w:rPr>
            </w:pP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sz w:val="20"/>
                <w:szCs w:val="2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sz w:val="20"/>
                <w:szCs w:val="2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281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265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40" w:tooltip="Ингуши" w:history="1">
              <w:r w:rsidR="00566611">
                <w:rPr>
                  <w:rStyle w:val="Hypertextovodkaz"/>
                  <w:rFonts w:ascii="Arial" w:hAnsi="Arial" w:cs="Arial"/>
                  <w:color w:val="0B0080"/>
                  <w:sz w:val="21"/>
                  <w:szCs w:val="21"/>
                </w:rPr>
                <w:t>Ингуши</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rPr>
                <w:rFonts w:ascii="Arial" w:hAnsi="Arial" w:cs="Arial"/>
                <w:color w:val="222222"/>
                <w:sz w:val="21"/>
                <w:szCs w:val="21"/>
              </w:rPr>
            </w:pP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sz w:val="20"/>
                <w:szCs w:val="20"/>
              </w:rPr>
            </w:pP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102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0,00 %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218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255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41" w:tooltip="Марийцы" w:history="1">
              <w:r w:rsidR="00566611">
                <w:rPr>
                  <w:rStyle w:val="Hypertextovodkaz"/>
                  <w:rFonts w:ascii="Arial" w:hAnsi="Arial" w:cs="Arial"/>
                  <w:color w:val="0B0080"/>
                  <w:sz w:val="21"/>
                  <w:szCs w:val="21"/>
                </w:rPr>
                <w:t>Марийцы</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rPr>
                <w:rFonts w:ascii="Arial" w:hAnsi="Arial" w:cs="Arial"/>
                <w:color w:val="222222"/>
                <w:sz w:val="21"/>
                <w:szCs w:val="21"/>
              </w:rPr>
            </w:pP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sz w:val="20"/>
                <w:szCs w:val="20"/>
              </w:rPr>
            </w:pP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349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336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253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42" w:tooltip="Гагаузы" w:history="1">
              <w:r w:rsidR="00566611">
                <w:rPr>
                  <w:rStyle w:val="Hypertextovodkaz"/>
                  <w:rFonts w:ascii="Arial" w:hAnsi="Arial" w:cs="Arial"/>
                  <w:color w:val="0B0080"/>
                  <w:sz w:val="21"/>
                  <w:szCs w:val="21"/>
                </w:rPr>
                <w:t>Гагаузы</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rPr>
                <w:rFonts w:ascii="Arial" w:hAnsi="Arial" w:cs="Arial"/>
                <w:color w:val="222222"/>
                <w:sz w:val="21"/>
                <w:szCs w:val="21"/>
              </w:rPr>
            </w:pP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sz w:val="20"/>
                <w:szCs w:val="20"/>
              </w:rPr>
            </w:pP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108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0,00 %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185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251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43" w:tooltip="Кумыки" w:history="1">
              <w:r w:rsidR="00566611">
                <w:rPr>
                  <w:rStyle w:val="Hypertextovodkaz"/>
                  <w:rFonts w:ascii="Arial" w:hAnsi="Arial" w:cs="Arial"/>
                  <w:color w:val="0B0080"/>
                  <w:sz w:val="21"/>
                  <w:szCs w:val="21"/>
                </w:rPr>
                <w:t>Кумыки</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rPr>
                <w:rFonts w:ascii="Arial" w:hAnsi="Arial" w:cs="Arial"/>
                <w:color w:val="222222"/>
                <w:sz w:val="21"/>
                <w:szCs w:val="21"/>
              </w:rPr>
            </w:pP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sz w:val="20"/>
                <w:szCs w:val="20"/>
              </w:rPr>
            </w:pP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281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207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234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44" w:tooltip="Болгары" w:history="1">
              <w:r w:rsidR="00566611">
                <w:rPr>
                  <w:rStyle w:val="Hypertextovodkaz"/>
                  <w:rFonts w:ascii="Arial" w:hAnsi="Arial" w:cs="Arial"/>
                  <w:color w:val="0B0080"/>
                  <w:sz w:val="21"/>
                  <w:szCs w:val="21"/>
                </w:rPr>
                <w:t>Болгары</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rPr>
                <w:rFonts w:ascii="Arial" w:hAnsi="Arial" w:cs="Arial"/>
                <w:color w:val="222222"/>
                <w:sz w:val="21"/>
                <w:szCs w:val="21"/>
              </w:rPr>
            </w:pP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sz w:val="20"/>
                <w:szCs w:val="20"/>
              </w:rPr>
            </w:pP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2D15C2">
            <w:pPr>
              <w:rPr>
                <w:rFonts w:ascii="Arial" w:hAnsi="Arial" w:cs="Arial"/>
                <w:color w:val="222222"/>
                <w:sz w:val="21"/>
                <w:szCs w:val="21"/>
              </w:rPr>
            </w:pPr>
            <w:hyperlink r:id="rId45" w:tooltip="Вьеты" w:history="1">
              <w:r w:rsidR="00566611">
                <w:rPr>
                  <w:rStyle w:val="Hypertextovodkaz"/>
                  <w:rFonts w:ascii="Arial" w:hAnsi="Arial" w:cs="Arial"/>
                  <w:color w:val="0B0080"/>
                  <w:sz w:val="21"/>
                  <w:szCs w:val="21"/>
                </w:rPr>
                <w:t>Вьетнамцы</w:t>
              </w:r>
            </w:hyperlink>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rPr>
                <w:rFonts w:ascii="Arial" w:hAnsi="Arial" w:cs="Arial"/>
                <w:color w:val="222222"/>
                <w:sz w:val="21"/>
                <w:szCs w:val="21"/>
              </w:rPr>
            </w:pP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sz w:val="20"/>
                <w:szCs w:val="20"/>
              </w:rPr>
            </w:pP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0,00 %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140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210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0,01 %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rPr>
                <w:rFonts w:ascii="Arial" w:hAnsi="Arial" w:cs="Arial"/>
                <w:color w:val="222222"/>
                <w:sz w:val="21"/>
                <w:szCs w:val="21"/>
              </w:rPr>
            </w:pPr>
            <w:r>
              <w:rPr>
                <w:rFonts w:ascii="Arial" w:hAnsi="Arial" w:cs="Arial"/>
                <w:color w:val="222222"/>
                <w:sz w:val="21"/>
                <w:szCs w:val="21"/>
              </w:rPr>
              <w:t>другие</w:t>
            </w: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1724</w:t>
            </w: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0,07 %</w:t>
            </w: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2450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0,10 %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3038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0,13 %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0,13 %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3451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0,15 %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0,16 %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rPr>
                <w:rFonts w:ascii="Arial" w:hAnsi="Arial" w:cs="Arial"/>
                <w:color w:val="222222"/>
                <w:sz w:val="21"/>
                <w:szCs w:val="21"/>
              </w:rPr>
            </w:pPr>
            <w:r>
              <w:rPr>
                <w:rFonts w:ascii="Arial" w:hAnsi="Arial" w:cs="Arial"/>
                <w:color w:val="222222"/>
                <w:sz w:val="21"/>
                <w:szCs w:val="21"/>
              </w:rPr>
              <w:t>указали национальность</w:t>
            </w: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2368701</w:t>
            </w: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100,00 %</w:t>
            </w: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2466646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100,00 %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2366946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99,50 %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100,00 %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2224631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95,26 %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100,00 %</w:t>
            </w:r>
          </w:p>
        </w:tc>
      </w:tr>
      <w:tr w:rsidR="00566611" w:rsidTr="005666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rPr>
                <w:rFonts w:ascii="Arial" w:hAnsi="Arial" w:cs="Arial"/>
                <w:color w:val="222222"/>
                <w:sz w:val="21"/>
                <w:szCs w:val="21"/>
              </w:rPr>
            </w:pPr>
            <w:r>
              <w:rPr>
                <w:rFonts w:ascii="Arial" w:hAnsi="Arial" w:cs="Arial"/>
                <w:color w:val="222222"/>
                <w:sz w:val="21"/>
                <w:szCs w:val="21"/>
              </w:rPr>
              <w:t>не указали национальность</w:t>
            </w: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39</w:t>
            </w:r>
          </w:p>
        </w:tc>
        <w:tc>
          <w:tcPr>
            <w:tcW w:w="933"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0,00 %</w:t>
            </w:r>
          </w:p>
        </w:tc>
        <w:tc>
          <w:tcPr>
            <w:tcW w:w="869"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0,00 %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11857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0,50 %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110749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r>
              <w:rPr>
                <w:rFonts w:ascii="Arial" w:hAnsi="Arial" w:cs="Arial"/>
                <w:color w:val="222222"/>
                <w:sz w:val="21"/>
                <w:szCs w:val="21"/>
              </w:rPr>
              <w:t>4,74 %</w:t>
            </w:r>
          </w:p>
        </w:tc>
        <w:tc>
          <w:tcPr>
            <w:tcW w:w="1210"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66611" w:rsidRDefault="00566611">
            <w:pPr>
              <w:jc w:val="right"/>
              <w:rPr>
                <w:rFonts w:ascii="Arial" w:hAnsi="Arial" w:cs="Arial"/>
                <w:color w:val="222222"/>
                <w:sz w:val="21"/>
                <w:szCs w:val="21"/>
              </w:rPr>
            </w:pPr>
          </w:p>
        </w:tc>
      </w:tr>
    </w:tbl>
    <w:p w:rsidR="00A46AA5" w:rsidRPr="00F47799" w:rsidRDefault="00566611" w:rsidP="00D741FB">
      <w:pPr>
        <w:rPr>
          <w:rFonts w:ascii="Times New Roman" w:hAnsi="Times New Roman" w:cs="Times New Roman"/>
          <w:b/>
          <w:sz w:val="24"/>
          <w:szCs w:val="24"/>
        </w:rPr>
      </w:pPr>
      <w:r>
        <w:rPr>
          <w:rStyle w:val="Znakapoznpodarou"/>
          <w:rFonts w:ascii="Times New Roman" w:hAnsi="Times New Roman" w:cs="Times New Roman"/>
          <w:b/>
          <w:sz w:val="24"/>
          <w:szCs w:val="24"/>
        </w:rPr>
        <w:t xml:space="preserve"> </w:t>
      </w:r>
      <w:r w:rsidR="00D741FB">
        <w:rPr>
          <w:rStyle w:val="Znakapoznpodarou"/>
          <w:rFonts w:ascii="Times New Roman" w:hAnsi="Times New Roman" w:cs="Times New Roman"/>
          <w:b/>
          <w:sz w:val="24"/>
          <w:szCs w:val="24"/>
        </w:rPr>
        <w:footnoteReference w:id="4"/>
      </w:r>
    </w:p>
    <w:p w:rsidR="005E0484" w:rsidRDefault="005E0484">
      <w:pPr>
        <w:rPr>
          <w:rFonts w:ascii="Times New Roman" w:eastAsiaTheme="majorEastAsia" w:hAnsi="Times New Roman" w:cs="Times New Roman"/>
          <w:color w:val="2E74B5" w:themeColor="accent1" w:themeShade="BF"/>
          <w:sz w:val="36"/>
          <w:szCs w:val="32"/>
        </w:rPr>
      </w:pPr>
      <w:r>
        <w:rPr>
          <w:rFonts w:ascii="Times New Roman" w:hAnsi="Times New Roman" w:cs="Times New Roman"/>
          <w:sz w:val="36"/>
        </w:rPr>
        <w:br w:type="page"/>
      </w:r>
    </w:p>
    <w:p w:rsidR="00A46AA5" w:rsidRPr="00F47799" w:rsidRDefault="00A46AA5" w:rsidP="00F47799">
      <w:pPr>
        <w:pStyle w:val="Nadpis1"/>
        <w:jc w:val="center"/>
        <w:rPr>
          <w:rFonts w:ascii="Times New Roman" w:hAnsi="Times New Roman" w:cs="Times New Roman"/>
          <w:sz w:val="36"/>
        </w:rPr>
      </w:pPr>
      <w:r w:rsidRPr="00F47799">
        <w:rPr>
          <w:rFonts w:ascii="Times New Roman" w:hAnsi="Times New Roman" w:cs="Times New Roman"/>
          <w:sz w:val="36"/>
        </w:rPr>
        <w:lastRenderedPageBreak/>
        <w:t>Достопримечательности</w:t>
      </w:r>
    </w:p>
    <w:p w:rsidR="00A46AA5" w:rsidRPr="00F47799" w:rsidRDefault="00A46AA5" w:rsidP="00A46AA5">
      <w:pPr>
        <w:jc w:val="center"/>
        <w:rPr>
          <w:rFonts w:ascii="Times New Roman" w:hAnsi="Times New Roman" w:cs="Times New Roman"/>
          <w:b/>
          <w:sz w:val="24"/>
          <w:szCs w:val="24"/>
        </w:rPr>
      </w:pPr>
    </w:p>
    <w:p w:rsidR="00A46AA5" w:rsidRPr="00F47799" w:rsidRDefault="00A46AA5" w:rsidP="00A46AA5">
      <w:pPr>
        <w:rPr>
          <w:rFonts w:ascii="Times New Roman" w:hAnsi="Times New Roman" w:cs="Times New Roman"/>
          <w:sz w:val="24"/>
          <w:szCs w:val="24"/>
        </w:rPr>
      </w:pPr>
      <w:r w:rsidRPr="00F47799">
        <w:rPr>
          <w:rFonts w:ascii="Times New Roman" w:hAnsi="Times New Roman" w:cs="Times New Roman"/>
          <w:sz w:val="24"/>
          <w:szCs w:val="24"/>
        </w:rPr>
        <w:t xml:space="preserve">Область обладает значительным рекреационным и туристическим потенциалом, который до конца не реализован. Помимо известных своим благоприятным воздействием на человека сосновых боров и дубрав в долине реки Воронеж, наиболее известен историко-культурный памятник в области, популярный пока в основном у внутриобластных туристов — </w:t>
      </w:r>
      <w:proofErr w:type="spellStart"/>
      <w:r w:rsidRPr="00F47799">
        <w:rPr>
          <w:rFonts w:ascii="Times New Roman" w:hAnsi="Times New Roman" w:cs="Times New Roman"/>
          <w:sz w:val="24"/>
          <w:szCs w:val="24"/>
        </w:rPr>
        <w:t>Дивногорье</w:t>
      </w:r>
      <w:proofErr w:type="spellEnd"/>
      <w:r w:rsidRPr="00F47799">
        <w:rPr>
          <w:rFonts w:ascii="Times New Roman" w:hAnsi="Times New Roman" w:cs="Times New Roman"/>
          <w:sz w:val="24"/>
          <w:szCs w:val="24"/>
        </w:rPr>
        <w:t xml:space="preserve">, который представляет собой православный храм, выдолбленный русскими монахами в толще огромной меловой горы на берегах реки Тихая Сосна в </w:t>
      </w:r>
      <w:proofErr w:type="spellStart"/>
      <w:r w:rsidRPr="00F47799">
        <w:rPr>
          <w:rFonts w:ascii="Times New Roman" w:hAnsi="Times New Roman" w:cs="Times New Roman"/>
          <w:sz w:val="24"/>
          <w:szCs w:val="24"/>
        </w:rPr>
        <w:t>Лискинском</w:t>
      </w:r>
      <w:proofErr w:type="spellEnd"/>
      <w:r w:rsidRPr="00F47799">
        <w:rPr>
          <w:rFonts w:ascii="Times New Roman" w:hAnsi="Times New Roman" w:cs="Times New Roman"/>
          <w:sz w:val="24"/>
          <w:szCs w:val="24"/>
        </w:rPr>
        <w:t xml:space="preserve"> районе.</w:t>
      </w:r>
      <w:r w:rsidR="003771E7">
        <w:rPr>
          <w:rStyle w:val="Znakapoznpodarou"/>
          <w:rFonts w:ascii="Times New Roman" w:hAnsi="Times New Roman" w:cs="Times New Roman"/>
          <w:sz w:val="24"/>
          <w:szCs w:val="24"/>
        </w:rPr>
        <w:footnoteReference w:id="5"/>
      </w:r>
    </w:p>
    <w:p w:rsidR="00EE5D19" w:rsidRPr="00F47799" w:rsidRDefault="00EE5D19" w:rsidP="00A46AA5">
      <w:pPr>
        <w:rPr>
          <w:rFonts w:ascii="Times New Roman" w:hAnsi="Times New Roman" w:cs="Times New Roman"/>
          <w:sz w:val="24"/>
          <w:szCs w:val="24"/>
        </w:rPr>
      </w:pPr>
    </w:p>
    <w:p w:rsidR="00EE5D19" w:rsidRPr="00F47799" w:rsidRDefault="00EE5D19" w:rsidP="00F47799">
      <w:pPr>
        <w:pStyle w:val="Nadpis2"/>
        <w:jc w:val="center"/>
        <w:rPr>
          <w:rFonts w:ascii="Times New Roman" w:hAnsi="Times New Roman" w:cs="Times New Roman"/>
          <w:sz w:val="28"/>
        </w:rPr>
      </w:pPr>
      <w:r w:rsidRPr="00F47799">
        <w:rPr>
          <w:rFonts w:ascii="Times New Roman" w:hAnsi="Times New Roman" w:cs="Times New Roman"/>
          <w:sz w:val="28"/>
        </w:rPr>
        <w:t xml:space="preserve">Замок принцессы </w:t>
      </w:r>
      <w:proofErr w:type="spellStart"/>
      <w:r w:rsidRPr="00F47799">
        <w:rPr>
          <w:rFonts w:ascii="Times New Roman" w:hAnsi="Times New Roman" w:cs="Times New Roman"/>
          <w:sz w:val="28"/>
        </w:rPr>
        <w:t>Ольденбургской</w:t>
      </w:r>
      <w:proofErr w:type="spellEnd"/>
      <w:r w:rsidRPr="00F47799">
        <w:rPr>
          <w:rFonts w:ascii="Times New Roman" w:hAnsi="Times New Roman" w:cs="Times New Roman"/>
          <w:sz w:val="28"/>
        </w:rPr>
        <w:t xml:space="preserve"> в </w:t>
      </w:r>
      <w:proofErr w:type="spellStart"/>
      <w:r w:rsidRPr="00F47799">
        <w:rPr>
          <w:rFonts w:ascii="Times New Roman" w:hAnsi="Times New Roman" w:cs="Times New Roman"/>
          <w:sz w:val="28"/>
        </w:rPr>
        <w:t>Рамоне</w:t>
      </w:r>
      <w:proofErr w:type="spellEnd"/>
    </w:p>
    <w:p w:rsidR="00A46AA5" w:rsidRPr="00F47799" w:rsidRDefault="00EE5D19" w:rsidP="00A46AA5">
      <w:pPr>
        <w:rPr>
          <w:rFonts w:ascii="Times New Roman" w:hAnsi="Times New Roman" w:cs="Times New Roman"/>
          <w:sz w:val="24"/>
          <w:szCs w:val="24"/>
        </w:rPr>
      </w:pPr>
      <w:r w:rsidRPr="00F47799">
        <w:rPr>
          <w:rFonts w:ascii="Times New Roman" w:hAnsi="Times New Roman" w:cs="Times New Roman"/>
          <w:noProof/>
          <w:sz w:val="24"/>
          <w:szCs w:val="24"/>
          <w:lang w:val="cs-CZ" w:eastAsia="cs-CZ"/>
        </w:rPr>
        <w:drawing>
          <wp:inline distT="0" distB="0" distL="0" distR="0">
            <wp:extent cx="5940425" cy="2863694"/>
            <wp:effectExtent l="0" t="0" r="3175" b="0"/>
            <wp:docPr id="1" name="Рисунок 1" descr="C:\Users\Александр\AppData\Local\Microsoft\Windows\INetCacheContent.Word\5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AppData\Local\Microsoft\Windows\INetCacheContent.Word\5014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2863694"/>
                    </a:xfrm>
                    <a:prstGeom prst="rect">
                      <a:avLst/>
                    </a:prstGeom>
                    <a:noFill/>
                    <a:ln>
                      <a:noFill/>
                    </a:ln>
                  </pic:spPr>
                </pic:pic>
              </a:graphicData>
            </a:graphic>
          </wp:inline>
        </w:drawing>
      </w:r>
    </w:p>
    <w:p w:rsidR="00A46AA5" w:rsidRPr="00F47799" w:rsidRDefault="00A46AA5" w:rsidP="00A46AA5">
      <w:pPr>
        <w:rPr>
          <w:rFonts w:ascii="Times New Roman" w:hAnsi="Times New Roman" w:cs="Times New Roman"/>
          <w:sz w:val="24"/>
          <w:szCs w:val="24"/>
        </w:rPr>
      </w:pPr>
      <w:r w:rsidRPr="00F47799">
        <w:rPr>
          <w:rFonts w:ascii="Times New Roman" w:hAnsi="Times New Roman" w:cs="Times New Roman"/>
          <w:sz w:val="24"/>
          <w:szCs w:val="24"/>
        </w:rPr>
        <w:t xml:space="preserve">Замок принцессы </w:t>
      </w:r>
      <w:proofErr w:type="spellStart"/>
      <w:r w:rsidRPr="00F47799">
        <w:rPr>
          <w:rFonts w:ascii="Times New Roman" w:hAnsi="Times New Roman" w:cs="Times New Roman"/>
          <w:sz w:val="24"/>
          <w:szCs w:val="24"/>
        </w:rPr>
        <w:t>Ольденбургской</w:t>
      </w:r>
      <w:proofErr w:type="spellEnd"/>
      <w:r w:rsidRPr="00F47799">
        <w:rPr>
          <w:rFonts w:ascii="Times New Roman" w:hAnsi="Times New Roman" w:cs="Times New Roman"/>
          <w:sz w:val="24"/>
          <w:szCs w:val="24"/>
        </w:rPr>
        <w:t xml:space="preserve"> в </w:t>
      </w:r>
      <w:proofErr w:type="spellStart"/>
      <w:r w:rsidRPr="00F47799">
        <w:rPr>
          <w:rFonts w:ascii="Times New Roman" w:hAnsi="Times New Roman" w:cs="Times New Roman"/>
          <w:sz w:val="24"/>
          <w:szCs w:val="24"/>
        </w:rPr>
        <w:t>Рамоне</w:t>
      </w:r>
      <w:proofErr w:type="spellEnd"/>
      <w:r w:rsidR="00EE5D19" w:rsidRPr="00F47799">
        <w:rPr>
          <w:rFonts w:ascii="Times New Roman" w:hAnsi="Times New Roman" w:cs="Times New Roman"/>
          <w:sz w:val="24"/>
          <w:szCs w:val="24"/>
        </w:rPr>
        <w:t xml:space="preserve"> </w:t>
      </w:r>
      <w:r w:rsidRPr="00F47799">
        <w:rPr>
          <w:rFonts w:ascii="Times New Roman" w:hAnsi="Times New Roman" w:cs="Times New Roman"/>
          <w:sz w:val="24"/>
          <w:szCs w:val="24"/>
        </w:rPr>
        <w:t>-</w:t>
      </w:r>
      <w:r w:rsidR="00EE5D19" w:rsidRPr="00F47799">
        <w:rPr>
          <w:rFonts w:ascii="Times New Roman" w:hAnsi="Times New Roman" w:cs="Times New Roman"/>
          <w:sz w:val="24"/>
          <w:szCs w:val="24"/>
        </w:rPr>
        <w:t xml:space="preserve"> </w:t>
      </w:r>
      <w:r w:rsidRPr="00F47799">
        <w:rPr>
          <w:rFonts w:ascii="Times New Roman" w:hAnsi="Times New Roman" w:cs="Times New Roman"/>
          <w:sz w:val="24"/>
          <w:szCs w:val="24"/>
        </w:rPr>
        <w:t xml:space="preserve">уникальный исторический памятник </w:t>
      </w:r>
      <w:r w:rsidR="00EE5D19" w:rsidRPr="00F47799">
        <w:rPr>
          <w:rFonts w:ascii="Times New Roman" w:hAnsi="Times New Roman" w:cs="Times New Roman"/>
          <w:sz w:val="24"/>
          <w:szCs w:val="24"/>
          <w:lang w:val="en-US"/>
        </w:rPr>
        <w:t>XIX</w:t>
      </w:r>
      <w:r w:rsidRPr="00F47799">
        <w:rPr>
          <w:rFonts w:ascii="Times New Roman" w:hAnsi="Times New Roman" w:cs="Times New Roman"/>
          <w:sz w:val="24"/>
          <w:szCs w:val="24"/>
        </w:rPr>
        <w:t xml:space="preserve"> века, принадлежавший фамилии </w:t>
      </w:r>
      <w:proofErr w:type="spellStart"/>
      <w:r w:rsidRPr="00F47799">
        <w:rPr>
          <w:rFonts w:ascii="Times New Roman" w:hAnsi="Times New Roman" w:cs="Times New Roman"/>
          <w:sz w:val="24"/>
          <w:szCs w:val="24"/>
        </w:rPr>
        <w:t>Ольденбурrских</w:t>
      </w:r>
      <w:proofErr w:type="spellEnd"/>
      <w:r w:rsidR="00EE5D19" w:rsidRPr="00F47799">
        <w:rPr>
          <w:rFonts w:ascii="Times New Roman" w:hAnsi="Times New Roman" w:cs="Times New Roman"/>
          <w:sz w:val="24"/>
          <w:szCs w:val="24"/>
        </w:rPr>
        <w:t>. Редкий для русской глубинки памятник кирпичной неоготики.</w:t>
      </w:r>
      <w:r w:rsidRPr="00F47799">
        <w:rPr>
          <w:rFonts w:ascii="Times New Roman" w:hAnsi="Times New Roman" w:cs="Times New Roman"/>
          <w:sz w:val="24"/>
          <w:szCs w:val="24"/>
        </w:rPr>
        <w:t xml:space="preserve"> История замка принцессы </w:t>
      </w:r>
      <w:proofErr w:type="spellStart"/>
      <w:r w:rsidRPr="00F47799">
        <w:rPr>
          <w:rFonts w:ascii="Times New Roman" w:hAnsi="Times New Roman" w:cs="Times New Roman"/>
          <w:sz w:val="24"/>
          <w:szCs w:val="24"/>
        </w:rPr>
        <w:t>Ольденбургской</w:t>
      </w:r>
      <w:proofErr w:type="spellEnd"/>
      <w:r w:rsidRPr="00F47799">
        <w:rPr>
          <w:rFonts w:ascii="Times New Roman" w:hAnsi="Times New Roman" w:cs="Times New Roman"/>
          <w:sz w:val="24"/>
          <w:szCs w:val="24"/>
        </w:rPr>
        <w:t xml:space="preserve"> начинается в конце </w:t>
      </w:r>
      <w:r w:rsidR="00EE5D19" w:rsidRPr="00F47799">
        <w:rPr>
          <w:rFonts w:ascii="Times New Roman" w:hAnsi="Times New Roman" w:cs="Times New Roman"/>
          <w:sz w:val="24"/>
          <w:szCs w:val="24"/>
          <w:lang w:val="en-US"/>
        </w:rPr>
        <w:t>XX</w:t>
      </w:r>
      <w:r w:rsidRPr="00F47799">
        <w:rPr>
          <w:rFonts w:ascii="Times New Roman" w:hAnsi="Times New Roman" w:cs="Times New Roman"/>
          <w:sz w:val="24"/>
          <w:szCs w:val="24"/>
        </w:rPr>
        <w:t xml:space="preserve"> Евгения Романовская, по мужу </w:t>
      </w:r>
      <w:proofErr w:type="spellStart"/>
      <w:r w:rsidRPr="00F47799">
        <w:rPr>
          <w:rFonts w:ascii="Times New Roman" w:hAnsi="Times New Roman" w:cs="Times New Roman"/>
          <w:sz w:val="24"/>
          <w:szCs w:val="24"/>
        </w:rPr>
        <w:t>ольденбурrская</w:t>
      </w:r>
      <w:proofErr w:type="spellEnd"/>
      <w:r w:rsidRPr="00F47799">
        <w:rPr>
          <w:rFonts w:ascii="Times New Roman" w:hAnsi="Times New Roman" w:cs="Times New Roman"/>
          <w:sz w:val="24"/>
          <w:szCs w:val="24"/>
        </w:rPr>
        <w:t xml:space="preserve"> века, когда княгиня получила в подарок от императора Александра </w:t>
      </w:r>
      <w:r w:rsidR="00EE5D19" w:rsidRPr="00F47799">
        <w:rPr>
          <w:rFonts w:ascii="Times New Roman" w:hAnsi="Times New Roman" w:cs="Times New Roman"/>
          <w:sz w:val="24"/>
          <w:szCs w:val="24"/>
          <w:lang w:val="en-US"/>
        </w:rPr>
        <w:t>II</w:t>
      </w:r>
      <w:r w:rsidRPr="00F47799">
        <w:rPr>
          <w:rFonts w:ascii="Times New Roman" w:hAnsi="Times New Roman" w:cs="Times New Roman"/>
          <w:sz w:val="24"/>
          <w:szCs w:val="24"/>
        </w:rPr>
        <w:t xml:space="preserve"> это имение. Роскошный усадебный дом расположился в селе Рамонь Воронежской губернии в прошлом русской глубинке. Архитектурный облик усадебного дома выполнен в стиле кирпичная неоготика весьма нетипичном для глубинки России</w:t>
      </w:r>
      <w:r w:rsidR="00EE5D19" w:rsidRPr="00F47799">
        <w:rPr>
          <w:rFonts w:ascii="Times New Roman" w:hAnsi="Times New Roman" w:cs="Times New Roman"/>
          <w:sz w:val="24"/>
          <w:szCs w:val="24"/>
        </w:rPr>
        <w:t>.</w:t>
      </w:r>
      <w:r w:rsidR="003771E7">
        <w:rPr>
          <w:rStyle w:val="Znakapoznpodarou"/>
          <w:rFonts w:ascii="Times New Roman" w:hAnsi="Times New Roman" w:cs="Times New Roman"/>
          <w:sz w:val="24"/>
          <w:szCs w:val="24"/>
        </w:rPr>
        <w:footnoteReference w:id="6"/>
      </w:r>
    </w:p>
    <w:p w:rsidR="00EE5D19" w:rsidRPr="00F47799" w:rsidRDefault="00EE5D19" w:rsidP="00EE5D19">
      <w:pPr>
        <w:jc w:val="center"/>
        <w:rPr>
          <w:rFonts w:ascii="Times New Roman" w:hAnsi="Times New Roman" w:cs="Times New Roman"/>
          <w:b/>
          <w:sz w:val="24"/>
          <w:szCs w:val="24"/>
        </w:rPr>
      </w:pPr>
    </w:p>
    <w:p w:rsidR="00EE5D19" w:rsidRPr="00F47799" w:rsidRDefault="00EE5D19" w:rsidP="00F47799">
      <w:pPr>
        <w:pStyle w:val="Nadpis2"/>
        <w:jc w:val="center"/>
        <w:rPr>
          <w:rFonts w:ascii="Times New Roman" w:hAnsi="Times New Roman" w:cs="Times New Roman"/>
          <w:sz w:val="28"/>
        </w:rPr>
      </w:pPr>
      <w:r w:rsidRPr="00F47799">
        <w:rPr>
          <w:rFonts w:ascii="Times New Roman" w:hAnsi="Times New Roman" w:cs="Times New Roman"/>
          <w:sz w:val="28"/>
        </w:rPr>
        <w:lastRenderedPageBreak/>
        <w:t>АДМИРАЛТЕЙСКАЯ ПЛОЩАДЬ</w:t>
      </w:r>
    </w:p>
    <w:p w:rsidR="00EE5D19" w:rsidRPr="00F47799" w:rsidRDefault="00EE5D19" w:rsidP="00EE5D19">
      <w:pPr>
        <w:jc w:val="center"/>
        <w:rPr>
          <w:rFonts w:ascii="Times New Roman" w:hAnsi="Times New Roman" w:cs="Times New Roman"/>
          <w:b/>
          <w:sz w:val="24"/>
          <w:szCs w:val="24"/>
        </w:rPr>
      </w:pPr>
      <w:r w:rsidRPr="00F47799">
        <w:rPr>
          <w:rFonts w:ascii="Times New Roman" w:hAnsi="Times New Roman" w:cs="Times New Roman"/>
          <w:noProof/>
          <w:sz w:val="24"/>
          <w:szCs w:val="24"/>
          <w:lang w:val="cs-CZ" w:eastAsia="cs-CZ"/>
        </w:rPr>
        <w:drawing>
          <wp:inline distT="0" distB="0" distL="0" distR="0">
            <wp:extent cx="5720080" cy="3763645"/>
            <wp:effectExtent l="0" t="0" r="0" b="8255"/>
            <wp:docPr id="2" name="Рисунок 2" descr="C:\Users\Александр\AppData\Local\Microsoft\Windows\INetCacheContent.Word\admi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AppData\Local\Microsoft\Windows\INetCacheContent.Word\admiral.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0080" cy="3763645"/>
                    </a:xfrm>
                    <a:prstGeom prst="rect">
                      <a:avLst/>
                    </a:prstGeom>
                    <a:noFill/>
                    <a:ln>
                      <a:noFill/>
                    </a:ln>
                  </pic:spPr>
                </pic:pic>
              </a:graphicData>
            </a:graphic>
          </wp:inline>
        </w:drawing>
      </w:r>
    </w:p>
    <w:p w:rsidR="00EE5D19" w:rsidRPr="00F47799" w:rsidRDefault="00EE5D19" w:rsidP="00A46AA5">
      <w:pPr>
        <w:rPr>
          <w:rFonts w:ascii="Times New Roman" w:hAnsi="Times New Roman" w:cs="Times New Roman"/>
          <w:sz w:val="24"/>
          <w:szCs w:val="24"/>
        </w:rPr>
      </w:pPr>
    </w:p>
    <w:p w:rsidR="003771E7" w:rsidRDefault="00EE5D19" w:rsidP="003771E7">
      <w:pPr>
        <w:pStyle w:val="Normlnweb"/>
        <w:shd w:val="clear" w:color="auto" w:fill="FFFFFF"/>
        <w:spacing w:before="120" w:beforeAutospacing="0" w:after="120" w:afterAutospacing="0"/>
        <w:rPr>
          <w:rFonts w:ascii="Arial" w:hAnsi="Arial" w:cs="Arial"/>
          <w:color w:val="222222"/>
          <w:sz w:val="21"/>
          <w:szCs w:val="21"/>
        </w:rPr>
      </w:pPr>
      <w:r w:rsidRPr="00F47799">
        <w:t>Адмиралтейская площадь была торжественно открыта 7 сентября 1996 года, на День города, к 300-летию российского флота. В память о строительстве флота установлены ростральная колонна и триумфальная арка.</w:t>
      </w:r>
      <w:r w:rsidR="003771E7" w:rsidRPr="003771E7">
        <w:rPr>
          <w:rFonts w:ascii="Arial" w:hAnsi="Arial" w:cs="Arial"/>
          <w:color w:val="222222"/>
          <w:sz w:val="21"/>
          <w:szCs w:val="21"/>
        </w:rPr>
        <w:t xml:space="preserve"> </w:t>
      </w:r>
      <w:r w:rsidR="003771E7">
        <w:rPr>
          <w:rFonts w:ascii="Arial" w:hAnsi="Arial" w:cs="Arial"/>
          <w:color w:val="222222"/>
          <w:sz w:val="21"/>
          <w:szCs w:val="21"/>
        </w:rPr>
        <w:t>Оформление площади выполнено по проекту, разработанному архитектором А.И. Ан в творческой мастерской главного художника города A.M. Яновского. В комплекс площади вошёл</w:t>
      </w:r>
      <w:r w:rsidR="003771E7">
        <w:rPr>
          <w:rStyle w:val="apple-converted-space"/>
          <w:rFonts w:ascii="Arial" w:hAnsi="Arial" w:cs="Arial"/>
          <w:color w:val="222222"/>
          <w:sz w:val="21"/>
          <w:szCs w:val="21"/>
        </w:rPr>
        <w:t> </w:t>
      </w:r>
      <w:hyperlink r:id="rId48" w:tooltip="Успенский Адмиралтейский храм" w:history="1">
        <w:r w:rsidR="003771E7">
          <w:rPr>
            <w:rStyle w:val="Hypertextovodkaz"/>
            <w:rFonts w:ascii="Arial" w:hAnsi="Arial" w:cs="Arial"/>
            <w:color w:val="0B0080"/>
            <w:sz w:val="21"/>
            <w:szCs w:val="21"/>
          </w:rPr>
          <w:t>Успенский Адмиралтейский храм</w:t>
        </w:r>
      </w:hyperlink>
      <w:r w:rsidR="003771E7">
        <w:rPr>
          <w:rFonts w:ascii="Arial" w:hAnsi="Arial" w:cs="Arial"/>
          <w:color w:val="222222"/>
          <w:sz w:val="21"/>
          <w:szCs w:val="21"/>
        </w:rPr>
        <w:t>, построенный в конце XVII века.</w:t>
      </w:r>
    </w:p>
    <w:p w:rsidR="00EE5D19" w:rsidRPr="003771E7" w:rsidRDefault="003771E7" w:rsidP="003771E7">
      <w:pPr>
        <w:pStyle w:val="Normln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На площади проводятся массовые гуляния и праздничные концерты.</w:t>
      </w:r>
      <w:r>
        <w:rPr>
          <w:rStyle w:val="Znakapoznpodarou"/>
        </w:rPr>
        <w:footnoteReference w:id="7"/>
      </w:r>
    </w:p>
    <w:p w:rsidR="00EE5D19" w:rsidRPr="00F47799" w:rsidRDefault="00EE5D19" w:rsidP="00A46AA5">
      <w:pPr>
        <w:rPr>
          <w:rFonts w:ascii="Times New Roman" w:hAnsi="Times New Roman" w:cs="Times New Roman"/>
          <w:sz w:val="24"/>
          <w:szCs w:val="24"/>
        </w:rPr>
      </w:pPr>
    </w:p>
    <w:p w:rsidR="005E0484" w:rsidRDefault="005E0484">
      <w:pPr>
        <w:rPr>
          <w:rFonts w:ascii="Times New Roman" w:eastAsiaTheme="majorEastAsia" w:hAnsi="Times New Roman" w:cs="Times New Roman"/>
          <w:color w:val="2E74B5" w:themeColor="accent1" w:themeShade="BF"/>
          <w:sz w:val="28"/>
          <w:szCs w:val="26"/>
        </w:rPr>
      </w:pPr>
      <w:r>
        <w:rPr>
          <w:rFonts w:ascii="Times New Roman" w:hAnsi="Times New Roman" w:cs="Times New Roman"/>
          <w:sz w:val="28"/>
        </w:rPr>
        <w:br w:type="page"/>
      </w:r>
    </w:p>
    <w:p w:rsidR="00EE5D19" w:rsidRPr="00F47799" w:rsidRDefault="00EE5D19" w:rsidP="00F47799">
      <w:pPr>
        <w:pStyle w:val="Nadpis2"/>
        <w:jc w:val="center"/>
        <w:rPr>
          <w:rFonts w:ascii="Times New Roman" w:hAnsi="Times New Roman" w:cs="Times New Roman"/>
          <w:sz w:val="28"/>
        </w:rPr>
      </w:pPr>
      <w:proofErr w:type="spellStart"/>
      <w:r w:rsidRPr="00F47799">
        <w:rPr>
          <w:rFonts w:ascii="Times New Roman" w:hAnsi="Times New Roman" w:cs="Times New Roman"/>
          <w:sz w:val="28"/>
        </w:rPr>
        <w:lastRenderedPageBreak/>
        <w:t>Гото</w:t>
      </w:r>
      <w:proofErr w:type="spellEnd"/>
      <w:r w:rsidRPr="00F47799">
        <w:rPr>
          <w:rFonts w:ascii="Times New Roman" w:hAnsi="Times New Roman" w:cs="Times New Roman"/>
          <w:sz w:val="28"/>
        </w:rPr>
        <w:t xml:space="preserve"> </w:t>
      </w:r>
      <w:proofErr w:type="spellStart"/>
      <w:r w:rsidRPr="00F47799">
        <w:rPr>
          <w:rFonts w:ascii="Times New Roman" w:hAnsi="Times New Roman" w:cs="Times New Roman"/>
          <w:sz w:val="28"/>
        </w:rPr>
        <w:t>Предестинация</w:t>
      </w:r>
      <w:proofErr w:type="spellEnd"/>
    </w:p>
    <w:p w:rsidR="00EE5D19" w:rsidRPr="00F47799" w:rsidRDefault="00EE5D19" w:rsidP="00EE5D19">
      <w:pPr>
        <w:jc w:val="center"/>
        <w:rPr>
          <w:rFonts w:ascii="Times New Roman" w:hAnsi="Times New Roman" w:cs="Times New Roman"/>
          <w:b/>
          <w:sz w:val="24"/>
          <w:szCs w:val="24"/>
        </w:rPr>
      </w:pPr>
      <w:r w:rsidRPr="00F47799">
        <w:rPr>
          <w:rFonts w:ascii="Times New Roman" w:hAnsi="Times New Roman" w:cs="Times New Roman"/>
          <w:noProof/>
          <w:sz w:val="24"/>
          <w:szCs w:val="24"/>
          <w:lang w:val="cs-CZ" w:eastAsia="cs-CZ"/>
        </w:rPr>
        <w:drawing>
          <wp:inline distT="0" distB="0" distL="0" distR="0">
            <wp:extent cx="4763135" cy="3200400"/>
            <wp:effectExtent l="0" t="0" r="0" b="0"/>
            <wp:docPr id="3" name="Рисунок 3" descr="C:\Users\Александр\AppData\Local\Microsoft\Windows\INetCacheContent.Word\733720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AppData\Local\Microsoft\Windows\INetCacheContent.Word\733720241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3135" cy="3200400"/>
                    </a:xfrm>
                    <a:prstGeom prst="rect">
                      <a:avLst/>
                    </a:prstGeom>
                    <a:noFill/>
                    <a:ln>
                      <a:noFill/>
                    </a:ln>
                  </pic:spPr>
                </pic:pic>
              </a:graphicData>
            </a:graphic>
          </wp:inline>
        </w:drawing>
      </w:r>
    </w:p>
    <w:p w:rsidR="00EE5D19" w:rsidRPr="00F47799" w:rsidRDefault="00EE5D19" w:rsidP="00EE5D19">
      <w:pPr>
        <w:rPr>
          <w:rFonts w:ascii="Times New Roman" w:hAnsi="Times New Roman" w:cs="Times New Roman"/>
          <w:bCs/>
          <w:color w:val="222222"/>
          <w:sz w:val="24"/>
          <w:szCs w:val="24"/>
          <w:shd w:val="clear" w:color="auto" w:fill="FFFFFF"/>
        </w:rPr>
      </w:pPr>
      <w:r w:rsidRPr="00F47799">
        <w:rPr>
          <w:rFonts w:ascii="Times New Roman" w:hAnsi="Times New Roman" w:cs="Times New Roman"/>
          <w:bCs/>
          <w:color w:val="222222"/>
          <w:sz w:val="24"/>
          <w:szCs w:val="24"/>
          <w:shd w:val="clear" w:color="auto" w:fill="FFFFFF"/>
        </w:rPr>
        <w:t>«</w:t>
      </w:r>
      <w:proofErr w:type="spellStart"/>
      <w:r w:rsidRPr="00F47799">
        <w:rPr>
          <w:rFonts w:ascii="Times New Roman" w:hAnsi="Times New Roman" w:cs="Times New Roman"/>
          <w:bCs/>
          <w:color w:val="222222"/>
          <w:sz w:val="24"/>
          <w:szCs w:val="24"/>
          <w:shd w:val="clear" w:color="auto" w:fill="FFFFFF"/>
        </w:rPr>
        <w:t>Гото</w:t>
      </w:r>
      <w:proofErr w:type="spellEnd"/>
      <w:r w:rsidRPr="00F47799">
        <w:rPr>
          <w:rFonts w:ascii="Times New Roman" w:hAnsi="Times New Roman" w:cs="Times New Roman"/>
          <w:bCs/>
          <w:color w:val="222222"/>
          <w:sz w:val="24"/>
          <w:szCs w:val="24"/>
          <w:shd w:val="clear" w:color="auto" w:fill="FFFFFF"/>
        </w:rPr>
        <w:t xml:space="preserve"> </w:t>
      </w:r>
      <w:proofErr w:type="spellStart"/>
      <w:r w:rsidRPr="00F47799">
        <w:rPr>
          <w:rFonts w:ascii="Times New Roman" w:hAnsi="Times New Roman" w:cs="Times New Roman"/>
          <w:bCs/>
          <w:color w:val="222222"/>
          <w:sz w:val="24"/>
          <w:szCs w:val="24"/>
          <w:shd w:val="clear" w:color="auto" w:fill="FFFFFF"/>
        </w:rPr>
        <w:t>Предестинация</w:t>
      </w:r>
      <w:proofErr w:type="spellEnd"/>
      <w:r w:rsidRPr="00F47799">
        <w:rPr>
          <w:rFonts w:ascii="Times New Roman" w:hAnsi="Times New Roman" w:cs="Times New Roman"/>
          <w:bCs/>
          <w:color w:val="222222"/>
          <w:sz w:val="24"/>
          <w:szCs w:val="24"/>
          <w:shd w:val="clear" w:color="auto" w:fill="FFFFFF"/>
        </w:rPr>
        <w:t>»</w:t>
      </w:r>
      <w:r w:rsidR="00541A40" w:rsidRPr="00F47799">
        <w:rPr>
          <w:rFonts w:ascii="Times New Roman" w:hAnsi="Times New Roman" w:cs="Times New Roman"/>
          <w:bCs/>
          <w:color w:val="222222"/>
          <w:sz w:val="24"/>
          <w:szCs w:val="24"/>
          <w:shd w:val="clear" w:color="auto" w:fill="FFFFFF"/>
        </w:rPr>
        <w:t xml:space="preserve"> — действующая историческая копия русского линейного корабля «</w:t>
      </w:r>
      <w:proofErr w:type="spellStart"/>
      <w:r w:rsidR="00541A40" w:rsidRPr="00F47799">
        <w:rPr>
          <w:rFonts w:ascii="Times New Roman" w:hAnsi="Times New Roman" w:cs="Times New Roman"/>
          <w:bCs/>
          <w:color w:val="222222"/>
          <w:sz w:val="24"/>
          <w:szCs w:val="24"/>
          <w:shd w:val="clear" w:color="auto" w:fill="FFFFFF"/>
        </w:rPr>
        <w:t>Гото</w:t>
      </w:r>
      <w:proofErr w:type="spellEnd"/>
      <w:r w:rsidR="00541A40" w:rsidRPr="00F47799">
        <w:rPr>
          <w:rFonts w:ascii="Times New Roman" w:hAnsi="Times New Roman" w:cs="Times New Roman"/>
          <w:bCs/>
          <w:color w:val="222222"/>
          <w:sz w:val="24"/>
          <w:szCs w:val="24"/>
          <w:shd w:val="clear" w:color="auto" w:fill="FFFFFF"/>
        </w:rPr>
        <w:t xml:space="preserve"> </w:t>
      </w:r>
      <w:proofErr w:type="spellStart"/>
      <w:r w:rsidR="00541A40" w:rsidRPr="00F47799">
        <w:rPr>
          <w:rFonts w:ascii="Times New Roman" w:hAnsi="Times New Roman" w:cs="Times New Roman"/>
          <w:bCs/>
          <w:color w:val="222222"/>
          <w:sz w:val="24"/>
          <w:szCs w:val="24"/>
          <w:shd w:val="clear" w:color="auto" w:fill="FFFFFF"/>
        </w:rPr>
        <w:t>Предестинация</w:t>
      </w:r>
      <w:proofErr w:type="spellEnd"/>
      <w:r w:rsidR="00541A40" w:rsidRPr="00F47799">
        <w:rPr>
          <w:rFonts w:ascii="Times New Roman" w:hAnsi="Times New Roman" w:cs="Times New Roman"/>
          <w:bCs/>
          <w:color w:val="222222"/>
          <w:sz w:val="24"/>
          <w:szCs w:val="24"/>
          <w:shd w:val="clear" w:color="auto" w:fill="FFFFFF"/>
        </w:rPr>
        <w:t>» времён Петра I, построенная в 2011—2014 годах. Корабль пришвартован у Адмиралтейской площади в Воронеже и является кораблём-музеем.</w:t>
      </w:r>
    </w:p>
    <w:p w:rsidR="00541A40" w:rsidRPr="00F47799" w:rsidRDefault="00541A40" w:rsidP="00EE5D19">
      <w:pPr>
        <w:rPr>
          <w:rFonts w:ascii="Times New Roman" w:hAnsi="Times New Roman" w:cs="Times New Roman"/>
          <w:sz w:val="24"/>
          <w:szCs w:val="24"/>
        </w:rPr>
      </w:pPr>
      <w:r w:rsidRPr="00F47799">
        <w:rPr>
          <w:rFonts w:ascii="Times New Roman" w:hAnsi="Times New Roman" w:cs="Times New Roman"/>
          <w:sz w:val="24"/>
          <w:szCs w:val="24"/>
        </w:rPr>
        <w:t>Экспозиция музея состоит из 733 предметов о быте и боевых походах моряков XVIII века. В экспозиции можно увидеть диорамы, монеты, оружие, столовую утварь, корабельную печь, восковые фигуры в костюмах той эпохи, расставленные по капитанской каюте, батарейной палубе, трюму, кают-компании. Экспозиция состоит преимущественно не из оригинальных предметов старины, а из копий.</w:t>
      </w:r>
      <w:r w:rsidR="003771E7">
        <w:rPr>
          <w:rStyle w:val="Znakapoznpodarou"/>
          <w:rFonts w:ascii="Times New Roman" w:hAnsi="Times New Roman" w:cs="Times New Roman"/>
          <w:sz w:val="24"/>
          <w:szCs w:val="24"/>
        </w:rPr>
        <w:footnoteReference w:id="8"/>
      </w:r>
    </w:p>
    <w:p w:rsidR="007E2CD9" w:rsidRPr="00F47799" w:rsidRDefault="007E2CD9" w:rsidP="007E2CD9">
      <w:pPr>
        <w:jc w:val="center"/>
        <w:rPr>
          <w:rFonts w:ascii="Times New Roman" w:hAnsi="Times New Roman" w:cs="Times New Roman"/>
          <w:b/>
          <w:sz w:val="24"/>
          <w:szCs w:val="24"/>
        </w:rPr>
      </w:pPr>
    </w:p>
    <w:p w:rsidR="007E2CD9" w:rsidRPr="00F47799" w:rsidRDefault="007E2CD9" w:rsidP="00F47799">
      <w:pPr>
        <w:pStyle w:val="Nadpis2"/>
        <w:jc w:val="center"/>
        <w:rPr>
          <w:rFonts w:ascii="Times New Roman" w:hAnsi="Times New Roman" w:cs="Times New Roman"/>
          <w:sz w:val="28"/>
        </w:rPr>
      </w:pPr>
      <w:r w:rsidRPr="00F47799">
        <w:rPr>
          <w:rFonts w:ascii="Times New Roman" w:hAnsi="Times New Roman" w:cs="Times New Roman"/>
          <w:sz w:val="28"/>
        </w:rPr>
        <w:lastRenderedPageBreak/>
        <w:t>Меловые горы села Сторожевое</w:t>
      </w:r>
    </w:p>
    <w:p w:rsidR="007E2CD9" w:rsidRPr="00F47799" w:rsidRDefault="007E2CD9" w:rsidP="007E2CD9">
      <w:pPr>
        <w:rPr>
          <w:rFonts w:ascii="Times New Roman" w:hAnsi="Times New Roman" w:cs="Times New Roman"/>
          <w:sz w:val="24"/>
          <w:szCs w:val="24"/>
        </w:rPr>
      </w:pPr>
      <w:r w:rsidRPr="00F47799">
        <w:rPr>
          <w:rFonts w:ascii="Times New Roman" w:hAnsi="Times New Roman" w:cs="Times New Roman"/>
          <w:noProof/>
          <w:sz w:val="24"/>
          <w:szCs w:val="24"/>
          <w:lang w:val="cs-CZ" w:eastAsia="cs-CZ"/>
        </w:rPr>
        <w:drawing>
          <wp:inline distT="0" distB="0" distL="0" distR="0">
            <wp:extent cx="5940425" cy="3618571"/>
            <wp:effectExtent l="0" t="0" r="3175" b="1270"/>
            <wp:docPr id="4" name="Рисунок 4" descr="C:\Users\Александр\AppData\Local\Microsoft\Windows\INetCacheContent.Word\phot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ександр\AppData\Local\Microsoft\Windows\INetCacheContent.Word\photo_0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3618571"/>
                    </a:xfrm>
                    <a:prstGeom prst="rect">
                      <a:avLst/>
                    </a:prstGeom>
                    <a:noFill/>
                    <a:ln>
                      <a:noFill/>
                    </a:ln>
                  </pic:spPr>
                </pic:pic>
              </a:graphicData>
            </a:graphic>
          </wp:inline>
        </w:drawing>
      </w:r>
    </w:p>
    <w:p w:rsidR="00632B82" w:rsidRPr="00F47799" w:rsidRDefault="00632B82" w:rsidP="00632B82">
      <w:pPr>
        <w:rPr>
          <w:rFonts w:ascii="Times New Roman" w:hAnsi="Times New Roman" w:cs="Times New Roman"/>
          <w:sz w:val="24"/>
          <w:szCs w:val="24"/>
        </w:rPr>
      </w:pPr>
      <w:r w:rsidRPr="00F47799">
        <w:rPr>
          <w:rFonts w:ascii="Times New Roman" w:hAnsi="Times New Roman" w:cs="Times New Roman"/>
          <w:sz w:val="24"/>
          <w:szCs w:val="24"/>
        </w:rPr>
        <w:t>Огромные выходы скальных пород на первый взгляд совершенно не к месту здесь, на спокойной зеленой равнине.</w:t>
      </w:r>
    </w:p>
    <w:p w:rsidR="00632B82" w:rsidRPr="00F47799" w:rsidRDefault="00632B82" w:rsidP="00632B82">
      <w:pPr>
        <w:rPr>
          <w:rFonts w:ascii="Times New Roman" w:hAnsi="Times New Roman" w:cs="Times New Roman"/>
          <w:sz w:val="24"/>
          <w:szCs w:val="24"/>
        </w:rPr>
      </w:pPr>
      <w:r w:rsidRPr="00F47799">
        <w:rPr>
          <w:rFonts w:ascii="Times New Roman" w:hAnsi="Times New Roman" w:cs="Times New Roman"/>
          <w:sz w:val="24"/>
          <w:szCs w:val="24"/>
        </w:rPr>
        <w:t>На самом деле, вся Воронежская область наполнена мелом. Это натуральный, так называемый «писчий» белый мел, кусочками которого можно рисовать. Когда-то давно на месте здешних холмов плескалось море. В течении миллионов лет на дне моря накапливались карбонатные илы, со временем превратившиеся в меловую породу. Море давно обмелело, и только геологическое строение земли сейчас рассказывает нам, о далеком прошлом села Сторожевое-1 и его окрестностей.</w:t>
      </w:r>
    </w:p>
    <w:p w:rsidR="007E2CD9" w:rsidRPr="00F47799" w:rsidRDefault="00632B82" w:rsidP="00632B82">
      <w:pPr>
        <w:rPr>
          <w:rFonts w:ascii="Times New Roman" w:hAnsi="Times New Roman" w:cs="Times New Roman"/>
          <w:sz w:val="24"/>
          <w:szCs w:val="24"/>
        </w:rPr>
      </w:pPr>
      <w:r w:rsidRPr="00F47799">
        <w:rPr>
          <w:rFonts w:ascii="Times New Roman" w:hAnsi="Times New Roman" w:cs="Times New Roman"/>
          <w:sz w:val="24"/>
          <w:szCs w:val="24"/>
        </w:rPr>
        <w:t xml:space="preserve">Сейчас основные посетители меловых гор — фотографы и спортсмены. На вершине выступов вбито несколько крюков для тренировки скалолазов. Это один из самых популярных природных скалодромов центральной полосы, наряду с </w:t>
      </w:r>
      <w:proofErr w:type="spellStart"/>
      <w:r w:rsidRPr="00F47799">
        <w:rPr>
          <w:rFonts w:ascii="Times New Roman" w:hAnsi="Times New Roman" w:cs="Times New Roman"/>
          <w:sz w:val="24"/>
          <w:szCs w:val="24"/>
        </w:rPr>
        <w:t>Воргольскими</w:t>
      </w:r>
      <w:proofErr w:type="spellEnd"/>
      <w:r w:rsidRPr="00F47799">
        <w:rPr>
          <w:rFonts w:ascii="Times New Roman" w:hAnsi="Times New Roman" w:cs="Times New Roman"/>
          <w:sz w:val="24"/>
          <w:szCs w:val="24"/>
        </w:rPr>
        <w:t xml:space="preserve"> скалами. В хорошую погоду с зубцов начинают полеты дельтапланеристы и парапланеристы.</w:t>
      </w:r>
      <w:r w:rsidR="003771E7">
        <w:rPr>
          <w:rStyle w:val="Znakapoznpodarou"/>
          <w:rFonts w:ascii="Times New Roman" w:hAnsi="Times New Roman" w:cs="Times New Roman"/>
          <w:sz w:val="24"/>
          <w:szCs w:val="24"/>
        </w:rPr>
        <w:footnoteReference w:id="9"/>
      </w:r>
    </w:p>
    <w:p w:rsidR="00632B82" w:rsidRPr="00F47799" w:rsidRDefault="00632B82" w:rsidP="00632B82">
      <w:pPr>
        <w:rPr>
          <w:rFonts w:ascii="Times New Roman" w:hAnsi="Times New Roman" w:cs="Times New Roman"/>
          <w:sz w:val="24"/>
          <w:szCs w:val="24"/>
        </w:rPr>
      </w:pPr>
    </w:p>
    <w:p w:rsidR="005E0484" w:rsidRDefault="005E0484">
      <w:pPr>
        <w:rPr>
          <w:rFonts w:ascii="Times New Roman" w:eastAsiaTheme="majorEastAsia" w:hAnsi="Times New Roman" w:cs="Times New Roman"/>
          <w:color w:val="2E74B5" w:themeColor="accent1" w:themeShade="BF"/>
          <w:sz w:val="36"/>
          <w:szCs w:val="32"/>
        </w:rPr>
      </w:pPr>
      <w:r>
        <w:rPr>
          <w:rFonts w:ascii="Times New Roman" w:hAnsi="Times New Roman" w:cs="Times New Roman"/>
          <w:sz w:val="36"/>
        </w:rPr>
        <w:br w:type="page"/>
      </w:r>
    </w:p>
    <w:p w:rsidR="00632B82" w:rsidRPr="00F47799" w:rsidRDefault="00632B82" w:rsidP="00F47799">
      <w:pPr>
        <w:pStyle w:val="Nadpis1"/>
        <w:jc w:val="center"/>
        <w:rPr>
          <w:rFonts w:ascii="Times New Roman" w:hAnsi="Times New Roman" w:cs="Times New Roman"/>
          <w:b/>
          <w:sz w:val="24"/>
          <w:szCs w:val="24"/>
        </w:rPr>
      </w:pPr>
      <w:r w:rsidRPr="00F47799">
        <w:rPr>
          <w:rFonts w:ascii="Times New Roman" w:hAnsi="Times New Roman" w:cs="Times New Roman"/>
          <w:sz w:val="36"/>
        </w:rPr>
        <w:lastRenderedPageBreak/>
        <w:t>Промышленность</w:t>
      </w:r>
    </w:p>
    <w:p w:rsidR="00632B82" w:rsidRPr="00F47799" w:rsidRDefault="00632B82" w:rsidP="00632B82">
      <w:pPr>
        <w:rPr>
          <w:rFonts w:ascii="Times New Roman" w:hAnsi="Times New Roman" w:cs="Times New Roman"/>
          <w:sz w:val="24"/>
          <w:szCs w:val="24"/>
        </w:rPr>
      </w:pPr>
      <w:r w:rsidRPr="00F47799">
        <w:rPr>
          <w:rFonts w:ascii="Times New Roman" w:hAnsi="Times New Roman" w:cs="Times New Roman"/>
          <w:sz w:val="24"/>
          <w:szCs w:val="24"/>
        </w:rPr>
        <w:t>По структуре хозяйства Воронежская область индустриально-аграрная. В составе промышленности преобладают машиностроение, электроэнергетика, химическая индустрия и отрасли по переработке сельскохозяйственного сырья. На них приходится 4/5 общего объёма выпускаемой промышленной продукции. Отраслью специализации региона является пищевая промышленность (27 %), второе место занимают машиностроение и металлообработка (23 %), третье место — электроэнергетика (18 %).</w:t>
      </w:r>
    </w:p>
    <w:p w:rsidR="00632B82" w:rsidRPr="00F47799" w:rsidRDefault="00632B82" w:rsidP="00632B82">
      <w:pPr>
        <w:rPr>
          <w:rFonts w:ascii="Times New Roman" w:hAnsi="Times New Roman" w:cs="Times New Roman"/>
          <w:sz w:val="24"/>
          <w:szCs w:val="24"/>
        </w:rPr>
      </w:pPr>
    </w:p>
    <w:p w:rsidR="00632B82" w:rsidRPr="00F47799" w:rsidRDefault="00632B82" w:rsidP="00632B82">
      <w:pPr>
        <w:rPr>
          <w:rFonts w:ascii="Times New Roman" w:hAnsi="Times New Roman" w:cs="Times New Roman"/>
          <w:sz w:val="24"/>
          <w:szCs w:val="24"/>
        </w:rPr>
      </w:pPr>
      <w:r w:rsidRPr="00F47799">
        <w:rPr>
          <w:rFonts w:ascii="Times New Roman" w:hAnsi="Times New Roman" w:cs="Times New Roman"/>
          <w:sz w:val="24"/>
          <w:szCs w:val="24"/>
        </w:rPr>
        <w:t>Промышленность области специализируется на производстве станков, металлических мостовых конструкций, кузнечно-прессового и горно-обогатительного оборудования, электронной техники, пассажирских самолётов-аэробусов, синтетического каучука и шин, огнеупорных изделий, сахара-песка, маслобойно-жировой и мясной продукции.</w:t>
      </w:r>
    </w:p>
    <w:p w:rsidR="00632B82" w:rsidRPr="00F47799" w:rsidRDefault="00632B82" w:rsidP="00632B82">
      <w:pPr>
        <w:rPr>
          <w:rFonts w:ascii="Times New Roman" w:hAnsi="Times New Roman" w:cs="Times New Roman"/>
          <w:sz w:val="24"/>
          <w:szCs w:val="24"/>
        </w:rPr>
      </w:pPr>
    </w:p>
    <w:p w:rsidR="00632B82" w:rsidRPr="00F47799" w:rsidRDefault="00632B82" w:rsidP="00632B82">
      <w:pPr>
        <w:rPr>
          <w:rFonts w:ascii="Times New Roman" w:hAnsi="Times New Roman" w:cs="Times New Roman"/>
          <w:sz w:val="24"/>
          <w:szCs w:val="24"/>
        </w:rPr>
      </w:pPr>
      <w:r w:rsidRPr="00F47799">
        <w:rPr>
          <w:rFonts w:ascii="Times New Roman" w:hAnsi="Times New Roman" w:cs="Times New Roman"/>
          <w:sz w:val="24"/>
          <w:szCs w:val="24"/>
        </w:rPr>
        <w:t xml:space="preserve">На базе разведанного минерального сырья в Воронежской области работает ряд предприятий, наиболее крупными из которых являются ОАО «Павловск </w:t>
      </w:r>
      <w:proofErr w:type="spellStart"/>
      <w:r w:rsidRPr="00F47799">
        <w:rPr>
          <w:rFonts w:ascii="Times New Roman" w:hAnsi="Times New Roman" w:cs="Times New Roman"/>
          <w:sz w:val="24"/>
          <w:szCs w:val="24"/>
        </w:rPr>
        <w:t>неруд</w:t>
      </w:r>
      <w:proofErr w:type="spellEnd"/>
      <w:r w:rsidRPr="00F47799">
        <w:rPr>
          <w:rFonts w:ascii="Times New Roman" w:hAnsi="Times New Roman" w:cs="Times New Roman"/>
          <w:sz w:val="24"/>
          <w:szCs w:val="24"/>
        </w:rPr>
        <w:t xml:space="preserve">», ОАО «Воронежское рудоуправление», Семилукский и Воронежский комбинаты стройматериалов, холдинг «Евроцемент </w:t>
      </w:r>
      <w:proofErr w:type="spellStart"/>
      <w:r w:rsidRPr="00F47799">
        <w:rPr>
          <w:rFonts w:ascii="Times New Roman" w:hAnsi="Times New Roman" w:cs="Times New Roman"/>
          <w:sz w:val="24"/>
          <w:szCs w:val="24"/>
        </w:rPr>
        <w:t>груп</w:t>
      </w:r>
      <w:proofErr w:type="spellEnd"/>
      <w:r w:rsidRPr="00F47799">
        <w:rPr>
          <w:rFonts w:ascii="Times New Roman" w:hAnsi="Times New Roman" w:cs="Times New Roman"/>
          <w:sz w:val="24"/>
          <w:szCs w:val="24"/>
        </w:rPr>
        <w:t>», ЗАО «</w:t>
      </w:r>
      <w:proofErr w:type="spellStart"/>
      <w:r w:rsidRPr="00F47799">
        <w:rPr>
          <w:rFonts w:ascii="Times New Roman" w:hAnsi="Times New Roman" w:cs="Times New Roman"/>
          <w:sz w:val="24"/>
          <w:szCs w:val="24"/>
        </w:rPr>
        <w:t>Копанищенский</w:t>
      </w:r>
      <w:proofErr w:type="spellEnd"/>
      <w:r w:rsidRPr="00F47799">
        <w:rPr>
          <w:rFonts w:ascii="Times New Roman" w:hAnsi="Times New Roman" w:cs="Times New Roman"/>
          <w:sz w:val="24"/>
          <w:szCs w:val="24"/>
        </w:rPr>
        <w:t xml:space="preserve"> комбинат стройматериалов», «Журавский охровый завод» и многие другие. В области идёт освоение минеральных подземных вод.</w:t>
      </w:r>
      <w:r w:rsidR="003771E7">
        <w:rPr>
          <w:rStyle w:val="Znakapoznpodarou"/>
          <w:rFonts w:ascii="Times New Roman" w:hAnsi="Times New Roman" w:cs="Times New Roman"/>
          <w:sz w:val="24"/>
          <w:szCs w:val="24"/>
        </w:rPr>
        <w:footnoteReference w:id="10"/>
      </w:r>
    </w:p>
    <w:p w:rsidR="00632B82" w:rsidRPr="00F47799" w:rsidRDefault="00632B82" w:rsidP="00632B82">
      <w:pPr>
        <w:jc w:val="center"/>
        <w:rPr>
          <w:rFonts w:ascii="Times New Roman" w:hAnsi="Times New Roman" w:cs="Times New Roman"/>
          <w:b/>
          <w:sz w:val="24"/>
          <w:szCs w:val="24"/>
        </w:rPr>
      </w:pPr>
    </w:p>
    <w:p w:rsidR="005E0484" w:rsidRDefault="005E0484">
      <w:pPr>
        <w:rPr>
          <w:rFonts w:ascii="Times New Roman" w:eastAsiaTheme="majorEastAsia" w:hAnsi="Times New Roman" w:cs="Times New Roman"/>
          <w:color w:val="2E74B5" w:themeColor="accent1" w:themeShade="BF"/>
          <w:sz w:val="36"/>
          <w:szCs w:val="32"/>
        </w:rPr>
      </w:pPr>
      <w:r>
        <w:rPr>
          <w:rFonts w:ascii="Times New Roman" w:hAnsi="Times New Roman" w:cs="Times New Roman"/>
          <w:sz w:val="36"/>
        </w:rPr>
        <w:br w:type="page"/>
      </w:r>
    </w:p>
    <w:p w:rsidR="00632B82" w:rsidRPr="00F47799" w:rsidRDefault="00632B82" w:rsidP="00F47799">
      <w:pPr>
        <w:pStyle w:val="Nadpis1"/>
        <w:jc w:val="center"/>
        <w:rPr>
          <w:rFonts w:ascii="Times New Roman" w:hAnsi="Times New Roman" w:cs="Times New Roman"/>
          <w:sz w:val="36"/>
        </w:rPr>
      </w:pPr>
      <w:r w:rsidRPr="00F47799">
        <w:rPr>
          <w:rFonts w:ascii="Times New Roman" w:hAnsi="Times New Roman" w:cs="Times New Roman"/>
          <w:sz w:val="36"/>
        </w:rPr>
        <w:lastRenderedPageBreak/>
        <w:t>Народные промыслы</w:t>
      </w:r>
    </w:p>
    <w:p w:rsidR="00632B82" w:rsidRPr="00F47799" w:rsidRDefault="00632B82" w:rsidP="00632B82">
      <w:pPr>
        <w:rPr>
          <w:rFonts w:ascii="Times New Roman" w:hAnsi="Times New Roman" w:cs="Times New Roman"/>
          <w:color w:val="191919"/>
          <w:sz w:val="24"/>
          <w:szCs w:val="24"/>
          <w:shd w:val="clear" w:color="auto" w:fill="FFFFFF"/>
        </w:rPr>
      </w:pPr>
      <w:r w:rsidRPr="00F47799">
        <w:rPr>
          <w:rFonts w:ascii="Times New Roman" w:eastAsiaTheme="majorEastAsia" w:hAnsi="Times New Roman" w:cs="Times New Roman"/>
          <w:b/>
          <w:bCs/>
          <w:i/>
          <w:iCs/>
          <w:color w:val="000000"/>
          <w:sz w:val="24"/>
          <w:szCs w:val="24"/>
        </w:rPr>
        <w:t xml:space="preserve">Художественная </w:t>
      </w:r>
      <w:proofErr w:type="spellStart"/>
      <w:r w:rsidRPr="00F47799">
        <w:rPr>
          <w:rFonts w:ascii="Times New Roman" w:eastAsiaTheme="majorEastAsia" w:hAnsi="Times New Roman" w:cs="Times New Roman"/>
          <w:b/>
          <w:bCs/>
          <w:i/>
          <w:iCs/>
          <w:color w:val="000000"/>
          <w:sz w:val="24"/>
          <w:szCs w:val="24"/>
        </w:rPr>
        <w:t>тестопластика</w:t>
      </w:r>
      <w:proofErr w:type="spellEnd"/>
      <w:r w:rsidRPr="00F47799">
        <w:rPr>
          <w:rFonts w:ascii="Times New Roman" w:eastAsiaTheme="majorEastAsia" w:hAnsi="Times New Roman" w:cs="Times New Roman"/>
          <w:b/>
          <w:bCs/>
          <w:i/>
          <w:iCs/>
          <w:color w:val="000000"/>
          <w:sz w:val="24"/>
          <w:szCs w:val="24"/>
        </w:rPr>
        <w:t>.</w:t>
      </w:r>
      <w:r w:rsidRPr="00F47799">
        <w:rPr>
          <w:rFonts w:ascii="Times New Roman" w:hAnsi="Times New Roman" w:cs="Times New Roman"/>
          <w:color w:val="191919"/>
          <w:sz w:val="24"/>
          <w:szCs w:val="24"/>
          <w:shd w:val="clear" w:color="auto" w:fill="FFFFFF"/>
        </w:rPr>
        <w:t xml:space="preserve"> Один из самых ярких представителей этого прикладного искусства – воронежская мастерица Светлана Богомолова, разработавшая авторскую программу обучения детей лепке изделий из соленого теста.</w:t>
      </w:r>
    </w:p>
    <w:p w:rsidR="00632B82" w:rsidRPr="00F47799" w:rsidRDefault="00632B82" w:rsidP="00632B82">
      <w:pPr>
        <w:rPr>
          <w:rStyle w:val="apple-converted-space"/>
          <w:rFonts w:ascii="Times New Roman" w:hAnsi="Times New Roman" w:cs="Times New Roman"/>
          <w:color w:val="191919"/>
          <w:sz w:val="24"/>
          <w:szCs w:val="24"/>
          <w:shd w:val="clear" w:color="auto" w:fill="FFFFFF"/>
        </w:rPr>
      </w:pPr>
      <w:r w:rsidRPr="00F47799">
        <w:rPr>
          <w:rFonts w:ascii="Times New Roman" w:eastAsiaTheme="majorEastAsia" w:hAnsi="Times New Roman" w:cs="Times New Roman"/>
          <w:b/>
          <w:bCs/>
          <w:i/>
          <w:iCs/>
          <w:color w:val="000000"/>
          <w:sz w:val="24"/>
          <w:szCs w:val="24"/>
        </w:rPr>
        <w:t>Художественная ручная вышивка.</w:t>
      </w:r>
      <w:r w:rsidRPr="00F47799">
        <w:rPr>
          <w:rFonts w:ascii="Times New Roman" w:hAnsi="Times New Roman" w:cs="Times New Roman"/>
          <w:color w:val="191919"/>
          <w:sz w:val="24"/>
          <w:szCs w:val="24"/>
          <w:shd w:val="clear" w:color="auto" w:fill="FFFFFF"/>
        </w:rPr>
        <w:t xml:space="preserve"> Традиционно популярный вид рукоделия русских женщин. Особенно в Воронежской области славится своими вышивками </w:t>
      </w:r>
      <w:proofErr w:type="spellStart"/>
      <w:r w:rsidRPr="00F47799">
        <w:rPr>
          <w:rFonts w:ascii="Times New Roman" w:hAnsi="Times New Roman" w:cs="Times New Roman"/>
          <w:color w:val="191919"/>
          <w:sz w:val="24"/>
          <w:szCs w:val="24"/>
          <w:shd w:val="clear" w:color="auto" w:fill="FFFFFF"/>
        </w:rPr>
        <w:t>Острогожский</w:t>
      </w:r>
      <w:proofErr w:type="spellEnd"/>
      <w:r w:rsidRPr="00F47799">
        <w:rPr>
          <w:rFonts w:ascii="Times New Roman" w:hAnsi="Times New Roman" w:cs="Times New Roman"/>
          <w:color w:val="191919"/>
          <w:sz w:val="24"/>
          <w:szCs w:val="24"/>
          <w:shd w:val="clear" w:color="auto" w:fill="FFFFFF"/>
        </w:rPr>
        <w:t xml:space="preserve"> район. Здесь создан и работает Дом ремесел «</w:t>
      </w:r>
      <w:proofErr w:type="spellStart"/>
      <w:r w:rsidRPr="00F47799">
        <w:rPr>
          <w:rFonts w:ascii="Times New Roman" w:hAnsi="Times New Roman" w:cs="Times New Roman"/>
          <w:color w:val="191919"/>
          <w:sz w:val="24"/>
          <w:szCs w:val="24"/>
          <w:shd w:val="clear" w:color="auto" w:fill="FFFFFF"/>
        </w:rPr>
        <w:t>Острогожские</w:t>
      </w:r>
      <w:proofErr w:type="spellEnd"/>
      <w:r w:rsidRPr="00F47799">
        <w:rPr>
          <w:rFonts w:ascii="Times New Roman" w:hAnsi="Times New Roman" w:cs="Times New Roman"/>
          <w:color w:val="191919"/>
          <w:sz w:val="24"/>
          <w:szCs w:val="24"/>
          <w:shd w:val="clear" w:color="auto" w:fill="FFFFFF"/>
        </w:rPr>
        <w:t xml:space="preserve"> узоры».</w:t>
      </w:r>
      <w:r w:rsidRPr="00F47799">
        <w:rPr>
          <w:rStyle w:val="apple-converted-space"/>
          <w:rFonts w:ascii="Times New Roman" w:hAnsi="Times New Roman" w:cs="Times New Roman"/>
          <w:color w:val="191919"/>
          <w:sz w:val="24"/>
          <w:szCs w:val="24"/>
          <w:shd w:val="clear" w:color="auto" w:fill="FFFFFF"/>
        </w:rPr>
        <w:t> </w:t>
      </w:r>
    </w:p>
    <w:p w:rsidR="00632B82" w:rsidRPr="00F47799" w:rsidRDefault="00632B82" w:rsidP="00632B82">
      <w:pPr>
        <w:rPr>
          <w:rFonts w:ascii="Times New Roman" w:hAnsi="Times New Roman" w:cs="Times New Roman"/>
          <w:color w:val="191919"/>
          <w:sz w:val="24"/>
          <w:szCs w:val="24"/>
          <w:shd w:val="clear" w:color="auto" w:fill="FFFFFF"/>
        </w:rPr>
      </w:pPr>
      <w:r w:rsidRPr="00F47799">
        <w:rPr>
          <w:rFonts w:ascii="Times New Roman" w:eastAsiaTheme="majorEastAsia" w:hAnsi="Times New Roman" w:cs="Times New Roman"/>
          <w:b/>
          <w:bCs/>
          <w:i/>
          <w:iCs/>
          <w:color w:val="000000"/>
          <w:sz w:val="24"/>
          <w:szCs w:val="24"/>
        </w:rPr>
        <w:t xml:space="preserve">Художественное </w:t>
      </w:r>
      <w:proofErr w:type="spellStart"/>
      <w:r w:rsidRPr="00F47799">
        <w:rPr>
          <w:rFonts w:ascii="Times New Roman" w:eastAsiaTheme="majorEastAsia" w:hAnsi="Times New Roman" w:cs="Times New Roman"/>
          <w:b/>
          <w:bCs/>
          <w:i/>
          <w:iCs/>
          <w:color w:val="000000"/>
          <w:sz w:val="24"/>
          <w:szCs w:val="24"/>
        </w:rPr>
        <w:t>лозоплетение</w:t>
      </w:r>
      <w:proofErr w:type="spellEnd"/>
      <w:r w:rsidRPr="00F47799">
        <w:rPr>
          <w:rFonts w:ascii="Times New Roman" w:eastAsiaTheme="majorEastAsia" w:hAnsi="Times New Roman" w:cs="Times New Roman"/>
          <w:b/>
          <w:bCs/>
          <w:i/>
          <w:iCs/>
          <w:color w:val="000000"/>
          <w:sz w:val="24"/>
          <w:szCs w:val="24"/>
        </w:rPr>
        <w:t>.</w:t>
      </w:r>
      <w:r w:rsidRPr="00F47799">
        <w:rPr>
          <w:rFonts w:ascii="Times New Roman" w:hAnsi="Times New Roman" w:cs="Times New Roman"/>
          <w:color w:val="191919"/>
          <w:sz w:val="24"/>
          <w:szCs w:val="24"/>
          <w:shd w:val="clear" w:color="auto" w:fill="FFFFFF"/>
        </w:rPr>
        <w:t xml:space="preserve"> Этому искусству тоже обучают в «</w:t>
      </w:r>
      <w:proofErr w:type="spellStart"/>
      <w:r w:rsidRPr="00F47799">
        <w:rPr>
          <w:rFonts w:ascii="Times New Roman" w:hAnsi="Times New Roman" w:cs="Times New Roman"/>
          <w:color w:val="191919"/>
          <w:sz w:val="24"/>
          <w:szCs w:val="24"/>
          <w:shd w:val="clear" w:color="auto" w:fill="FFFFFF"/>
        </w:rPr>
        <w:t>Острогожских</w:t>
      </w:r>
      <w:proofErr w:type="spellEnd"/>
      <w:r w:rsidRPr="00F47799">
        <w:rPr>
          <w:rFonts w:ascii="Times New Roman" w:hAnsi="Times New Roman" w:cs="Times New Roman"/>
          <w:color w:val="191919"/>
          <w:sz w:val="24"/>
          <w:szCs w:val="24"/>
          <w:shd w:val="clear" w:color="auto" w:fill="FFFFFF"/>
        </w:rPr>
        <w:t xml:space="preserve"> узорах» Более того, именно директор Дома художественных ремесел, - Татьяна </w:t>
      </w:r>
      <w:proofErr w:type="spellStart"/>
      <w:r w:rsidRPr="00F47799">
        <w:rPr>
          <w:rFonts w:ascii="Times New Roman" w:hAnsi="Times New Roman" w:cs="Times New Roman"/>
          <w:color w:val="191919"/>
          <w:sz w:val="24"/>
          <w:szCs w:val="24"/>
          <w:shd w:val="clear" w:color="auto" w:fill="FFFFFF"/>
        </w:rPr>
        <w:t>Ишутина</w:t>
      </w:r>
      <w:proofErr w:type="spellEnd"/>
      <w:r w:rsidRPr="00F47799">
        <w:rPr>
          <w:rFonts w:ascii="Times New Roman" w:hAnsi="Times New Roman" w:cs="Times New Roman"/>
          <w:color w:val="191919"/>
          <w:sz w:val="24"/>
          <w:szCs w:val="24"/>
          <w:shd w:val="clear" w:color="auto" w:fill="FFFFFF"/>
        </w:rPr>
        <w:t>. Она, переняв навыки и опыт мастеров плетения изделий из лозы, создает новые и оригинальные образы и формы.</w:t>
      </w:r>
    </w:p>
    <w:p w:rsidR="00632B82" w:rsidRPr="00F47799" w:rsidRDefault="00632B82" w:rsidP="00632B82">
      <w:pPr>
        <w:rPr>
          <w:rFonts w:ascii="Times New Roman" w:hAnsi="Times New Roman" w:cs="Times New Roman"/>
          <w:color w:val="191919"/>
          <w:sz w:val="24"/>
          <w:szCs w:val="24"/>
          <w:shd w:val="clear" w:color="auto" w:fill="FFFFFF"/>
        </w:rPr>
      </w:pPr>
      <w:proofErr w:type="spellStart"/>
      <w:r w:rsidRPr="00F47799">
        <w:rPr>
          <w:rFonts w:ascii="Times New Roman" w:eastAsiaTheme="majorEastAsia" w:hAnsi="Times New Roman" w:cs="Times New Roman"/>
          <w:b/>
          <w:bCs/>
          <w:i/>
          <w:iCs/>
          <w:color w:val="000000"/>
          <w:sz w:val="24"/>
          <w:szCs w:val="24"/>
        </w:rPr>
        <w:t>Карачунская</w:t>
      </w:r>
      <w:proofErr w:type="spellEnd"/>
      <w:r w:rsidRPr="00F47799">
        <w:rPr>
          <w:rFonts w:ascii="Times New Roman" w:eastAsiaTheme="majorEastAsia" w:hAnsi="Times New Roman" w:cs="Times New Roman"/>
          <w:b/>
          <w:bCs/>
          <w:i/>
          <w:iCs/>
          <w:color w:val="000000"/>
          <w:sz w:val="24"/>
          <w:szCs w:val="24"/>
        </w:rPr>
        <w:t xml:space="preserve"> игрушка.</w:t>
      </w:r>
      <w:r w:rsidRPr="00F47799">
        <w:rPr>
          <w:rFonts w:ascii="Times New Roman" w:hAnsi="Times New Roman" w:cs="Times New Roman"/>
          <w:color w:val="191919"/>
          <w:sz w:val="24"/>
          <w:szCs w:val="24"/>
          <w:shd w:val="clear" w:color="auto" w:fill="FFFFFF"/>
        </w:rPr>
        <w:t xml:space="preserve"> Глиняная народная игрушка, традиционная для </w:t>
      </w:r>
      <w:proofErr w:type="spellStart"/>
      <w:r w:rsidRPr="00F47799">
        <w:rPr>
          <w:rFonts w:ascii="Times New Roman" w:hAnsi="Times New Roman" w:cs="Times New Roman"/>
          <w:color w:val="191919"/>
          <w:sz w:val="24"/>
          <w:szCs w:val="24"/>
          <w:shd w:val="clear" w:color="auto" w:fill="FFFFFF"/>
        </w:rPr>
        <w:t>Рамонского</w:t>
      </w:r>
      <w:proofErr w:type="spellEnd"/>
      <w:r w:rsidRPr="00F47799">
        <w:rPr>
          <w:rFonts w:ascii="Times New Roman" w:hAnsi="Times New Roman" w:cs="Times New Roman"/>
          <w:color w:val="191919"/>
          <w:sz w:val="24"/>
          <w:szCs w:val="24"/>
          <w:shd w:val="clear" w:color="auto" w:fill="FFFFFF"/>
        </w:rPr>
        <w:t xml:space="preserve"> района Воронежской области. Самый известный </w:t>
      </w:r>
      <w:proofErr w:type="spellStart"/>
      <w:r w:rsidRPr="00F47799">
        <w:rPr>
          <w:rFonts w:ascii="Times New Roman" w:hAnsi="Times New Roman" w:cs="Times New Roman"/>
          <w:color w:val="191919"/>
          <w:sz w:val="24"/>
          <w:szCs w:val="24"/>
          <w:shd w:val="clear" w:color="auto" w:fill="FFFFFF"/>
        </w:rPr>
        <w:t>рамонский</w:t>
      </w:r>
      <w:proofErr w:type="spellEnd"/>
      <w:r w:rsidRPr="00F47799">
        <w:rPr>
          <w:rFonts w:ascii="Times New Roman" w:hAnsi="Times New Roman" w:cs="Times New Roman"/>
          <w:color w:val="191919"/>
          <w:sz w:val="24"/>
          <w:szCs w:val="24"/>
          <w:shd w:val="clear" w:color="auto" w:fill="FFFFFF"/>
        </w:rPr>
        <w:t xml:space="preserve"> мастер - </w:t>
      </w:r>
      <w:proofErr w:type="spellStart"/>
      <w:r w:rsidRPr="00F47799">
        <w:rPr>
          <w:rFonts w:ascii="Times New Roman" w:hAnsi="Times New Roman" w:cs="Times New Roman"/>
          <w:color w:val="191919"/>
          <w:sz w:val="24"/>
          <w:szCs w:val="24"/>
          <w:shd w:val="clear" w:color="auto" w:fill="FFFFFF"/>
        </w:rPr>
        <w:t>керамист</w:t>
      </w:r>
      <w:proofErr w:type="spellEnd"/>
      <w:r w:rsidRPr="00F47799">
        <w:rPr>
          <w:rFonts w:ascii="Times New Roman" w:hAnsi="Times New Roman" w:cs="Times New Roman"/>
          <w:color w:val="191919"/>
          <w:sz w:val="24"/>
          <w:szCs w:val="24"/>
          <w:shd w:val="clear" w:color="auto" w:fill="FFFFFF"/>
        </w:rPr>
        <w:t xml:space="preserve"> Василий </w:t>
      </w:r>
      <w:proofErr w:type="spellStart"/>
      <w:r w:rsidRPr="00F47799">
        <w:rPr>
          <w:rFonts w:ascii="Times New Roman" w:hAnsi="Times New Roman" w:cs="Times New Roman"/>
          <w:color w:val="191919"/>
          <w:sz w:val="24"/>
          <w:szCs w:val="24"/>
          <w:shd w:val="clear" w:color="auto" w:fill="FFFFFF"/>
        </w:rPr>
        <w:t>Лямзин</w:t>
      </w:r>
      <w:proofErr w:type="spellEnd"/>
      <w:r w:rsidRPr="00F47799">
        <w:rPr>
          <w:rFonts w:ascii="Times New Roman" w:hAnsi="Times New Roman" w:cs="Times New Roman"/>
          <w:color w:val="191919"/>
          <w:sz w:val="24"/>
          <w:szCs w:val="24"/>
          <w:shd w:val="clear" w:color="auto" w:fill="FFFFFF"/>
        </w:rPr>
        <w:t>.</w:t>
      </w:r>
    </w:p>
    <w:p w:rsidR="00632B82" w:rsidRPr="00F47799" w:rsidRDefault="00632B82" w:rsidP="00632B82">
      <w:pPr>
        <w:rPr>
          <w:rFonts w:ascii="Times New Roman" w:hAnsi="Times New Roman" w:cs="Times New Roman"/>
          <w:color w:val="191919"/>
          <w:sz w:val="24"/>
          <w:szCs w:val="24"/>
          <w:shd w:val="clear" w:color="auto" w:fill="FFFFFF"/>
        </w:rPr>
      </w:pPr>
      <w:r w:rsidRPr="00F47799">
        <w:rPr>
          <w:rFonts w:ascii="Times New Roman" w:eastAsiaTheme="majorEastAsia" w:hAnsi="Times New Roman" w:cs="Times New Roman"/>
          <w:b/>
          <w:bCs/>
          <w:i/>
          <w:iCs/>
          <w:color w:val="000000"/>
          <w:sz w:val="24"/>
          <w:szCs w:val="24"/>
        </w:rPr>
        <w:t>Народная кукла.</w:t>
      </w:r>
      <w:r w:rsidRPr="00F47799">
        <w:rPr>
          <w:rFonts w:ascii="Times New Roman" w:hAnsi="Times New Roman" w:cs="Times New Roman"/>
          <w:color w:val="191919"/>
          <w:sz w:val="24"/>
          <w:szCs w:val="24"/>
          <w:shd w:val="clear" w:color="auto" w:fill="FFFFFF"/>
        </w:rPr>
        <w:t xml:space="preserve"> Лоскутное шитье. Продолжатель этого народного искусства - Лариса </w:t>
      </w:r>
      <w:proofErr w:type="spellStart"/>
      <w:r w:rsidRPr="00F47799">
        <w:rPr>
          <w:rFonts w:ascii="Times New Roman" w:hAnsi="Times New Roman" w:cs="Times New Roman"/>
          <w:color w:val="191919"/>
          <w:sz w:val="24"/>
          <w:szCs w:val="24"/>
          <w:shd w:val="clear" w:color="auto" w:fill="FFFFFF"/>
        </w:rPr>
        <w:t>Курова</w:t>
      </w:r>
      <w:proofErr w:type="spellEnd"/>
      <w:r w:rsidRPr="00F47799">
        <w:rPr>
          <w:rFonts w:ascii="Times New Roman" w:hAnsi="Times New Roman" w:cs="Times New Roman"/>
          <w:color w:val="191919"/>
          <w:sz w:val="24"/>
          <w:szCs w:val="24"/>
          <w:shd w:val="clear" w:color="auto" w:fill="FFFFFF"/>
        </w:rPr>
        <w:t xml:space="preserve"> - живет в Воронеже. Она работает в традиционной технике и обучает этому своих учеников. Ее работы отличаются высочайшим художественным вкусом и неоднократно представляли Воронежскую область на разного рода конкурсах декоративно-прикладного творчества, как всероссийских, так и международных.</w:t>
      </w:r>
    </w:p>
    <w:p w:rsidR="00632B82" w:rsidRPr="00F47799" w:rsidRDefault="00632B82" w:rsidP="00632B82">
      <w:pPr>
        <w:rPr>
          <w:rFonts w:ascii="Times New Roman" w:hAnsi="Times New Roman" w:cs="Times New Roman"/>
          <w:color w:val="191919"/>
          <w:sz w:val="24"/>
          <w:szCs w:val="24"/>
          <w:shd w:val="clear" w:color="auto" w:fill="FFFFFF"/>
        </w:rPr>
      </w:pPr>
      <w:r w:rsidRPr="00F47799">
        <w:rPr>
          <w:rFonts w:ascii="Times New Roman" w:eastAsiaTheme="majorEastAsia" w:hAnsi="Times New Roman" w:cs="Times New Roman"/>
          <w:b/>
          <w:bCs/>
          <w:i/>
          <w:iCs/>
          <w:color w:val="000000"/>
          <w:sz w:val="24"/>
          <w:szCs w:val="24"/>
        </w:rPr>
        <w:t>Художественная роспись по дереву.</w:t>
      </w:r>
      <w:r w:rsidRPr="00F47799">
        <w:rPr>
          <w:rFonts w:ascii="Times New Roman" w:hAnsi="Times New Roman" w:cs="Times New Roman"/>
          <w:color w:val="191919"/>
          <w:sz w:val="24"/>
          <w:szCs w:val="24"/>
          <w:shd w:val="clear" w:color="auto" w:fill="FFFFFF"/>
        </w:rPr>
        <w:t xml:space="preserve"> Самый яркий представитель этого вида изделий - знаменитая воронежская матрешка особой каплевидной формы, «одетая» в самобытные, тщательно и до мельчайших деталей воссозданные, народные костюмы Воронежской губернии.</w:t>
      </w:r>
    </w:p>
    <w:p w:rsidR="00632B82" w:rsidRPr="00F47799" w:rsidRDefault="00632B82" w:rsidP="00632B82">
      <w:pPr>
        <w:rPr>
          <w:rStyle w:val="apple-converted-space"/>
          <w:rFonts w:ascii="Times New Roman" w:hAnsi="Times New Roman" w:cs="Times New Roman"/>
          <w:color w:val="191919"/>
          <w:sz w:val="24"/>
          <w:szCs w:val="24"/>
          <w:shd w:val="clear" w:color="auto" w:fill="FFFFFF"/>
        </w:rPr>
      </w:pPr>
      <w:r w:rsidRPr="00F47799">
        <w:rPr>
          <w:rFonts w:ascii="Times New Roman" w:eastAsiaTheme="majorEastAsia" w:hAnsi="Times New Roman" w:cs="Times New Roman"/>
          <w:b/>
          <w:bCs/>
          <w:i/>
          <w:iCs/>
          <w:color w:val="000000"/>
          <w:sz w:val="24"/>
          <w:szCs w:val="24"/>
        </w:rPr>
        <w:t xml:space="preserve">Гончарный промысел с. Шубное. </w:t>
      </w:r>
      <w:r w:rsidRPr="00F47799">
        <w:rPr>
          <w:rFonts w:ascii="Times New Roman" w:hAnsi="Times New Roman" w:cs="Times New Roman"/>
          <w:color w:val="191919"/>
          <w:sz w:val="24"/>
          <w:szCs w:val="24"/>
          <w:shd w:val="clear" w:color="auto" w:fill="FFFFFF"/>
        </w:rPr>
        <w:t xml:space="preserve">Мастер глиняной игрушки Наталья </w:t>
      </w:r>
      <w:proofErr w:type="spellStart"/>
      <w:r w:rsidRPr="00F47799">
        <w:rPr>
          <w:rFonts w:ascii="Times New Roman" w:hAnsi="Times New Roman" w:cs="Times New Roman"/>
          <w:color w:val="191919"/>
          <w:sz w:val="24"/>
          <w:szCs w:val="24"/>
          <w:shd w:val="clear" w:color="auto" w:fill="FFFFFF"/>
        </w:rPr>
        <w:t>Минькова</w:t>
      </w:r>
      <w:proofErr w:type="spellEnd"/>
      <w:r w:rsidRPr="00F47799">
        <w:rPr>
          <w:rFonts w:ascii="Times New Roman" w:hAnsi="Times New Roman" w:cs="Times New Roman"/>
          <w:color w:val="191919"/>
          <w:sz w:val="24"/>
          <w:szCs w:val="24"/>
          <w:shd w:val="clear" w:color="auto" w:fill="FFFFFF"/>
        </w:rPr>
        <w:t xml:space="preserve">, продолжая традиции народного промысла, сохранив пропорции, обогатила традиционную </w:t>
      </w:r>
      <w:proofErr w:type="spellStart"/>
      <w:r w:rsidRPr="00F47799">
        <w:rPr>
          <w:rFonts w:ascii="Times New Roman" w:hAnsi="Times New Roman" w:cs="Times New Roman"/>
          <w:color w:val="191919"/>
          <w:sz w:val="24"/>
          <w:szCs w:val="24"/>
          <w:shd w:val="clear" w:color="auto" w:fill="FFFFFF"/>
        </w:rPr>
        <w:t>острогожскую</w:t>
      </w:r>
      <w:proofErr w:type="spellEnd"/>
      <w:r w:rsidRPr="00F47799">
        <w:rPr>
          <w:rFonts w:ascii="Times New Roman" w:hAnsi="Times New Roman" w:cs="Times New Roman"/>
          <w:color w:val="191919"/>
          <w:sz w:val="24"/>
          <w:szCs w:val="24"/>
          <w:shd w:val="clear" w:color="auto" w:fill="FFFFFF"/>
        </w:rPr>
        <w:t xml:space="preserve"> игрушку новыми высокохудожественными элементами.</w:t>
      </w:r>
      <w:r w:rsidRPr="00F47799">
        <w:rPr>
          <w:rStyle w:val="apple-converted-space"/>
          <w:rFonts w:ascii="Times New Roman" w:hAnsi="Times New Roman" w:cs="Times New Roman"/>
          <w:color w:val="191919"/>
          <w:sz w:val="24"/>
          <w:szCs w:val="24"/>
          <w:shd w:val="clear" w:color="auto" w:fill="FFFFFF"/>
        </w:rPr>
        <w:t> </w:t>
      </w:r>
    </w:p>
    <w:p w:rsidR="00632B82" w:rsidRPr="00F47799" w:rsidRDefault="00632B82" w:rsidP="00632B82">
      <w:pPr>
        <w:rPr>
          <w:rFonts w:ascii="Times New Roman" w:hAnsi="Times New Roman" w:cs="Times New Roman"/>
          <w:color w:val="191919"/>
          <w:sz w:val="24"/>
          <w:szCs w:val="24"/>
          <w:shd w:val="clear" w:color="auto" w:fill="FFFFFF"/>
        </w:rPr>
      </w:pPr>
      <w:proofErr w:type="spellStart"/>
      <w:r w:rsidRPr="00F47799">
        <w:rPr>
          <w:rFonts w:ascii="Times New Roman" w:eastAsiaTheme="majorEastAsia" w:hAnsi="Times New Roman" w:cs="Times New Roman"/>
          <w:b/>
          <w:bCs/>
          <w:i/>
          <w:iCs/>
          <w:color w:val="000000"/>
          <w:sz w:val="24"/>
          <w:szCs w:val="24"/>
        </w:rPr>
        <w:t>Двухфигурная</w:t>
      </w:r>
      <w:proofErr w:type="spellEnd"/>
      <w:r w:rsidRPr="00F47799">
        <w:rPr>
          <w:rFonts w:ascii="Times New Roman" w:eastAsiaTheme="majorEastAsia" w:hAnsi="Times New Roman" w:cs="Times New Roman"/>
          <w:b/>
          <w:bCs/>
          <w:i/>
          <w:iCs/>
          <w:color w:val="000000"/>
          <w:sz w:val="24"/>
          <w:szCs w:val="24"/>
        </w:rPr>
        <w:t xml:space="preserve"> сюжетная керамическая игрушка-свистулька.</w:t>
      </w:r>
      <w:r w:rsidRPr="00F47799">
        <w:rPr>
          <w:rFonts w:ascii="Times New Roman" w:hAnsi="Times New Roman" w:cs="Times New Roman"/>
          <w:color w:val="191919"/>
          <w:szCs w:val="24"/>
          <w:shd w:val="clear" w:color="auto" w:fill="FFFFFF"/>
        </w:rPr>
        <w:t xml:space="preserve"> </w:t>
      </w:r>
      <w:r w:rsidRPr="00F47799">
        <w:rPr>
          <w:rFonts w:ascii="Times New Roman" w:hAnsi="Times New Roman" w:cs="Times New Roman"/>
          <w:color w:val="191919"/>
          <w:sz w:val="24"/>
          <w:szCs w:val="24"/>
          <w:shd w:val="clear" w:color="auto" w:fill="FFFFFF"/>
        </w:rPr>
        <w:t>Еще одна оригинальная глиняная игрушка Острожского района. Мастер-игрушечник Любовь Усова на протяжении 30 лет изучала традиции керамистов разных сел этого района. Вместе со своими учениками она воссоздала традиционную форму этой игрушки, ее материалы, технологию изготовления, инструменты для декорирования, сюжеты быта крестьян и традиционное настроение персонажей.</w:t>
      </w:r>
      <w:r w:rsidR="003771E7">
        <w:rPr>
          <w:rStyle w:val="Znakapoznpodarou"/>
          <w:rFonts w:ascii="Times New Roman" w:hAnsi="Times New Roman" w:cs="Times New Roman"/>
          <w:color w:val="191919"/>
          <w:sz w:val="24"/>
          <w:szCs w:val="24"/>
          <w:shd w:val="clear" w:color="auto" w:fill="FFFFFF"/>
        </w:rPr>
        <w:footnoteReference w:id="11"/>
      </w:r>
    </w:p>
    <w:p w:rsidR="006B74C7" w:rsidRPr="00F47799" w:rsidRDefault="006B74C7" w:rsidP="00632B82">
      <w:pPr>
        <w:rPr>
          <w:rFonts w:ascii="Times New Roman" w:hAnsi="Times New Roman" w:cs="Times New Roman"/>
          <w:color w:val="191919"/>
          <w:sz w:val="24"/>
          <w:szCs w:val="24"/>
          <w:shd w:val="clear" w:color="auto" w:fill="FFFFFF"/>
        </w:rPr>
      </w:pPr>
    </w:p>
    <w:p w:rsidR="006B74C7" w:rsidRPr="00F47799" w:rsidRDefault="006B74C7" w:rsidP="00F47799">
      <w:pPr>
        <w:pStyle w:val="Nadpis1"/>
        <w:jc w:val="center"/>
        <w:rPr>
          <w:rFonts w:ascii="Times New Roman" w:hAnsi="Times New Roman" w:cs="Times New Roman"/>
          <w:sz w:val="36"/>
        </w:rPr>
      </w:pPr>
      <w:r w:rsidRPr="00F47799">
        <w:rPr>
          <w:rFonts w:ascii="Times New Roman" w:hAnsi="Times New Roman" w:cs="Times New Roman"/>
          <w:sz w:val="36"/>
        </w:rPr>
        <w:lastRenderedPageBreak/>
        <w:t>Известные люди, родившиеся в Воронежской области</w:t>
      </w:r>
    </w:p>
    <w:p w:rsidR="006B74C7" w:rsidRPr="00F47799" w:rsidRDefault="006B74C7" w:rsidP="006B74C7">
      <w:pPr>
        <w:pStyle w:val="Nadpis4"/>
        <w:spacing w:before="0" w:line="270" w:lineRule="atLeast"/>
        <w:rPr>
          <w:rFonts w:ascii="Times New Roman" w:hAnsi="Times New Roman" w:cs="Times New Roman"/>
          <w:b/>
          <w:bCs/>
          <w:color w:val="000000"/>
          <w:sz w:val="24"/>
          <w:szCs w:val="24"/>
        </w:rPr>
      </w:pPr>
    </w:p>
    <w:p w:rsidR="00666BA8" w:rsidRPr="00F47799" w:rsidRDefault="00666BA8" w:rsidP="00666BA8">
      <w:pPr>
        <w:pStyle w:val="Nadpis4"/>
        <w:spacing w:before="0" w:line="270" w:lineRule="atLeast"/>
        <w:rPr>
          <w:rFonts w:ascii="Times New Roman" w:hAnsi="Times New Roman" w:cs="Times New Roman"/>
          <w:color w:val="AF051D"/>
          <w:sz w:val="28"/>
          <w:szCs w:val="24"/>
        </w:rPr>
      </w:pPr>
      <w:r w:rsidRPr="00F47799">
        <w:rPr>
          <w:rFonts w:ascii="Times New Roman" w:hAnsi="Times New Roman" w:cs="Times New Roman"/>
          <w:b/>
          <w:bCs/>
          <w:color w:val="000000"/>
          <w:sz w:val="28"/>
          <w:szCs w:val="24"/>
        </w:rPr>
        <w:t>Бунин Иван Алексеевич</w:t>
      </w:r>
    </w:p>
    <w:tbl>
      <w:tblPr>
        <w:tblW w:w="7500" w:type="dxa"/>
        <w:tblInd w:w="15" w:type="dxa"/>
        <w:tblCellMar>
          <w:left w:w="0" w:type="dxa"/>
          <w:right w:w="0" w:type="dxa"/>
        </w:tblCellMar>
        <w:tblLook w:val="04A0" w:firstRow="1" w:lastRow="0" w:firstColumn="1" w:lastColumn="0" w:noHBand="0" w:noVBand="1"/>
      </w:tblPr>
      <w:tblGrid>
        <w:gridCol w:w="2700"/>
        <w:gridCol w:w="60"/>
        <w:gridCol w:w="4740"/>
      </w:tblGrid>
      <w:tr w:rsidR="00666BA8" w:rsidRPr="00F47799" w:rsidTr="00666BA8">
        <w:tc>
          <w:tcPr>
            <w:tcW w:w="0" w:type="auto"/>
            <w:vAlign w:val="center"/>
            <w:hideMark/>
          </w:tcPr>
          <w:p w:rsidR="00666BA8" w:rsidRPr="00F47799" w:rsidRDefault="00666BA8">
            <w:pPr>
              <w:rPr>
                <w:rFonts w:ascii="Times New Roman" w:hAnsi="Times New Roman" w:cs="Times New Roman"/>
                <w:color w:val="000000"/>
                <w:sz w:val="24"/>
                <w:szCs w:val="24"/>
              </w:rPr>
            </w:pPr>
            <w:r w:rsidRPr="00F47799">
              <w:rPr>
                <w:rFonts w:ascii="Times New Roman" w:hAnsi="Times New Roman" w:cs="Times New Roman"/>
                <w:noProof/>
                <w:color w:val="000000"/>
                <w:sz w:val="24"/>
                <w:szCs w:val="24"/>
                <w:lang w:val="cs-CZ" w:eastAsia="cs-CZ"/>
              </w:rPr>
              <w:drawing>
                <wp:inline distT="0" distB="0" distL="0" distR="0">
                  <wp:extent cx="1711960" cy="2062480"/>
                  <wp:effectExtent l="0" t="0" r="2540" b="0"/>
                  <wp:docPr id="14" name="Рисунок 14" descr="http://www.marinika.biz/images/vrn/imena/3bun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marinika.biz/images/vrn/imena/3bunin.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11960" cy="2062480"/>
                          </a:xfrm>
                          <a:prstGeom prst="rect">
                            <a:avLst/>
                          </a:prstGeom>
                          <a:noFill/>
                          <a:ln>
                            <a:noFill/>
                          </a:ln>
                        </pic:spPr>
                      </pic:pic>
                    </a:graphicData>
                  </a:graphic>
                </wp:inline>
              </w:drawing>
            </w:r>
          </w:p>
        </w:tc>
        <w:tc>
          <w:tcPr>
            <w:tcW w:w="0" w:type="auto"/>
            <w:vAlign w:val="center"/>
            <w:hideMark/>
          </w:tcPr>
          <w:p w:rsidR="00666BA8" w:rsidRPr="00F47799" w:rsidRDefault="00666BA8">
            <w:pPr>
              <w:rPr>
                <w:rFonts w:ascii="Times New Roman" w:hAnsi="Times New Roman" w:cs="Times New Roman"/>
                <w:color w:val="000000"/>
                <w:sz w:val="24"/>
                <w:szCs w:val="24"/>
              </w:rPr>
            </w:pPr>
            <w:r w:rsidRPr="00F47799">
              <w:rPr>
                <w:rFonts w:ascii="Times New Roman" w:hAnsi="Times New Roman" w:cs="Times New Roman"/>
                <w:color w:val="000000"/>
                <w:sz w:val="24"/>
                <w:szCs w:val="24"/>
              </w:rPr>
              <w:t> </w:t>
            </w:r>
          </w:p>
        </w:tc>
        <w:tc>
          <w:tcPr>
            <w:tcW w:w="0" w:type="auto"/>
            <w:vAlign w:val="center"/>
            <w:hideMark/>
          </w:tcPr>
          <w:p w:rsidR="00666BA8" w:rsidRPr="00F47799" w:rsidRDefault="00666BA8">
            <w:pPr>
              <w:pStyle w:val="Normlnweb"/>
              <w:spacing w:before="0" w:beforeAutospacing="0" w:after="0" w:afterAutospacing="0" w:line="294" w:lineRule="atLeast"/>
              <w:rPr>
                <w:color w:val="000000"/>
              </w:rPr>
            </w:pPr>
            <w:r w:rsidRPr="00F47799">
              <w:rPr>
                <w:rStyle w:val="Zdraznn"/>
                <w:color w:val="000000"/>
              </w:rPr>
              <w:t>10.10.1870-08.11.1953</w:t>
            </w:r>
          </w:p>
          <w:p w:rsidR="00B71870" w:rsidRPr="00F47799" w:rsidRDefault="00B71870">
            <w:pPr>
              <w:pStyle w:val="Normlnweb"/>
              <w:spacing w:before="0" w:beforeAutospacing="0" w:after="0" w:afterAutospacing="0" w:line="294" w:lineRule="atLeast"/>
              <w:jc w:val="both"/>
              <w:rPr>
                <w:color w:val="000000"/>
              </w:rPr>
            </w:pPr>
          </w:p>
          <w:p w:rsidR="00666BA8" w:rsidRPr="00F47799" w:rsidRDefault="00666BA8">
            <w:pPr>
              <w:pStyle w:val="Normlnweb"/>
              <w:spacing w:before="0" w:beforeAutospacing="0" w:after="0" w:afterAutospacing="0" w:line="294" w:lineRule="atLeast"/>
              <w:jc w:val="both"/>
              <w:rPr>
                <w:color w:val="000000"/>
              </w:rPr>
            </w:pPr>
            <w:r w:rsidRPr="00F47799">
              <w:rPr>
                <w:color w:val="000000"/>
              </w:rPr>
              <w:t>Русский писатель, завоевавший мировое признание, почетный академик АН России по разряду изящной словесности, лауреат Пушкинской премии. Родился в обедневшей дворянской семье в Воронеже, где прожил до 4-х лет. Далее жил в Ельце, Орле и других городах России, пока в 1920 г. не эмигрировал во Францию. В память о знаменитом земляке в Воронеже установлен памятник писателю в Бунинском сквере, а на доме, где он родился, установлена мемориальная доска.</w:t>
            </w:r>
          </w:p>
        </w:tc>
      </w:tr>
    </w:tbl>
    <w:p w:rsidR="00666BA8" w:rsidRPr="00F47799" w:rsidRDefault="00666BA8" w:rsidP="006B74C7">
      <w:pPr>
        <w:rPr>
          <w:rFonts w:ascii="Times New Roman" w:hAnsi="Times New Roman" w:cs="Times New Roman"/>
          <w:sz w:val="24"/>
          <w:szCs w:val="24"/>
        </w:rPr>
      </w:pPr>
    </w:p>
    <w:p w:rsidR="00B71870" w:rsidRPr="00F47799" w:rsidRDefault="00B71870" w:rsidP="00B71870">
      <w:pPr>
        <w:pStyle w:val="Nadpis4"/>
        <w:spacing w:before="0" w:line="270" w:lineRule="atLeast"/>
        <w:rPr>
          <w:rFonts w:ascii="Times New Roman" w:hAnsi="Times New Roman" w:cs="Times New Roman"/>
          <w:b/>
          <w:bCs/>
          <w:color w:val="000000"/>
          <w:sz w:val="28"/>
          <w:szCs w:val="24"/>
        </w:rPr>
      </w:pPr>
      <w:r w:rsidRPr="00F47799">
        <w:rPr>
          <w:rFonts w:ascii="Times New Roman" w:hAnsi="Times New Roman" w:cs="Times New Roman"/>
          <w:b/>
          <w:bCs/>
          <w:color w:val="000000"/>
          <w:sz w:val="28"/>
          <w:szCs w:val="24"/>
        </w:rPr>
        <w:t>Басов Николай Геннадьевич</w:t>
      </w:r>
    </w:p>
    <w:tbl>
      <w:tblPr>
        <w:tblW w:w="7500" w:type="dxa"/>
        <w:tblInd w:w="15" w:type="dxa"/>
        <w:tblCellMar>
          <w:left w:w="0" w:type="dxa"/>
          <w:right w:w="0" w:type="dxa"/>
        </w:tblCellMar>
        <w:tblLook w:val="04A0" w:firstRow="1" w:lastRow="0" w:firstColumn="1" w:lastColumn="0" w:noHBand="0" w:noVBand="1"/>
      </w:tblPr>
      <w:tblGrid>
        <w:gridCol w:w="2700"/>
        <w:gridCol w:w="60"/>
        <w:gridCol w:w="4740"/>
      </w:tblGrid>
      <w:tr w:rsidR="00B71870" w:rsidRPr="00F47799" w:rsidTr="00B71870">
        <w:tc>
          <w:tcPr>
            <w:tcW w:w="0" w:type="auto"/>
            <w:vAlign w:val="center"/>
            <w:hideMark/>
          </w:tcPr>
          <w:p w:rsidR="00B71870" w:rsidRPr="00F47799" w:rsidRDefault="00B71870">
            <w:pPr>
              <w:rPr>
                <w:rFonts w:ascii="Times New Roman" w:hAnsi="Times New Roman" w:cs="Times New Roman"/>
                <w:color w:val="000000"/>
                <w:sz w:val="24"/>
                <w:szCs w:val="24"/>
              </w:rPr>
            </w:pPr>
            <w:r w:rsidRPr="00F47799">
              <w:rPr>
                <w:rFonts w:ascii="Times New Roman" w:hAnsi="Times New Roman" w:cs="Times New Roman"/>
                <w:noProof/>
                <w:color w:val="000000"/>
                <w:sz w:val="24"/>
                <w:szCs w:val="24"/>
                <w:lang w:val="cs-CZ" w:eastAsia="cs-CZ"/>
              </w:rPr>
              <w:drawing>
                <wp:inline distT="0" distB="0" distL="0" distR="0">
                  <wp:extent cx="1711960" cy="2062480"/>
                  <wp:effectExtent l="0" t="0" r="2540" b="0"/>
                  <wp:docPr id="25" name="Рисунок 25" descr="http://www.marinika.biz/images/vrn/imena/2bas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marinika.biz/images/vrn/imena/2basov.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1960" cy="2062480"/>
                          </a:xfrm>
                          <a:prstGeom prst="rect">
                            <a:avLst/>
                          </a:prstGeom>
                          <a:noFill/>
                          <a:ln>
                            <a:noFill/>
                          </a:ln>
                        </pic:spPr>
                      </pic:pic>
                    </a:graphicData>
                  </a:graphic>
                </wp:inline>
              </w:drawing>
            </w:r>
          </w:p>
        </w:tc>
        <w:tc>
          <w:tcPr>
            <w:tcW w:w="0" w:type="auto"/>
            <w:vAlign w:val="center"/>
            <w:hideMark/>
          </w:tcPr>
          <w:p w:rsidR="00B71870" w:rsidRPr="00F47799" w:rsidRDefault="00B71870">
            <w:pPr>
              <w:rPr>
                <w:rFonts w:ascii="Times New Roman" w:hAnsi="Times New Roman" w:cs="Times New Roman"/>
                <w:color w:val="000000"/>
                <w:sz w:val="24"/>
                <w:szCs w:val="24"/>
              </w:rPr>
            </w:pPr>
            <w:r w:rsidRPr="00F47799">
              <w:rPr>
                <w:rFonts w:ascii="Times New Roman" w:hAnsi="Times New Roman" w:cs="Times New Roman"/>
                <w:color w:val="000000"/>
                <w:sz w:val="24"/>
                <w:szCs w:val="24"/>
              </w:rPr>
              <w:t> </w:t>
            </w:r>
          </w:p>
        </w:tc>
        <w:tc>
          <w:tcPr>
            <w:tcW w:w="0" w:type="auto"/>
            <w:vAlign w:val="center"/>
            <w:hideMark/>
          </w:tcPr>
          <w:p w:rsidR="00B71870" w:rsidRPr="00F47799" w:rsidRDefault="00B71870">
            <w:pPr>
              <w:pStyle w:val="Normlnweb"/>
              <w:spacing w:before="0" w:beforeAutospacing="0" w:after="0" w:afterAutospacing="0" w:line="294" w:lineRule="atLeast"/>
              <w:rPr>
                <w:color w:val="000000"/>
              </w:rPr>
            </w:pPr>
            <w:r w:rsidRPr="00F47799">
              <w:rPr>
                <w:rStyle w:val="Zdraznn"/>
                <w:color w:val="000000"/>
              </w:rPr>
              <w:t>14.12.1922-01.07.2001</w:t>
            </w:r>
          </w:p>
          <w:p w:rsidR="00B71870" w:rsidRPr="00F47799" w:rsidRDefault="00B71870">
            <w:pPr>
              <w:pStyle w:val="Normlnweb"/>
              <w:spacing w:before="0" w:beforeAutospacing="0" w:after="0" w:afterAutospacing="0" w:line="294" w:lineRule="atLeast"/>
              <w:jc w:val="both"/>
              <w:rPr>
                <w:color w:val="000000"/>
              </w:rPr>
            </w:pPr>
            <w:r w:rsidRPr="00F47799">
              <w:rPr>
                <w:color w:val="000000"/>
              </w:rPr>
              <w:t>Известный физик, академик, один из основоположников квантовой радиофизики. Лауреат Нобелевской премии. Его семья переехала в Воронеж в 1927 г. (жили в районе СХИ). Н.Г. Басов первые 8 лет учился в школе №1 (ныне – школа №11 им. Пушкина). Заканчивал учебу будущий академик в школе №13 (ныне – №58 им. Басова). Ученый часто приезжал в Воронеж в течение жизни.</w:t>
            </w:r>
          </w:p>
        </w:tc>
      </w:tr>
    </w:tbl>
    <w:p w:rsidR="00B71870" w:rsidRPr="00F47799" w:rsidRDefault="00B71870" w:rsidP="00B71870">
      <w:pPr>
        <w:pStyle w:val="Nadpis4"/>
        <w:spacing w:before="0" w:line="270" w:lineRule="atLeast"/>
        <w:rPr>
          <w:rFonts w:ascii="Times New Roman" w:hAnsi="Times New Roman" w:cs="Times New Roman"/>
          <w:b/>
          <w:bCs/>
          <w:color w:val="000000"/>
          <w:sz w:val="28"/>
          <w:szCs w:val="24"/>
        </w:rPr>
      </w:pPr>
      <w:r w:rsidRPr="00F47799">
        <w:rPr>
          <w:rFonts w:ascii="Times New Roman" w:hAnsi="Times New Roman" w:cs="Times New Roman"/>
          <w:b/>
          <w:bCs/>
          <w:color w:val="000000"/>
          <w:sz w:val="28"/>
          <w:szCs w:val="24"/>
        </w:rPr>
        <w:t>Крамской Иван Николаевич </w:t>
      </w:r>
    </w:p>
    <w:tbl>
      <w:tblPr>
        <w:tblW w:w="7500" w:type="dxa"/>
        <w:tblInd w:w="15" w:type="dxa"/>
        <w:tblCellMar>
          <w:left w:w="0" w:type="dxa"/>
          <w:right w:w="0" w:type="dxa"/>
        </w:tblCellMar>
        <w:tblLook w:val="04A0" w:firstRow="1" w:lastRow="0" w:firstColumn="1" w:lastColumn="0" w:noHBand="0" w:noVBand="1"/>
      </w:tblPr>
      <w:tblGrid>
        <w:gridCol w:w="2700"/>
        <w:gridCol w:w="60"/>
        <w:gridCol w:w="4740"/>
      </w:tblGrid>
      <w:tr w:rsidR="00B71870" w:rsidRPr="00F47799" w:rsidTr="00B71870">
        <w:tc>
          <w:tcPr>
            <w:tcW w:w="0" w:type="auto"/>
            <w:vAlign w:val="center"/>
            <w:hideMark/>
          </w:tcPr>
          <w:p w:rsidR="00B71870" w:rsidRPr="00F47799" w:rsidRDefault="00B71870">
            <w:pPr>
              <w:rPr>
                <w:rFonts w:ascii="Times New Roman" w:hAnsi="Times New Roman" w:cs="Times New Roman"/>
                <w:color w:val="000000"/>
                <w:sz w:val="24"/>
                <w:szCs w:val="24"/>
              </w:rPr>
            </w:pPr>
            <w:r w:rsidRPr="00F47799">
              <w:rPr>
                <w:rFonts w:ascii="Times New Roman" w:hAnsi="Times New Roman" w:cs="Times New Roman"/>
                <w:noProof/>
                <w:color w:val="000000"/>
                <w:sz w:val="24"/>
                <w:szCs w:val="24"/>
                <w:lang w:val="cs-CZ" w:eastAsia="cs-CZ"/>
              </w:rPr>
              <w:drawing>
                <wp:inline distT="0" distB="0" distL="0" distR="0">
                  <wp:extent cx="1711960" cy="2062480"/>
                  <wp:effectExtent l="0" t="0" r="2540" b="0"/>
                  <wp:docPr id="24" name="Рисунок 24" descr="http://www.marinika.biz/images/vrn/imena/4kramsk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marinika.biz/images/vrn/imena/4kramskoy.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1960" cy="2062480"/>
                          </a:xfrm>
                          <a:prstGeom prst="rect">
                            <a:avLst/>
                          </a:prstGeom>
                          <a:noFill/>
                          <a:ln>
                            <a:noFill/>
                          </a:ln>
                        </pic:spPr>
                      </pic:pic>
                    </a:graphicData>
                  </a:graphic>
                </wp:inline>
              </w:drawing>
            </w:r>
          </w:p>
        </w:tc>
        <w:tc>
          <w:tcPr>
            <w:tcW w:w="0" w:type="auto"/>
            <w:vAlign w:val="center"/>
            <w:hideMark/>
          </w:tcPr>
          <w:p w:rsidR="00B71870" w:rsidRPr="00F47799" w:rsidRDefault="00B71870">
            <w:pPr>
              <w:rPr>
                <w:rFonts w:ascii="Times New Roman" w:hAnsi="Times New Roman" w:cs="Times New Roman"/>
                <w:color w:val="000000"/>
                <w:sz w:val="24"/>
                <w:szCs w:val="24"/>
              </w:rPr>
            </w:pPr>
            <w:r w:rsidRPr="00F47799">
              <w:rPr>
                <w:rFonts w:ascii="Times New Roman" w:hAnsi="Times New Roman" w:cs="Times New Roman"/>
                <w:color w:val="000000"/>
                <w:sz w:val="24"/>
                <w:szCs w:val="24"/>
              </w:rPr>
              <w:t> </w:t>
            </w:r>
          </w:p>
        </w:tc>
        <w:tc>
          <w:tcPr>
            <w:tcW w:w="0" w:type="auto"/>
            <w:vAlign w:val="center"/>
            <w:hideMark/>
          </w:tcPr>
          <w:p w:rsidR="00B71870" w:rsidRPr="00F47799" w:rsidRDefault="00B71870">
            <w:pPr>
              <w:jc w:val="both"/>
              <w:rPr>
                <w:rFonts w:ascii="Times New Roman" w:hAnsi="Times New Roman" w:cs="Times New Roman"/>
                <w:color w:val="000000"/>
                <w:sz w:val="24"/>
                <w:szCs w:val="24"/>
              </w:rPr>
            </w:pPr>
            <w:r w:rsidRPr="00F47799">
              <w:rPr>
                <w:rStyle w:val="Zdraznn"/>
                <w:rFonts w:ascii="Times New Roman" w:hAnsi="Times New Roman" w:cs="Times New Roman"/>
                <w:color w:val="000000"/>
                <w:sz w:val="24"/>
                <w:szCs w:val="24"/>
              </w:rPr>
              <w:t>27.05.1837-24.03.1887</w:t>
            </w:r>
          </w:p>
          <w:p w:rsidR="00B71870" w:rsidRPr="00F47799" w:rsidRDefault="00B71870">
            <w:pPr>
              <w:jc w:val="both"/>
              <w:rPr>
                <w:rFonts w:ascii="Times New Roman" w:hAnsi="Times New Roman" w:cs="Times New Roman"/>
                <w:color w:val="000000"/>
                <w:sz w:val="24"/>
                <w:szCs w:val="24"/>
              </w:rPr>
            </w:pPr>
            <w:r w:rsidRPr="00F47799">
              <w:rPr>
                <w:rFonts w:ascii="Times New Roman" w:hAnsi="Times New Roman" w:cs="Times New Roman"/>
                <w:color w:val="000000"/>
                <w:sz w:val="24"/>
                <w:szCs w:val="24"/>
              </w:rPr>
              <w:t>Художник-портретист, художественный критик и педагог, один из создателей Артели художников и Товарищества передвижников. Мастер исторической и портретной живописи. В Воронеже именем Крамского назван художественный музей. В</w:t>
            </w:r>
            <w:r w:rsidRPr="00F47799">
              <w:rPr>
                <w:rStyle w:val="apple-converted-space"/>
                <w:rFonts w:ascii="Times New Roman" w:hAnsi="Times New Roman" w:cs="Times New Roman"/>
                <w:color w:val="000000"/>
                <w:sz w:val="24"/>
                <w:szCs w:val="24"/>
              </w:rPr>
              <w:t> </w:t>
            </w:r>
            <w:hyperlink r:id="rId54" w:tooltip="Экскурсии в Острогожск" w:history="1">
              <w:r w:rsidRPr="00F47799">
                <w:rPr>
                  <w:rStyle w:val="Hypertextovodkaz"/>
                  <w:rFonts w:ascii="Times New Roman" w:hAnsi="Times New Roman" w:cs="Times New Roman"/>
                  <w:b/>
                  <w:bCs/>
                  <w:color w:val="B83319"/>
                  <w:sz w:val="24"/>
                  <w:szCs w:val="24"/>
                </w:rPr>
                <w:t>Острогожске</w:t>
              </w:r>
            </w:hyperlink>
            <w:r w:rsidRPr="00F47799">
              <w:rPr>
                <w:rStyle w:val="apple-converted-space"/>
                <w:rFonts w:ascii="Times New Roman" w:hAnsi="Times New Roman" w:cs="Times New Roman"/>
                <w:color w:val="000000"/>
                <w:sz w:val="24"/>
                <w:szCs w:val="24"/>
              </w:rPr>
              <w:t> </w:t>
            </w:r>
            <w:r w:rsidRPr="00F47799">
              <w:rPr>
                <w:rFonts w:ascii="Times New Roman" w:hAnsi="Times New Roman" w:cs="Times New Roman"/>
                <w:color w:val="000000"/>
                <w:sz w:val="24"/>
                <w:szCs w:val="24"/>
              </w:rPr>
              <w:t>есть памятник, дом-музей, бульвар и историко-художественный музей им. И.Н. Крамского.</w:t>
            </w:r>
          </w:p>
        </w:tc>
      </w:tr>
    </w:tbl>
    <w:p w:rsidR="00B71870" w:rsidRPr="00F47799" w:rsidRDefault="00B71870" w:rsidP="00B71870">
      <w:pPr>
        <w:pStyle w:val="Nadpis4"/>
        <w:spacing w:before="0" w:line="270" w:lineRule="atLeast"/>
        <w:rPr>
          <w:rFonts w:ascii="Times New Roman" w:hAnsi="Times New Roman" w:cs="Times New Roman"/>
          <w:b/>
          <w:bCs/>
          <w:color w:val="000000"/>
          <w:sz w:val="28"/>
          <w:szCs w:val="24"/>
        </w:rPr>
      </w:pPr>
      <w:r w:rsidRPr="00F47799">
        <w:rPr>
          <w:rFonts w:ascii="Times New Roman" w:hAnsi="Times New Roman" w:cs="Times New Roman"/>
          <w:b/>
          <w:bCs/>
          <w:color w:val="000000"/>
          <w:sz w:val="28"/>
          <w:szCs w:val="24"/>
        </w:rPr>
        <w:lastRenderedPageBreak/>
        <w:t>Мосин Сергей Иванович</w:t>
      </w:r>
    </w:p>
    <w:tbl>
      <w:tblPr>
        <w:tblW w:w="7500" w:type="dxa"/>
        <w:tblInd w:w="15" w:type="dxa"/>
        <w:tblCellMar>
          <w:left w:w="0" w:type="dxa"/>
          <w:right w:w="0" w:type="dxa"/>
        </w:tblCellMar>
        <w:tblLook w:val="04A0" w:firstRow="1" w:lastRow="0" w:firstColumn="1" w:lastColumn="0" w:noHBand="0" w:noVBand="1"/>
      </w:tblPr>
      <w:tblGrid>
        <w:gridCol w:w="2700"/>
        <w:gridCol w:w="60"/>
        <w:gridCol w:w="4740"/>
      </w:tblGrid>
      <w:tr w:rsidR="00B71870" w:rsidRPr="00F47799" w:rsidTr="00B71870">
        <w:tc>
          <w:tcPr>
            <w:tcW w:w="0" w:type="auto"/>
            <w:vAlign w:val="center"/>
            <w:hideMark/>
          </w:tcPr>
          <w:p w:rsidR="00B71870" w:rsidRPr="00F47799" w:rsidRDefault="00B71870">
            <w:pPr>
              <w:rPr>
                <w:rFonts w:ascii="Times New Roman" w:hAnsi="Times New Roman" w:cs="Times New Roman"/>
                <w:color w:val="000000"/>
                <w:sz w:val="24"/>
                <w:szCs w:val="24"/>
              </w:rPr>
            </w:pPr>
            <w:r w:rsidRPr="00F47799">
              <w:rPr>
                <w:rFonts w:ascii="Times New Roman" w:hAnsi="Times New Roman" w:cs="Times New Roman"/>
                <w:noProof/>
                <w:color w:val="000000"/>
                <w:sz w:val="24"/>
                <w:szCs w:val="24"/>
                <w:lang w:val="cs-CZ" w:eastAsia="cs-CZ"/>
              </w:rPr>
              <w:drawing>
                <wp:inline distT="0" distB="0" distL="0" distR="0">
                  <wp:extent cx="1711960" cy="2062480"/>
                  <wp:effectExtent l="0" t="0" r="2540" b="0"/>
                  <wp:docPr id="22" name="Рисунок 22" descr="http://www.marinika.biz/images/vrn/imena/2mos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marinika.biz/images/vrn/imena/2mosi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11960" cy="2062480"/>
                          </a:xfrm>
                          <a:prstGeom prst="rect">
                            <a:avLst/>
                          </a:prstGeom>
                          <a:noFill/>
                          <a:ln>
                            <a:noFill/>
                          </a:ln>
                        </pic:spPr>
                      </pic:pic>
                    </a:graphicData>
                  </a:graphic>
                </wp:inline>
              </w:drawing>
            </w:r>
          </w:p>
        </w:tc>
        <w:tc>
          <w:tcPr>
            <w:tcW w:w="0" w:type="auto"/>
            <w:vAlign w:val="center"/>
            <w:hideMark/>
          </w:tcPr>
          <w:p w:rsidR="00B71870" w:rsidRPr="00F47799" w:rsidRDefault="00B71870">
            <w:pPr>
              <w:rPr>
                <w:rFonts w:ascii="Times New Roman" w:hAnsi="Times New Roman" w:cs="Times New Roman"/>
                <w:color w:val="000000"/>
                <w:sz w:val="24"/>
                <w:szCs w:val="24"/>
              </w:rPr>
            </w:pPr>
            <w:r w:rsidRPr="00F47799">
              <w:rPr>
                <w:rFonts w:ascii="Times New Roman" w:hAnsi="Times New Roman" w:cs="Times New Roman"/>
                <w:color w:val="000000"/>
                <w:sz w:val="24"/>
                <w:szCs w:val="24"/>
              </w:rPr>
              <w:t> </w:t>
            </w:r>
          </w:p>
        </w:tc>
        <w:tc>
          <w:tcPr>
            <w:tcW w:w="0" w:type="auto"/>
            <w:vAlign w:val="center"/>
            <w:hideMark/>
          </w:tcPr>
          <w:p w:rsidR="00B71870" w:rsidRPr="00F47799" w:rsidRDefault="00B71870">
            <w:pPr>
              <w:pStyle w:val="Normlnweb"/>
              <w:spacing w:before="0" w:beforeAutospacing="0" w:after="0" w:afterAutospacing="0" w:line="294" w:lineRule="atLeast"/>
              <w:rPr>
                <w:color w:val="000000"/>
              </w:rPr>
            </w:pPr>
            <w:r w:rsidRPr="00F47799">
              <w:rPr>
                <w:rStyle w:val="Zdraznn"/>
                <w:color w:val="000000"/>
              </w:rPr>
              <w:t>05.05.1849-08.02.1902</w:t>
            </w:r>
          </w:p>
          <w:p w:rsidR="00B71870" w:rsidRPr="00F47799" w:rsidRDefault="00B71870">
            <w:pPr>
              <w:pStyle w:val="Normlnweb"/>
              <w:spacing w:before="0" w:beforeAutospacing="0" w:after="0" w:afterAutospacing="0" w:line="294" w:lineRule="atLeast"/>
              <w:jc w:val="both"/>
              <w:rPr>
                <w:color w:val="000000"/>
              </w:rPr>
            </w:pPr>
            <w:r w:rsidRPr="00F47799">
              <w:rPr>
                <w:color w:val="000000"/>
              </w:rPr>
              <w:t>Конструктор стрелкового оружия, создатель трехлинейной винтовки образца 1891 г., организатор оружейного производства, с 1900 г. – генерал-майор. Его «трехлинейка» получила Гран-При на парижской Международной выставке в 1900 г. В честь знаменитого инженера-конструктора была учреждена премия им. С.И. Мосина. Родился в</w:t>
            </w:r>
            <w:r w:rsidRPr="00F47799">
              <w:rPr>
                <w:rStyle w:val="apple-converted-space"/>
                <w:color w:val="000000"/>
              </w:rPr>
              <w:t> </w:t>
            </w:r>
            <w:hyperlink r:id="rId56" w:tooltip="Экскурсии в Рамонь" w:history="1">
              <w:r w:rsidRPr="00F47799">
                <w:rPr>
                  <w:rStyle w:val="Siln"/>
                  <w:rFonts w:eastAsiaTheme="majorEastAsia"/>
                  <w:color w:val="0000FF"/>
                  <w:u w:val="single"/>
                </w:rPr>
                <w:t>Рамони</w:t>
              </w:r>
            </w:hyperlink>
            <w:r w:rsidRPr="00F47799">
              <w:rPr>
                <w:color w:val="000000"/>
              </w:rPr>
              <w:t xml:space="preserve">, учился в Воронежской военной гимназии. В </w:t>
            </w:r>
            <w:proofErr w:type="spellStart"/>
            <w:r w:rsidRPr="00F47799">
              <w:rPr>
                <w:color w:val="000000"/>
              </w:rPr>
              <w:t>Рамонском</w:t>
            </w:r>
            <w:proofErr w:type="spellEnd"/>
            <w:r w:rsidRPr="00F47799">
              <w:rPr>
                <w:color w:val="000000"/>
              </w:rPr>
              <w:t xml:space="preserve"> музее есть экспозиция Мосина, а также памятник, установленный в Рамони в 1907 г.</w:t>
            </w:r>
          </w:p>
        </w:tc>
      </w:tr>
    </w:tbl>
    <w:p w:rsidR="00B71870" w:rsidRPr="00F47799" w:rsidRDefault="00B71870" w:rsidP="00B71870">
      <w:pPr>
        <w:pStyle w:val="Nadpis4"/>
        <w:spacing w:before="0" w:line="270" w:lineRule="atLeast"/>
        <w:rPr>
          <w:rFonts w:ascii="Times New Roman" w:hAnsi="Times New Roman" w:cs="Times New Roman"/>
          <w:b/>
          <w:bCs/>
          <w:color w:val="000000"/>
          <w:sz w:val="28"/>
          <w:szCs w:val="24"/>
        </w:rPr>
      </w:pPr>
      <w:r w:rsidRPr="00F47799">
        <w:rPr>
          <w:rFonts w:ascii="Times New Roman" w:hAnsi="Times New Roman" w:cs="Times New Roman"/>
          <w:b/>
          <w:bCs/>
          <w:color w:val="000000"/>
          <w:sz w:val="28"/>
          <w:szCs w:val="24"/>
        </w:rPr>
        <w:t>Платонов Андрей Платонович (Климентов) </w:t>
      </w:r>
    </w:p>
    <w:tbl>
      <w:tblPr>
        <w:tblW w:w="7500" w:type="dxa"/>
        <w:tblInd w:w="15" w:type="dxa"/>
        <w:tblCellMar>
          <w:left w:w="0" w:type="dxa"/>
          <w:right w:w="0" w:type="dxa"/>
        </w:tblCellMar>
        <w:tblLook w:val="04A0" w:firstRow="1" w:lastRow="0" w:firstColumn="1" w:lastColumn="0" w:noHBand="0" w:noVBand="1"/>
      </w:tblPr>
      <w:tblGrid>
        <w:gridCol w:w="2700"/>
        <w:gridCol w:w="60"/>
        <w:gridCol w:w="4740"/>
      </w:tblGrid>
      <w:tr w:rsidR="00B71870" w:rsidRPr="00F47799" w:rsidTr="00B71870">
        <w:tc>
          <w:tcPr>
            <w:tcW w:w="0" w:type="auto"/>
            <w:vAlign w:val="center"/>
            <w:hideMark/>
          </w:tcPr>
          <w:p w:rsidR="00B71870" w:rsidRPr="00F47799" w:rsidRDefault="00B71870">
            <w:pPr>
              <w:rPr>
                <w:rFonts w:ascii="Times New Roman" w:hAnsi="Times New Roman" w:cs="Times New Roman"/>
                <w:color w:val="000000"/>
                <w:sz w:val="24"/>
                <w:szCs w:val="24"/>
              </w:rPr>
            </w:pPr>
            <w:r w:rsidRPr="00F47799">
              <w:rPr>
                <w:rFonts w:ascii="Times New Roman" w:hAnsi="Times New Roman" w:cs="Times New Roman"/>
                <w:noProof/>
                <w:color w:val="000000"/>
                <w:sz w:val="24"/>
                <w:szCs w:val="24"/>
                <w:lang w:val="cs-CZ" w:eastAsia="cs-CZ"/>
              </w:rPr>
              <w:drawing>
                <wp:inline distT="0" distB="0" distL="0" distR="0">
                  <wp:extent cx="1711960" cy="2062480"/>
                  <wp:effectExtent l="0" t="0" r="2540" b="0"/>
                  <wp:docPr id="23" name="Рисунок 23" descr="http://www.marinika.biz/images/vrn/imena/3platon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arinika.biz/images/vrn/imena/3platonov.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11960" cy="2062480"/>
                          </a:xfrm>
                          <a:prstGeom prst="rect">
                            <a:avLst/>
                          </a:prstGeom>
                          <a:noFill/>
                          <a:ln>
                            <a:noFill/>
                          </a:ln>
                        </pic:spPr>
                      </pic:pic>
                    </a:graphicData>
                  </a:graphic>
                </wp:inline>
              </w:drawing>
            </w:r>
          </w:p>
        </w:tc>
        <w:tc>
          <w:tcPr>
            <w:tcW w:w="0" w:type="auto"/>
            <w:vAlign w:val="center"/>
            <w:hideMark/>
          </w:tcPr>
          <w:p w:rsidR="00B71870" w:rsidRPr="00F47799" w:rsidRDefault="00B71870">
            <w:pPr>
              <w:rPr>
                <w:rFonts w:ascii="Times New Roman" w:hAnsi="Times New Roman" w:cs="Times New Roman"/>
                <w:color w:val="000000"/>
                <w:sz w:val="24"/>
                <w:szCs w:val="24"/>
              </w:rPr>
            </w:pPr>
            <w:r w:rsidRPr="00F47799">
              <w:rPr>
                <w:rFonts w:ascii="Times New Roman" w:hAnsi="Times New Roman" w:cs="Times New Roman"/>
                <w:color w:val="000000"/>
                <w:sz w:val="24"/>
                <w:szCs w:val="24"/>
              </w:rPr>
              <w:t> </w:t>
            </w:r>
          </w:p>
        </w:tc>
        <w:tc>
          <w:tcPr>
            <w:tcW w:w="0" w:type="auto"/>
            <w:vAlign w:val="center"/>
            <w:hideMark/>
          </w:tcPr>
          <w:p w:rsidR="00B71870" w:rsidRPr="00F47799" w:rsidRDefault="00B71870">
            <w:pPr>
              <w:pStyle w:val="Normlnweb"/>
              <w:spacing w:before="0" w:beforeAutospacing="0" w:after="0" w:afterAutospacing="0" w:line="294" w:lineRule="atLeast"/>
              <w:rPr>
                <w:color w:val="000000"/>
              </w:rPr>
            </w:pPr>
            <w:r w:rsidRPr="00F47799">
              <w:rPr>
                <w:rStyle w:val="Zdraznn"/>
                <w:color w:val="000000"/>
              </w:rPr>
              <w:t>16.08.1899-05.01.1951</w:t>
            </w:r>
          </w:p>
          <w:p w:rsidR="00B71870" w:rsidRPr="00F47799" w:rsidRDefault="00B71870">
            <w:pPr>
              <w:pStyle w:val="Normlnweb"/>
              <w:spacing w:before="0" w:beforeAutospacing="0" w:after="0" w:afterAutospacing="0" w:line="294" w:lineRule="atLeast"/>
              <w:jc w:val="both"/>
              <w:rPr>
                <w:color w:val="000000"/>
              </w:rPr>
            </w:pPr>
            <w:r w:rsidRPr="00F47799">
              <w:rPr>
                <w:color w:val="000000"/>
              </w:rPr>
              <w:t>Советский писатель, уроженец Ямской слободы (предместье Воронежа). До 1926 г. жил и работал в Воронеже. Многие произведения написаны на основе воронежских впечатлений. В Воронеже имя Платонова носит улица, библиотека, гимназия, литературная премия, международный фестиваль искусств. На проспекте Революции установлен памятник писателю.</w:t>
            </w:r>
          </w:p>
        </w:tc>
      </w:tr>
    </w:tbl>
    <w:p w:rsidR="00B71870" w:rsidRPr="00F47799" w:rsidRDefault="00B71870" w:rsidP="00B71870">
      <w:pPr>
        <w:pStyle w:val="Nadpis4"/>
        <w:spacing w:before="0" w:line="270" w:lineRule="atLeast"/>
        <w:rPr>
          <w:rFonts w:ascii="Times New Roman" w:hAnsi="Times New Roman" w:cs="Times New Roman"/>
          <w:b/>
          <w:bCs/>
          <w:color w:val="000000"/>
          <w:sz w:val="28"/>
          <w:szCs w:val="24"/>
        </w:rPr>
      </w:pPr>
      <w:r w:rsidRPr="00F47799">
        <w:rPr>
          <w:rFonts w:ascii="Times New Roman" w:hAnsi="Times New Roman" w:cs="Times New Roman"/>
          <w:b/>
          <w:bCs/>
          <w:color w:val="000000"/>
          <w:sz w:val="28"/>
          <w:szCs w:val="24"/>
        </w:rPr>
        <w:t>Феоктистов Константин Павлович</w:t>
      </w:r>
    </w:p>
    <w:tbl>
      <w:tblPr>
        <w:tblW w:w="7500" w:type="dxa"/>
        <w:tblInd w:w="15" w:type="dxa"/>
        <w:tblCellMar>
          <w:left w:w="0" w:type="dxa"/>
          <w:right w:w="0" w:type="dxa"/>
        </w:tblCellMar>
        <w:tblLook w:val="04A0" w:firstRow="1" w:lastRow="0" w:firstColumn="1" w:lastColumn="0" w:noHBand="0" w:noVBand="1"/>
      </w:tblPr>
      <w:tblGrid>
        <w:gridCol w:w="2700"/>
        <w:gridCol w:w="60"/>
        <w:gridCol w:w="4740"/>
      </w:tblGrid>
      <w:tr w:rsidR="00B71870" w:rsidRPr="00F47799" w:rsidTr="00B71870">
        <w:tc>
          <w:tcPr>
            <w:tcW w:w="0" w:type="auto"/>
            <w:vAlign w:val="center"/>
            <w:hideMark/>
          </w:tcPr>
          <w:p w:rsidR="00B71870" w:rsidRPr="00F47799" w:rsidRDefault="00B71870">
            <w:pPr>
              <w:rPr>
                <w:rFonts w:ascii="Times New Roman" w:hAnsi="Times New Roman" w:cs="Times New Roman"/>
                <w:color w:val="000000"/>
                <w:sz w:val="24"/>
                <w:szCs w:val="24"/>
              </w:rPr>
            </w:pPr>
            <w:r w:rsidRPr="00F47799">
              <w:rPr>
                <w:rFonts w:ascii="Times New Roman" w:hAnsi="Times New Roman" w:cs="Times New Roman"/>
                <w:noProof/>
                <w:color w:val="000000"/>
                <w:sz w:val="24"/>
                <w:szCs w:val="24"/>
                <w:lang w:val="cs-CZ" w:eastAsia="cs-CZ"/>
              </w:rPr>
              <w:drawing>
                <wp:inline distT="0" distB="0" distL="0" distR="0">
                  <wp:extent cx="1711960" cy="2062480"/>
                  <wp:effectExtent l="0" t="0" r="2540" b="0"/>
                  <wp:docPr id="26" name="Рисунок 26" descr="http://www.marinika.biz/images/vrn/imena/2feoktist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marinika.biz/images/vrn/imena/2feoktistov.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11960" cy="2062480"/>
                          </a:xfrm>
                          <a:prstGeom prst="rect">
                            <a:avLst/>
                          </a:prstGeom>
                          <a:noFill/>
                          <a:ln>
                            <a:noFill/>
                          </a:ln>
                        </pic:spPr>
                      </pic:pic>
                    </a:graphicData>
                  </a:graphic>
                </wp:inline>
              </w:drawing>
            </w:r>
          </w:p>
        </w:tc>
        <w:tc>
          <w:tcPr>
            <w:tcW w:w="0" w:type="auto"/>
            <w:vAlign w:val="center"/>
            <w:hideMark/>
          </w:tcPr>
          <w:p w:rsidR="00B71870" w:rsidRPr="00F47799" w:rsidRDefault="00B71870">
            <w:pPr>
              <w:rPr>
                <w:rFonts w:ascii="Times New Roman" w:hAnsi="Times New Roman" w:cs="Times New Roman"/>
                <w:color w:val="000000"/>
                <w:sz w:val="24"/>
                <w:szCs w:val="24"/>
              </w:rPr>
            </w:pPr>
            <w:r w:rsidRPr="00F47799">
              <w:rPr>
                <w:rFonts w:ascii="Times New Roman" w:hAnsi="Times New Roman" w:cs="Times New Roman"/>
                <w:color w:val="000000"/>
                <w:sz w:val="24"/>
                <w:szCs w:val="24"/>
              </w:rPr>
              <w:t> </w:t>
            </w:r>
          </w:p>
        </w:tc>
        <w:tc>
          <w:tcPr>
            <w:tcW w:w="0" w:type="auto"/>
            <w:vAlign w:val="center"/>
            <w:hideMark/>
          </w:tcPr>
          <w:p w:rsidR="00B71870" w:rsidRPr="00F47799" w:rsidRDefault="00B71870">
            <w:pPr>
              <w:pStyle w:val="Normlnweb"/>
              <w:spacing w:before="0" w:beforeAutospacing="0" w:after="0" w:afterAutospacing="0" w:line="294" w:lineRule="atLeast"/>
              <w:rPr>
                <w:color w:val="000000"/>
              </w:rPr>
            </w:pPr>
            <w:r w:rsidRPr="00F47799">
              <w:rPr>
                <w:rStyle w:val="Zdraznn"/>
                <w:color w:val="000000"/>
              </w:rPr>
              <w:t>07.02.1926-21.11.2009</w:t>
            </w:r>
          </w:p>
          <w:p w:rsidR="00B71870" w:rsidRPr="00F47799" w:rsidRDefault="00B71870">
            <w:pPr>
              <w:pStyle w:val="Normlnweb"/>
              <w:spacing w:before="0" w:beforeAutospacing="0" w:after="0" w:afterAutospacing="0" w:line="294" w:lineRule="atLeast"/>
              <w:jc w:val="both"/>
              <w:rPr>
                <w:color w:val="000000"/>
              </w:rPr>
            </w:pPr>
            <w:r w:rsidRPr="00F47799">
              <w:rPr>
                <w:color w:val="000000"/>
              </w:rPr>
              <w:t>Летчик-космонавт, Герой Советского Союза, доктор технических наук. Член первого в истории освоения космоса экипажа. Родился и до 1942 г. жил в Воронеже. Во время оккупации Воронежа в 1942 г. принимал участие в разведывательных операциях, где получил серьезное ранение. Феоктистов часто приезжал в Воронеж, выступал на заводах, в университете, в своей бывшей школе. В Воронеже в честь знаменитого земляка названы улица и школа №5.</w:t>
            </w:r>
          </w:p>
        </w:tc>
      </w:tr>
    </w:tbl>
    <w:p w:rsidR="007959BA" w:rsidRPr="00F47799" w:rsidRDefault="007959BA" w:rsidP="007959BA">
      <w:pPr>
        <w:pStyle w:val="Nadpis4"/>
        <w:spacing w:before="0" w:line="270" w:lineRule="atLeast"/>
        <w:rPr>
          <w:rFonts w:ascii="Times New Roman" w:hAnsi="Times New Roman" w:cs="Times New Roman"/>
          <w:color w:val="AF051D"/>
          <w:sz w:val="24"/>
          <w:szCs w:val="24"/>
        </w:rPr>
      </w:pPr>
      <w:r w:rsidRPr="00F47799">
        <w:rPr>
          <w:rFonts w:ascii="Times New Roman" w:hAnsi="Times New Roman" w:cs="Times New Roman"/>
          <w:b/>
          <w:bCs/>
          <w:color w:val="000000"/>
          <w:sz w:val="28"/>
          <w:szCs w:val="24"/>
        </w:rPr>
        <w:lastRenderedPageBreak/>
        <w:t>Пятницкий Митрофан Ефимович</w:t>
      </w:r>
      <w:r w:rsidRPr="00F47799">
        <w:rPr>
          <w:rFonts w:ascii="Times New Roman" w:hAnsi="Times New Roman" w:cs="Times New Roman"/>
          <w:b/>
          <w:bCs/>
          <w:color w:val="AF051D"/>
          <w:sz w:val="24"/>
          <w:szCs w:val="24"/>
        </w:rPr>
        <w:t> </w:t>
      </w:r>
    </w:p>
    <w:tbl>
      <w:tblPr>
        <w:tblW w:w="7500" w:type="dxa"/>
        <w:tblInd w:w="15" w:type="dxa"/>
        <w:tblCellMar>
          <w:left w:w="0" w:type="dxa"/>
          <w:right w:w="0" w:type="dxa"/>
        </w:tblCellMar>
        <w:tblLook w:val="04A0" w:firstRow="1" w:lastRow="0" w:firstColumn="1" w:lastColumn="0" w:noHBand="0" w:noVBand="1"/>
      </w:tblPr>
      <w:tblGrid>
        <w:gridCol w:w="2700"/>
        <w:gridCol w:w="60"/>
        <w:gridCol w:w="4740"/>
      </w:tblGrid>
      <w:tr w:rsidR="007959BA" w:rsidRPr="00F47799" w:rsidTr="007959BA">
        <w:tc>
          <w:tcPr>
            <w:tcW w:w="0" w:type="auto"/>
            <w:vAlign w:val="center"/>
            <w:hideMark/>
          </w:tcPr>
          <w:p w:rsidR="007959BA" w:rsidRPr="00F47799" w:rsidRDefault="007959BA">
            <w:pPr>
              <w:rPr>
                <w:rFonts w:ascii="Times New Roman" w:hAnsi="Times New Roman" w:cs="Times New Roman"/>
                <w:color w:val="000000"/>
                <w:sz w:val="24"/>
                <w:szCs w:val="24"/>
              </w:rPr>
            </w:pPr>
            <w:r w:rsidRPr="00F47799">
              <w:rPr>
                <w:rFonts w:ascii="Times New Roman" w:hAnsi="Times New Roman" w:cs="Times New Roman"/>
                <w:noProof/>
                <w:color w:val="000000"/>
                <w:sz w:val="24"/>
                <w:szCs w:val="24"/>
                <w:lang w:val="cs-CZ" w:eastAsia="cs-CZ"/>
              </w:rPr>
              <w:drawing>
                <wp:inline distT="0" distB="0" distL="0" distR="0">
                  <wp:extent cx="1711960" cy="2062480"/>
                  <wp:effectExtent l="0" t="0" r="2540" b="0"/>
                  <wp:docPr id="27" name="Рисунок 27" descr="http://www.marinika.biz/images/vrn/imena/4pjatnitski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marinika.biz/images/vrn/imena/4pjatnitskiy.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11960" cy="2062480"/>
                          </a:xfrm>
                          <a:prstGeom prst="rect">
                            <a:avLst/>
                          </a:prstGeom>
                          <a:noFill/>
                          <a:ln>
                            <a:noFill/>
                          </a:ln>
                        </pic:spPr>
                      </pic:pic>
                    </a:graphicData>
                  </a:graphic>
                </wp:inline>
              </w:drawing>
            </w:r>
          </w:p>
        </w:tc>
        <w:tc>
          <w:tcPr>
            <w:tcW w:w="0" w:type="auto"/>
            <w:vAlign w:val="center"/>
            <w:hideMark/>
          </w:tcPr>
          <w:p w:rsidR="007959BA" w:rsidRPr="00F47799" w:rsidRDefault="007959BA">
            <w:pPr>
              <w:rPr>
                <w:rFonts w:ascii="Times New Roman" w:hAnsi="Times New Roman" w:cs="Times New Roman"/>
                <w:color w:val="000000"/>
                <w:sz w:val="24"/>
                <w:szCs w:val="24"/>
              </w:rPr>
            </w:pPr>
            <w:r w:rsidRPr="00F47799">
              <w:rPr>
                <w:rFonts w:ascii="Times New Roman" w:hAnsi="Times New Roman" w:cs="Times New Roman"/>
                <w:color w:val="000000"/>
                <w:sz w:val="24"/>
                <w:szCs w:val="24"/>
              </w:rPr>
              <w:t> </w:t>
            </w:r>
          </w:p>
        </w:tc>
        <w:tc>
          <w:tcPr>
            <w:tcW w:w="0" w:type="auto"/>
            <w:vAlign w:val="center"/>
            <w:hideMark/>
          </w:tcPr>
          <w:p w:rsidR="007959BA" w:rsidRPr="00F47799" w:rsidRDefault="007959BA">
            <w:pPr>
              <w:pStyle w:val="Normlnweb"/>
              <w:spacing w:before="0" w:beforeAutospacing="0" w:after="0" w:afterAutospacing="0" w:line="294" w:lineRule="atLeast"/>
              <w:jc w:val="both"/>
              <w:rPr>
                <w:color w:val="000000"/>
              </w:rPr>
            </w:pPr>
            <w:r w:rsidRPr="00F47799">
              <w:rPr>
                <w:rStyle w:val="Zdraznn"/>
                <w:color w:val="000000"/>
              </w:rPr>
              <w:t>21.06.1864-21.01.1927</w:t>
            </w:r>
          </w:p>
          <w:p w:rsidR="007959BA" w:rsidRPr="00F47799" w:rsidRDefault="007959BA">
            <w:pPr>
              <w:pStyle w:val="Normlnweb"/>
              <w:spacing w:before="0" w:beforeAutospacing="0" w:after="0" w:afterAutospacing="0" w:line="294" w:lineRule="atLeast"/>
              <w:jc w:val="both"/>
              <w:rPr>
                <w:color w:val="000000"/>
              </w:rPr>
            </w:pPr>
            <w:r w:rsidRPr="00F47799">
              <w:rPr>
                <w:color w:val="000000"/>
              </w:rPr>
              <w:t>Музыкант, исполнитель и собиратель русских народных песен, многие из которых записаны в Воронежском крае. Основатель русского народного хора, ядро которого составляли воронежские крестьяне. Родился в с. Александровка (</w:t>
            </w:r>
            <w:proofErr w:type="spellStart"/>
            <w:r w:rsidRPr="00F47799">
              <w:rPr>
                <w:color w:val="000000"/>
              </w:rPr>
              <w:t>Таловского</w:t>
            </w:r>
            <w:proofErr w:type="spellEnd"/>
            <w:r w:rsidRPr="00F47799">
              <w:rPr>
                <w:color w:val="000000"/>
              </w:rPr>
              <w:t xml:space="preserve"> р-на), до 1899 г. жил и учился в Воронеже.</w:t>
            </w:r>
          </w:p>
        </w:tc>
      </w:tr>
    </w:tbl>
    <w:p w:rsidR="007959BA" w:rsidRPr="00F47799" w:rsidRDefault="007959BA" w:rsidP="007959BA">
      <w:pPr>
        <w:pStyle w:val="Nadpis4"/>
        <w:spacing w:before="0" w:line="270" w:lineRule="atLeast"/>
        <w:rPr>
          <w:rFonts w:ascii="Times New Roman" w:hAnsi="Times New Roman" w:cs="Times New Roman"/>
          <w:b/>
          <w:bCs/>
          <w:color w:val="000000"/>
          <w:sz w:val="28"/>
          <w:szCs w:val="24"/>
        </w:rPr>
      </w:pPr>
      <w:r w:rsidRPr="00F47799">
        <w:rPr>
          <w:rFonts w:ascii="Times New Roman" w:hAnsi="Times New Roman" w:cs="Times New Roman"/>
          <w:b/>
          <w:bCs/>
          <w:color w:val="000000"/>
          <w:sz w:val="28"/>
          <w:szCs w:val="24"/>
        </w:rPr>
        <w:t xml:space="preserve">Никитин Иван </w:t>
      </w:r>
      <w:proofErr w:type="spellStart"/>
      <w:r w:rsidRPr="00F47799">
        <w:rPr>
          <w:rFonts w:ascii="Times New Roman" w:hAnsi="Times New Roman" w:cs="Times New Roman"/>
          <w:b/>
          <w:bCs/>
          <w:color w:val="000000"/>
          <w:sz w:val="28"/>
          <w:szCs w:val="24"/>
        </w:rPr>
        <w:t>Саввич</w:t>
      </w:r>
      <w:proofErr w:type="spellEnd"/>
      <w:r w:rsidRPr="00F47799">
        <w:rPr>
          <w:rFonts w:ascii="Times New Roman" w:hAnsi="Times New Roman" w:cs="Times New Roman"/>
          <w:b/>
          <w:bCs/>
          <w:color w:val="000000"/>
          <w:sz w:val="28"/>
          <w:szCs w:val="24"/>
        </w:rPr>
        <w:t> </w:t>
      </w:r>
    </w:p>
    <w:tbl>
      <w:tblPr>
        <w:tblW w:w="7500" w:type="dxa"/>
        <w:tblInd w:w="15" w:type="dxa"/>
        <w:tblCellMar>
          <w:left w:w="0" w:type="dxa"/>
          <w:right w:w="0" w:type="dxa"/>
        </w:tblCellMar>
        <w:tblLook w:val="04A0" w:firstRow="1" w:lastRow="0" w:firstColumn="1" w:lastColumn="0" w:noHBand="0" w:noVBand="1"/>
      </w:tblPr>
      <w:tblGrid>
        <w:gridCol w:w="2700"/>
        <w:gridCol w:w="60"/>
        <w:gridCol w:w="4740"/>
      </w:tblGrid>
      <w:tr w:rsidR="007959BA" w:rsidRPr="00F47799" w:rsidTr="007959BA">
        <w:tc>
          <w:tcPr>
            <w:tcW w:w="0" w:type="auto"/>
            <w:vAlign w:val="center"/>
            <w:hideMark/>
          </w:tcPr>
          <w:p w:rsidR="007959BA" w:rsidRPr="00F47799" w:rsidRDefault="007959BA">
            <w:pPr>
              <w:rPr>
                <w:rFonts w:ascii="Times New Roman" w:hAnsi="Times New Roman" w:cs="Times New Roman"/>
                <w:color w:val="000000"/>
                <w:sz w:val="24"/>
                <w:szCs w:val="24"/>
              </w:rPr>
            </w:pPr>
            <w:r w:rsidRPr="00F47799">
              <w:rPr>
                <w:rFonts w:ascii="Times New Roman" w:hAnsi="Times New Roman" w:cs="Times New Roman"/>
                <w:noProof/>
                <w:color w:val="000000"/>
                <w:sz w:val="24"/>
                <w:szCs w:val="24"/>
                <w:lang w:val="cs-CZ" w:eastAsia="cs-CZ"/>
              </w:rPr>
              <w:drawing>
                <wp:inline distT="0" distB="0" distL="0" distR="0">
                  <wp:extent cx="1711960" cy="2062480"/>
                  <wp:effectExtent l="0" t="0" r="2540" b="0"/>
                  <wp:docPr id="28" name="Рисунок 28" descr="http://www.marinika.biz/images/vrn/imena/3niki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marinika.biz/images/vrn/imena/3nikitin.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1960" cy="2062480"/>
                          </a:xfrm>
                          <a:prstGeom prst="rect">
                            <a:avLst/>
                          </a:prstGeom>
                          <a:noFill/>
                          <a:ln>
                            <a:noFill/>
                          </a:ln>
                        </pic:spPr>
                      </pic:pic>
                    </a:graphicData>
                  </a:graphic>
                </wp:inline>
              </w:drawing>
            </w:r>
          </w:p>
        </w:tc>
        <w:tc>
          <w:tcPr>
            <w:tcW w:w="0" w:type="auto"/>
            <w:vAlign w:val="center"/>
            <w:hideMark/>
          </w:tcPr>
          <w:p w:rsidR="007959BA" w:rsidRPr="00F47799" w:rsidRDefault="007959BA">
            <w:pPr>
              <w:rPr>
                <w:rFonts w:ascii="Times New Roman" w:hAnsi="Times New Roman" w:cs="Times New Roman"/>
                <w:color w:val="000000"/>
                <w:sz w:val="24"/>
                <w:szCs w:val="24"/>
              </w:rPr>
            </w:pPr>
            <w:r w:rsidRPr="00F47799">
              <w:rPr>
                <w:rFonts w:ascii="Times New Roman" w:hAnsi="Times New Roman" w:cs="Times New Roman"/>
                <w:color w:val="000000"/>
                <w:sz w:val="24"/>
                <w:szCs w:val="24"/>
              </w:rPr>
              <w:t> </w:t>
            </w:r>
          </w:p>
        </w:tc>
        <w:tc>
          <w:tcPr>
            <w:tcW w:w="0" w:type="auto"/>
            <w:vAlign w:val="center"/>
            <w:hideMark/>
          </w:tcPr>
          <w:p w:rsidR="007959BA" w:rsidRPr="00F47799" w:rsidRDefault="007959BA">
            <w:pPr>
              <w:pStyle w:val="Normlnweb"/>
              <w:spacing w:before="0" w:beforeAutospacing="0" w:after="0" w:afterAutospacing="0" w:line="294" w:lineRule="atLeast"/>
              <w:rPr>
                <w:color w:val="000000"/>
              </w:rPr>
            </w:pPr>
            <w:r w:rsidRPr="00F47799">
              <w:rPr>
                <w:rStyle w:val="Zdraznn"/>
                <w:color w:val="000000"/>
              </w:rPr>
              <w:t>29.09.1824-16.10.1861</w:t>
            </w:r>
          </w:p>
          <w:p w:rsidR="007959BA" w:rsidRPr="00F47799" w:rsidRDefault="007959BA">
            <w:pPr>
              <w:pStyle w:val="Normlnweb"/>
              <w:spacing w:before="0" w:beforeAutospacing="0" w:after="0" w:afterAutospacing="0" w:line="294" w:lineRule="atLeast"/>
              <w:jc w:val="both"/>
              <w:rPr>
                <w:color w:val="000000"/>
              </w:rPr>
            </w:pPr>
            <w:r w:rsidRPr="00F47799">
              <w:rPr>
                <w:color w:val="000000"/>
              </w:rPr>
              <w:t>Воронежский поэт-демократ. В его произведениях широко отражена жизнь народа. Родился и жил в Воронеже, где открыл первый книжный магазин. Памятник Никитину был установлен 16.10.1911 г., к 50-летию со дня смерти. В честь Никитина в Воронеже названы улица и площадь. Литературный музей, дом-музей и областная библиотека носят его имя, а также установлено несколько мемориальных досок.</w:t>
            </w:r>
            <w:r w:rsidR="003771E7">
              <w:rPr>
                <w:rStyle w:val="Znakapoznpodarou"/>
                <w:color w:val="000000"/>
              </w:rPr>
              <w:footnoteReference w:id="12"/>
            </w:r>
          </w:p>
        </w:tc>
      </w:tr>
    </w:tbl>
    <w:p w:rsidR="00D741FB" w:rsidRDefault="00D741FB" w:rsidP="00D741FB"/>
    <w:sectPr w:rsidR="00D741F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15C2" w:rsidRDefault="002D15C2" w:rsidP="00D741FB">
      <w:pPr>
        <w:spacing w:after="0" w:line="240" w:lineRule="auto"/>
      </w:pPr>
      <w:r>
        <w:separator/>
      </w:r>
    </w:p>
  </w:endnote>
  <w:endnote w:type="continuationSeparator" w:id="0">
    <w:p w:rsidR="002D15C2" w:rsidRDefault="002D15C2" w:rsidP="00D74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15C2" w:rsidRDefault="002D15C2" w:rsidP="00D741FB">
      <w:pPr>
        <w:spacing w:after="0" w:line="240" w:lineRule="auto"/>
      </w:pPr>
      <w:r>
        <w:separator/>
      </w:r>
    </w:p>
  </w:footnote>
  <w:footnote w:type="continuationSeparator" w:id="0">
    <w:p w:rsidR="002D15C2" w:rsidRDefault="002D15C2" w:rsidP="00D741FB">
      <w:pPr>
        <w:spacing w:after="0" w:line="240" w:lineRule="auto"/>
      </w:pPr>
      <w:r>
        <w:continuationSeparator/>
      </w:r>
    </w:p>
  </w:footnote>
  <w:footnote w:id="1">
    <w:p w:rsidR="00566611" w:rsidRDefault="00566611">
      <w:pPr>
        <w:pStyle w:val="Textpoznpodarou"/>
      </w:pPr>
      <w:r>
        <w:rPr>
          <w:rStyle w:val="Znakapoznpodarou"/>
        </w:rPr>
        <w:footnoteRef/>
      </w:r>
      <w:r w:rsidRPr="00D741FB">
        <w:t>https://ru.wikipedia.org/wiki/%D0%92%D0%BE%D1%80%D0%BE%D0%BD%D0%B5%D0%B6%D1%81%D0%BA%D0%B0%D1%8F_%D0%BE%D0%B1%D0%BB%D0%B0%D1%81%D1%82%D1%8C</w:t>
      </w:r>
    </w:p>
  </w:footnote>
  <w:footnote w:id="2">
    <w:p w:rsidR="00566611" w:rsidRDefault="00566611">
      <w:pPr>
        <w:pStyle w:val="Textpoznpodarou"/>
      </w:pPr>
      <w:r>
        <w:rPr>
          <w:rStyle w:val="Znakapoznpodarou"/>
        </w:rPr>
        <w:footnoteRef/>
      </w:r>
      <w:r w:rsidRPr="00D741FB">
        <w:t>https://ru.wikipedia.org/wiki/%D0%93%D0%B5%D0%BE%D0%B3%D1%80%D0%B0%D1%84%D0%B8%D1%8F_%D0%92%D0%BE%D1%80%D0%BE%D0%BD%D0%B5%D0%B6%D1%81%D0%BA%D0%BE%D0%B9_%D0%BE%D0%B1%D0%BB%D0%B0%D1%81%D1%82%D0%B8</w:t>
      </w:r>
    </w:p>
  </w:footnote>
  <w:footnote w:id="3">
    <w:p w:rsidR="00566611" w:rsidRDefault="00566611">
      <w:pPr>
        <w:pStyle w:val="Textpoznpodarou"/>
      </w:pPr>
      <w:r>
        <w:rPr>
          <w:rStyle w:val="Znakapoznpodarou"/>
        </w:rPr>
        <w:footnoteRef/>
      </w:r>
      <w:r>
        <w:t xml:space="preserve"> </w:t>
      </w:r>
      <w:r w:rsidRPr="00D741FB">
        <w:t>http://geo-site.ru/sites/geo/geopol.htm</w:t>
      </w:r>
    </w:p>
  </w:footnote>
  <w:footnote w:id="4">
    <w:p w:rsidR="00566611" w:rsidRDefault="00566611">
      <w:pPr>
        <w:pStyle w:val="Textpoznpodarou"/>
      </w:pPr>
      <w:r>
        <w:rPr>
          <w:rStyle w:val="Znakapoznpodarou"/>
        </w:rPr>
        <w:footnoteRef/>
      </w:r>
      <w:r>
        <w:t xml:space="preserve"> </w:t>
      </w:r>
      <w:r w:rsidR="00E81AE9" w:rsidRPr="00E81AE9">
        <w:t>https://ru.wikipedia.org/wiki/%D0%9D%D0%B0%D1%81%D0%B5%D0%BB%D0%B5%D0%BD%D0%B8%D0%B5_%D0%92%D0%BE%D1%80%D0%BE%D0%BD%D0%B5%D0%B6%D1%81%D0%BA%D0%BE%D0%B9_%D0%BE%D0%B1%D0%BB%D0%B0%D1%81%D1%82%D0%B8</w:t>
      </w:r>
    </w:p>
  </w:footnote>
  <w:footnote w:id="5">
    <w:p w:rsidR="00566611" w:rsidRDefault="00566611">
      <w:pPr>
        <w:pStyle w:val="Textpoznpodarou"/>
      </w:pPr>
      <w:r>
        <w:rPr>
          <w:rStyle w:val="Znakapoznpodarou"/>
        </w:rPr>
        <w:footnoteRef/>
      </w:r>
      <w:r>
        <w:t xml:space="preserve"> </w:t>
      </w:r>
      <w:r w:rsidRPr="003771E7">
        <w:t>https://ru.wikipedia.org/wiki/%D0%92%D0%BE%D1%80%D0%BE%D0%BD%D0%B5%D0%B6%D1%81%D0%BA%D0%B0%D1%8F_%D0%BE%D0%B1%D0%BB%D0%B0%D1%81%D1%82%D1%8C</w:t>
      </w:r>
    </w:p>
  </w:footnote>
  <w:footnote w:id="6">
    <w:p w:rsidR="00566611" w:rsidRDefault="00566611">
      <w:pPr>
        <w:pStyle w:val="Textpoznpodarou"/>
      </w:pPr>
      <w:r>
        <w:rPr>
          <w:rStyle w:val="Znakapoznpodarou"/>
        </w:rPr>
        <w:footnoteRef/>
      </w:r>
      <w:r>
        <w:t xml:space="preserve"> </w:t>
      </w:r>
      <w:r w:rsidRPr="003771E7">
        <w:t>http://www.tourprom.ru/country/russia/voronezh/attraction/zamok-printsessy-oljdenburgskoi-v-ramonje/</w:t>
      </w:r>
    </w:p>
  </w:footnote>
  <w:footnote w:id="7">
    <w:p w:rsidR="00566611" w:rsidRDefault="00566611">
      <w:pPr>
        <w:pStyle w:val="Textpoznpodarou"/>
      </w:pPr>
      <w:r>
        <w:rPr>
          <w:rStyle w:val="Znakapoznpodarou"/>
        </w:rPr>
        <w:footnoteRef/>
      </w:r>
      <w:r>
        <w:t xml:space="preserve"> </w:t>
      </w:r>
      <w:r w:rsidRPr="003771E7">
        <w:t>https://ru.wikipedia.org/wiki/%D0%90%D0%B4%D0%BC%D0%B8%D1%80%D0%B0%D0%BB%D1%82%D0%B5%D0%B9%D1%81%D0%BA%D0%B0%D1%8F_%D0%BF%D0%BB%D0%BE%D1%89%D0%B0%D0%B4%D1%8C_(%D0%92%D0%BE%D1%80%D0%BE%D0%BD%D0%B5%D0%B6)</w:t>
      </w:r>
    </w:p>
  </w:footnote>
  <w:footnote w:id="8">
    <w:p w:rsidR="00566611" w:rsidRDefault="00566611">
      <w:pPr>
        <w:pStyle w:val="Textpoznpodarou"/>
      </w:pPr>
      <w:r>
        <w:rPr>
          <w:rStyle w:val="Znakapoznpodarou"/>
        </w:rPr>
        <w:footnoteRef/>
      </w:r>
      <w:r>
        <w:t xml:space="preserve"> </w:t>
      </w:r>
      <w:r w:rsidRPr="003771E7">
        <w:t>https://ru.wikipedia.org/wiki/%D0%93%D0%BE%D1%82%D0%BE_%D0%9F%D1%80%D0%B5%D0%B4%D0%B5%D1%81%D1%82%D0%B8%D0%BD%D0%B0%D1%86%D0%B8%D1%8F_(%D0%BA%D0%BE%D1%80%D0%B0%D0%B1%D0%BB%D1%8C,_2014)</w:t>
      </w:r>
    </w:p>
  </w:footnote>
  <w:footnote w:id="9">
    <w:p w:rsidR="00566611" w:rsidRDefault="00566611">
      <w:pPr>
        <w:pStyle w:val="Textpoznpodarou"/>
      </w:pPr>
      <w:r>
        <w:rPr>
          <w:rStyle w:val="Znakapoznpodarou"/>
        </w:rPr>
        <w:footnoteRef/>
      </w:r>
      <w:r>
        <w:t xml:space="preserve"> </w:t>
      </w:r>
      <w:r w:rsidRPr="003771E7">
        <w:t>http://alterroute.ru/melovye-skaly-storozhevoe/</w:t>
      </w:r>
    </w:p>
  </w:footnote>
  <w:footnote w:id="10">
    <w:p w:rsidR="00566611" w:rsidRDefault="00566611">
      <w:pPr>
        <w:pStyle w:val="Textpoznpodarou"/>
      </w:pPr>
      <w:r>
        <w:rPr>
          <w:rStyle w:val="Znakapoznpodarou"/>
        </w:rPr>
        <w:footnoteRef/>
      </w:r>
      <w:r>
        <w:t xml:space="preserve"> </w:t>
      </w:r>
      <w:r w:rsidRPr="003771E7">
        <w:t>https://ru.wikipedia.org/wiki/%D0%92%D0%BE%D1%80%D0%BE%D0%BD%D0%B5%D0%B6%D1%81%D0%BA%D0%B0%D1%8F_%D0%BE%D0%B1%D0%BB%D0%B0%D1%81%D1%82%D1%8C</w:t>
      </w:r>
    </w:p>
  </w:footnote>
  <w:footnote w:id="11">
    <w:p w:rsidR="00566611" w:rsidRDefault="00566611">
      <w:pPr>
        <w:pStyle w:val="Textpoznpodarou"/>
      </w:pPr>
      <w:r>
        <w:rPr>
          <w:rStyle w:val="Znakapoznpodarou"/>
        </w:rPr>
        <w:footnoteRef/>
      </w:r>
      <w:r>
        <w:t xml:space="preserve"> </w:t>
      </w:r>
      <w:r w:rsidRPr="003771E7">
        <w:t>http://www.camcomp.com/</w:t>
      </w:r>
      <w:r w:rsidRPr="0073525F">
        <w:t>vozrozhdenie</w:t>
      </w:r>
      <w:r w:rsidRPr="003771E7">
        <w:t>-narodnyih-promyislov-voronezhskoy-oblasti.html</w:t>
      </w:r>
    </w:p>
  </w:footnote>
  <w:footnote w:id="12">
    <w:p w:rsidR="00566611" w:rsidRDefault="00566611">
      <w:pPr>
        <w:pStyle w:val="Textpoznpodarou"/>
      </w:pPr>
      <w:r>
        <w:rPr>
          <w:rStyle w:val="Znakapoznpodarou"/>
        </w:rPr>
        <w:footnoteRef/>
      </w:r>
      <w:r>
        <w:t xml:space="preserve"> </w:t>
      </w:r>
      <w:hyperlink r:id="rId1" w:history="1">
        <w:r w:rsidRPr="00262C36">
          <w:rPr>
            <w:rStyle w:val="Hypertextovodkaz"/>
          </w:rPr>
          <w:t>http://www.marinika.biz/znamenitye-lyudi-voronezhskogo-kraya</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1F6"/>
    <w:rsid w:val="001B7688"/>
    <w:rsid w:val="00247108"/>
    <w:rsid w:val="002D15C2"/>
    <w:rsid w:val="002D65C1"/>
    <w:rsid w:val="003771E7"/>
    <w:rsid w:val="00541A40"/>
    <w:rsid w:val="00566611"/>
    <w:rsid w:val="005E0484"/>
    <w:rsid w:val="00617523"/>
    <w:rsid w:val="00632B82"/>
    <w:rsid w:val="00666BA8"/>
    <w:rsid w:val="006B19A1"/>
    <w:rsid w:val="006B74C7"/>
    <w:rsid w:val="006F775B"/>
    <w:rsid w:val="0073525F"/>
    <w:rsid w:val="0073546B"/>
    <w:rsid w:val="007959BA"/>
    <w:rsid w:val="007E2CD9"/>
    <w:rsid w:val="00A46AA5"/>
    <w:rsid w:val="00A850E5"/>
    <w:rsid w:val="00B46CC8"/>
    <w:rsid w:val="00B71870"/>
    <w:rsid w:val="00B731F6"/>
    <w:rsid w:val="00D741FB"/>
    <w:rsid w:val="00DB12DE"/>
    <w:rsid w:val="00E81AE9"/>
    <w:rsid w:val="00EE5D19"/>
    <w:rsid w:val="00F07D83"/>
    <w:rsid w:val="00F477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26D751-A57E-4780-AAAD-3A6738987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7E2C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6F775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uiPriority w:val="9"/>
    <w:qFormat/>
    <w:rsid w:val="006F775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Nadpis4">
    <w:name w:val="heading 4"/>
    <w:basedOn w:val="Normln"/>
    <w:next w:val="Normln"/>
    <w:link w:val="Nadpis4Char"/>
    <w:uiPriority w:val="9"/>
    <w:semiHidden/>
    <w:unhideWhenUsed/>
    <w:qFormat/>
    <w:rsid w:val="006B74C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6F775B"/>
    <w:rPr>
      <w:rFonts w:ascii="Times New Roman" w:eastAsia="Times New Roman" w:hAnsi="Times New Roman" w:cs="Times New Roman"/>
      <w:b/>
      <w:bCs/>
      <w:sz w:val="27"/>
      <w:szCs w:val="27"/>
      <w:lang w:eastAsia="ru-RU"/>
    </w:rPr>
  </w:style>
  <w:style w:type="character" w:customStyle="1" w:styleId="mw-headline">
    <w:name w:val="mw-headline"/>
    <w:basedOn w:val="Standardnpsmoodstavce"/>
    <w:rsid w:val="006F775B"/>
  </w:style>
  <w:style w:type="character" w:customStyle="1" w:styleId="mw-editsection">
    <w:name w:val="mw-editsection"/>
    <w:basedOn w:val="Standardnpsmoodstavce"/>
    <w:rsid w:val="006F775B"/>
  </w:style>
  <w:style w:type="character" w:customStyle="1" w:styleId="mw-editsection-bracket">
    <w:name w:val="mw-editsection-bracket"/>
    <w:basedOn w:val="Standardnpsmoodstavce"/>
    <w:rsid w:val="006F775B"/>
  </w:style>
  <w:style w:type="character" w:styleId="Hypertextovodkaz">
    <w:name w:val="Hyperlink"/>
    <w:basedOn w:val="Standardnpsmoodstavce"/>
    <w:uiPriority w:val="99"/>
    <w:unhideWhenUsed/>
    <w:rsid w:val="006F775B"/>
    <w:rPr>
      <w:color w:val="0000FF"/>
      <w:u w:val="single"/>
    </w:rPr>
  </w:style>
  <w:style w:type="character" w:customStyle="1" w:styleId="mw-editsection-divider">
    <w:name w:val="mw-editsection-divider"/>
    <w:basedOn w:val="Standardnpsmoodstavce"/>
    <w:rsid w:val="006F775B"/>
  </w:style>
  <w:style w:type="character" w:customStyle="1" w:styleId="apple-converted-space">
    <w:name w:val="apple-converted-space"/>
    <w:basedOn w:val="Standardnpsmoodstavce"/>
    <w:rsid w:val="006F775B"/>
  </w:style>
  <w:style w:type="character" w:customStyle="1" w:styleId="Nadpis2Char">
    <w:name w:val="Nadpis 2 Char"/>
    <w:basedOn w:val="Standardnpsmoodstavce"/>
    <w:link w:val="Nadpis2"/>
    <w:uiPriority w:val="9"/>
    <w:rsid w:val="006F775B"/>
    <w:rPr>
      <w:rFonts w:asciiTheme="majorHAnsi" w:eastAsiaTheme="majorEastAsia" w:hAnsiTheme="majorHAnsi" w:cstheme="majorBidi"/>
      <w:color w:val="2E74B5" w:themeColor="accent1" w:themeShade="BF"/>
      <w:sz w:val="26"/>
      <w:szCs w:val="26"/>
    </w:rPr>
  </w:style>
  <w:style w:type="character" w:customStyle="1" w:styleId="Nadpis1Char">
    <w:name w:val="Nadpis 1 Char"/>
    <w:basedOn w:val="Standardnpsmoodstavce"/>
    <w:link w:val="Nadpis1"/>
    <w:uiPriority w:val="9"/>
    <w:rsid w:val="007E2CD9"/>
    <w:rPr>
      <w:rFonts w:asciiTheme="majorHAnsi" w:eastAsiaTheme="majorEastAsia" w:hAnsiTheme="majorHAnsi" w:cstheme="majorBidi"/>
      <w:color w:val="2E74B5" w:themeColor="accent1" w:themeShade="BF"/>
      <w:sz w:val="32"/>
      <w:szCs w:val="32"/>
    </w:rPr>
  </w:style>
  <w:style w:type="character" w:customStyle="1" w:styleId="Nadpis4Char">
    <w:name w:val="Nadpis 4 Char"/>
    <w:basedOn w:val="Standardnpsmoodstavce"/>
    <w:link w:val="Nadpis4"/>
    <w:uiPriority w:val="9"/>
    <w:semiHidden/>
    <w:rsid w:val="006B74C7"/>
    <w:rPr>
      <w:rFonts w:asciiTheme="majorHAnsi" w:eastAsiaTheme="majorEastAsia" w:hAnsiTheme="majorHAnsi" w:cstheme="majorBidi"/>
      <w:i/>
      <w:iCs/>
      <w:color w:val="2E74B5" w:themeColor="accent1" w:themeShade="BF"/>
    </w:rPr>
  </w:style>
  <w:style w:type="paragraph" w:styleId="Normlnweb">
    <w:name w:val="Normal (Web)"/>
    <w:basedOn w:val="Normln"/>
    <w:uiPriority w:val="99"/>
    <w:unhideWhenUsed/>
    <w:rsid w:val="006B74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Zdraznn">
    <w:name w:val="Emphasis"/>
    <w:basedOn w:val="Standardnpsmoodstavce"/>
    <w:uiPriority w:val="20"/>
    <w:qFormat/>
    <w:rsid w:val="006B74C7"/>
    <w:rPr>
      <w:i/>
      <w:iCs/>
    </w:rPr>
  </w:style>
  <w:style w:type="character" w:styleId="Siln">
    <w:name w:val="Strong"/>
    <w:basedOn w:val="Standardnpsmoodstavce"/>
    <w:uiPriority w:val="22"/>
    <w:qFormat/>
    <w:rsid w:val="00666BA8"/>
    <w:rPr>
      <w:b/>
      <w:bCs/>
    </w:rPr>
  </w:style>
  <w:style w:type="paragraph" w:styleId="Textpoznpodarou">
    <w:name w:val="footnote text"/>
    <w:basedOn w:val="Normln"/>
    <w:link w:val="TextpoznpodarouChar"/>
    <w:uiPriority w:val="99"/>
    <w:semiHidden/>
    <w:unhideWhenUsed/>
    <w:rsid w:val="00D741FB"/>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D741FB"/>
    <w:rPr>
      <w:sz w:val="20"/>
      <w:szCs w:val="20"/>
    </w:rPr>
  </w:style>
  <w:style w:type="character" w:styleId="Znakapoznpodarou">
    <w:name w:val="footnote reference"/>
    <w:basedOn w:val="Standardnpsmoodstavce"/>
    <w:uiPriority w:val="99"/>
    <w:semiHidden/>
    <w:unhideWhenUsed/>
    <w:rsid w:val="00D741FB"/>
    <w:rPr>
      <w:vertAlign w:val="superscript"/>
    </w:rPr>
  </w:style>
  <w:style w:type="paragraph" w:styleId="Zhlav">
    <w:name w:val="header"/>
    <w:basedOn w:val="Normln"/>
    <w:link w:val="ZhlavChar"/>
    <w:uiPriority w:val="99"/>
    <w:unhideWhenUsed/>
    <w:rsid w:val="00617523"/>
    <w:pPr>
      <w:tabs>
        <w:tab w:val="center" w:pos="4677"/>
        <w:tab w:val="right" w:pos="9355"/>
      </w:tabs>
      <w:spacing w:after="0" w:line="240" w:lineRule="auto"/>
    </w:pPr>
  </w:style>
  <w:style w:type="character" w:customStyle="1" w:styleId="ZhlavChar">
    <w:name w:val="Záhlaví Char"/>
    <w:basedOn w:val="Standardnpsmoodstavce"/>
    <w:link w:val="Zhlav"/>
    <w:uiPriority w:val="99"/>
    <w:rsid w:val="00617523"/>
  </w:style>
  <w:style w:type="paragraph" w:styleId="Zpat">
    <w:name w:val="footer"/>
    <w:basedOn w:val="Normln"/>
    <w:link w:val="ZpatChar"/>
    <w:uiPriority w:val="99"/>
    <w:unhideWhenUsed/>
    <w:rsid w:val="00617523"/>
    <w:pPr>
      <w:tabs>
        <w:tab w:val="center" w:pos="4677"/>
        <w:tab w:val="right" w:pos="9355"/>
      </w:tabs>
      <w:spacing w:after="0" w:line="240" w:lineRule="auto"/>
    </w:pPr>
  </w:style>
  <w:style w:type="character" w:customStyle="1" w:styleId="ZpatChar">
    <w:name w:val="Zápatí Char"/>
    <w:basedOn w:val="Standardnpsmoodstavce"/>
    <w:link w:val="Zpat"/>
    <w:uiPriority w:val="99"/>
    <w:rsid w:val="006175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39148">
      <w:bodyDiv w:val="1"/>
      <w:marLeft w:val="0"/>
      <w:marRight w:val="0"/>
      <w:marTop w:val="0"/>
      <w:marBottom w:val="0"/>
      <w:divBdr>
        <w:top w:val="none" w:sz="0" w:space="0" w:color="auto"/>
        <w:left w:val="none" w:sz="0" w:space="0" w:color="auto"/>
        <w:bottom w:val="none" w:sz="0" w:space="0" w:color="auto"/>
        <w:right w:val="none" w:sz="0" w:space="0" w:color="auto"/>
      </w:divBdr>
    </w:div>
    <w:div w:id="161897179">
      <w:bodyDiv w:val="1"/>
      <w:marLeft w:val="0"/>
      <w:marRight w:val="0"/>
      <w:marTop w:val="0"/>
      <w:marBottom w:val="0"/>
      <w:divBdr>
        <w:top w:val="none" w:sz="0" w:space="0" w:color="auto"/>
        <w:left w:val="none" w:sz="0" w:space="0" w:color="auto"/>
        <w:bottom w:val="none" w:sz="0" w:space="0" w:color="auto"/>
        <w:right w:val="none" w:sz="0" w:space="0" w:color="auto"/>
      </w:divBdr>
    </w:div>
    <w:div w:id="184952937">
      <w:bodyDiv w:val="1"/>
      <w:marLeft w:val="0"/>
      <w:marRight w:val="0"/>
      <w:marTop w:val="0"/>
      <w:marBottom w:val="0"/>
      <w:divBdr>
        <w:top w:val="none" w:sz="0" w:space="0" w:color="auto"/>
        <w:left w:val="none" w:sz="0" w:space="0" w:color="auto"/>
        <w:bottom w:val="none" w:sz="0" w:space="0" w:color="auto"/>
        <w:right w:val="none" w:sz="0" w:space="0" w:color="auto"/>
      </w:divBdr>
    </w:div>
    <w:div w:id="261840282">
      <w:bodyDiv w:val="1"/>
      <w:marLeft w:val="0"/>
      <w:marRight w:val="0"/>
      <w:marTop w:val="0"/>
      <w:marBottom w:val="0"/>
      <w:divBdr>
        <w:top w:val="none" w:sz="0" w:space="0" w:color="auto"/>
        <w:left w:val="none" w:sz="0" w:space="0" w:color="auto"/>
        <w:bottom w:val="none" w:sz="0" w:space="0" w:color="auto"/>
        <w:right w:val="none" w:sz="0" w:space="0" w:color="auto"/>
      </w:divBdr>
    </w:div>
    <w:div w:id="272322051">
      <w:bodyDiv w:val="1"/>
      <w:marLeft w:val="0"/>
      <w:marRight w:val="0"/>
      <w:marTop w:val="0"/>
      <w:marBottom w:val="0"/>
      <w:divBdr>
        <w:top w:val="none" w:sz="0" w:space="0" w:color="auto"/>
        <w:left w:val="none" w:sz="0" w:space="0" w:color="auto"/>
        <w:bottom w:val="none" w:sz="0" w:space="0" w:color="auto"/>
        <w:right w:val="none" w:sz="0" w:space="0" w:color="auto"/>
      </w:divBdr>
    </w:div>
    <w:div w:id="275212837">
      <w:bodyDiv w:val="1"/>
      <w:marLeft w:val="0"/>
      <w:marRight w:val="0"/>
      <w:marTop w:val="0"/>
      <w:marBottom w:val="0"/>
      <w:divBdr>
        <w:top w:val="none" w:sz="0" w:space="0" w:color="auto"/>
        <w:left w:val="none" w:sz="0" w:space="0" w:color="auto"/>
        <w:bottom w:val="none" w:sz="0" w:space="0" w:color="auto"/>
        <w:right w:val="none" w:sz="0" w:space="0" w:color="auto"/>
      </w:divBdr>
    </w:div>
    <w:div w:id="439956710">
      <w:bodyDiv w:val="1"/>
      <w:marLeft w:val="0"/>
      <w:marRight w:val="0"/>
      <w:marTop w:val="0"/>
      <w:marBottom w:val="0"/>
      <w:divBdr>
        <w:top w:val="none" w:sz="0" w:space="0" w:color="auto"/>
        <w:left w:val="none" w:sz="0" w:space="0" w:color="auto"/>
        <w:bottom w:val="none" w:sz="0" w:space="0" w:color="auto"/>
        <w:right w:val="none" w:sz="0" w:space="0" w:color="auto"/>
      </w:divBdr>
    </w:div>
    <w:div w:id="442455809">
      <w:bodyDiv w:val="1"/>
      <w:marLeft w:val="0"/>
      <w:marRight w:val="0"/>
      <w:marTop w:val="0"/>
      <w:marBottom w:val="0"/>
      <w:divBdr>
        <w:top w:val="none" w:sz="0" w:space="0" w:color="auto"/>
        <w:left w:val="none" w:sz="0" w:space="0" w:color="auto"/>
        <w:bottom w:val="none" w:sz="0" w:space="0" w:color="auto"/>
        <w:right w:val="none" w:sz="0" w:space="0" w:color="auto"/>
      </w:divBdr>
    </w:div>
    <w:div w:id="516434083">
      <w:bodyDiv w:val="1"/>
      <w:marLeft w:val="0"/>
      <w:marRight w:val="0"/>
      <w:marTop w:val="0"/>
      <w:marBottom w:val="0"/>
      <w:divBdr>
        <w:top w:val="none" w:sz="0" w:space="0" w:color="auto"/>
        <w:left w:val="none" w:sz="0" w:space="0" w:color="auto"/>
        <w:bottom w:val="none" w:sz="0" w:space="0" w:color="auto"/>
        <w:right w:val="none" w:sz="0" w:space="0" w:color="auto"/>
      </w:divBdr>
    </w:div>
    <w:div w:id="617835552">
      <w:bodyDiv w:val="1"/>
      <w:marLeft w:val="0"/>
      <w:marRight w:val="0"/>
      <w:marTop w:val="0"/>
      <w:marBottom w:val="0"/>
      <w:divBdr>
        <w:top w:val="none" w:sz="0" w:space="0" w:color="auto"/>
        <w:left w:val="none" w:sz="0" w:space="0" w:color="auto"/>
        <w:bottom w:val="none" w:sz="0" w:space="0" w:color="auto"/>
        <w:right w:val="none" w:sz="0" w:space="0" w:color="auto"/>
      </w:divBdr>
    </w:div>
    <w:div w:id="693699094">
      <w:bodyDiv w:val="1"/>
      <w:marLeft w:val="0"/>
      <w:marRight w:val="0"/>
      <w:marTop w:val="0"/>
      <w:marBottom w:val="0"/>
      <w:divBdr>
        <w:top w:val="none" w:sz="0" w:space="0" w:color="auto"/>
        <w:left w:val="none" w:sz="0" w:space="0" w:color="auto"/>
        <w:bottom w:val="none" w:sz="0" w:space="0" w:color="auto"/>
        <w:right w:val="none" w:sz="0" w:space="0" w:color="auto"/>
      </w:divBdr>
    </w:div>
    <w:div w:id="856238547">
      <w:bodyDiv w:val="1"/>
      <w:marLeft w:val="0"/>
      <w:marRight w:val="0"/>
      <w:marTop w:val="0"/>
      <w:marBottom w:val="0"/>
      <w:divBdr>
        <w:top w:val="none" w:sz="0" w:space="0" w:color="auto"/>
        <w:left w:val="none" w:sz="0" w:space="0" w:color="auto"/>
        <w:bottom w:val="none" w:sz="0" w:space="0" w:color="auto"/>
        <w:right w:val="none" w:sz="0" w:space="0" w:color="auto"/>
      </w:divBdr>
    </w:div>
    <w:div w:id="925117984">
      <w:bodyDiv w:val="1"/>
      <w:marLeft w:val="0"/>
      <w:marRight w:val="0"/>
      <w:marTop w:val="0"/>
      <w:marBottom w:val="0"/>
      <w:divBdr>
        <w:top w:val="none" w:sz="0" w:space="0" w:color="auto"/>
        <w:left w:val="none" w:sz="0" w:space="0" w:color="auto"/>
        <w:bottom w:val="none" w:sz="0" w:space="0" w:color="auto"/>
        <w:right w:val="none" w:sz="0" w:space="0" w:color="auto"/>
      </w:divBdr>
    </w:div>
    <w:div w:id="965161525">
      <w:bodyDiv w:val="1"/>
      <w:marLeft w:val="0"/>
      <w:marRight w:val="0"/>
      <w:marTop w:val="0"/>
      <w:marBottom w:val="0"/>
      <w:divBdr>
        <w:top w:val="none" w:sz="0" w:space="0" w:color="auto"/>
        <w:left w:val="none" w:sz="0" w:space="0" w:color="auto"/>
        <w:bottom w:val="none" w:sz="0" w:space="0" w:color="auto"/>
        <w:right w:val="none" w:sz="0" w:space="0" w:color="auto"/>
      </w:divBdr>
    </w:div>
    <w:div w:id="1150631514">
      <w:bodyDiv w:val="1"/>
      <w:marLeft w:val="0"/>
      <w:marRight w:val="0"/>
      <w:marTop w:val="0"/>
      <w:marBottom w:val="0"/>
      <w:divBdr>
        <w:top w:val="none" w:sz="0" w:space="0" w:color="auto"/>
        <w:left w:val="none" w:sz="0" w:space="0" w:color="auto"/>
        <w:bottom w:val="none" w:sz="0" w:space="0" w:color="auto"/>
        <w:right w:val="none" w:sz="0" w:space="0" w:color="auto"/>
      </w:divBdr>
    </w:div>
    <w:div w:id="1266186230">
      <w:bodyDiv w:val="1"/>
      <w:marLeft w:val="0"/>
      <w:marRight w:val="0"/>
      <w:marTop w:val="0"/>
      <w:marBottom w:val="0"/>
      <w:divBdr>
        <w:top w:val="none" w:sz="0" w:space="0" w:color="auto"/>
        <w:left w:val="none" w:sz="0" w:space="0" w:color="auto"/>
        <w:bottom w:val="none" w:sz="0" w:space="0" w:color="auto"/>
        <w:right w:val="none" w:sz="0" w:space="0" w:color="auto"/>
      </w:divBdr>
    </w:div>
    <w:div w:id="1270239364">
      <w:bodyDiv w:val="1"/>
      <w:marLeft w:val="0"/>
      <w:marRight w:val="0"/>
      <w:marTop w:val="0"/>
      <w:marBottom w:val="0"/>
      <w:divBdr>
        <w:top w:val="none" w:sz="0" w:space="0" w:color="auto"/>
        <w:left w:val="none" w:sz="0" w:space="0" w:color="auto"/>
        <w:bottom w:val="none" w:sz="0" w:space="0" w:color="auto"/>
        <w:right w:val="none" w:sz="0" w:space="0" w:color="auto"/>
      </w:divBdr>
    </w:div>
    <w:div w:id="1293634847">
      <w:bodyDiv w:val="1"/>
      <w:marLeft w:val="0"/>
      <w:marRight w:val="0"/>
      <w:marTop w:val="0"/>
      <w:marBottom w:val="0"/>
      <w:divBdr>
        <w:top w:val="none" w:sz="0" w:space="0" w:color="auto"/>
        <w:left w:val="none" w:sz="0" w:space="0" w:color="auto"/>
        <w:bottom w:val="none" w:sz="0" w:space="0" w:color="auto"/>
        <w:right w:val="none" w:sz="0" w:space="0" w:color="auto"/>
      </w:divBdr>
    </w:div>
    <w:div w:id="1429429043">
      <w:bodyDiv w:val="1"/>
      <w:marLeft w:val="0"/>
      <w:marRight w:val="0"/>
      <w:marTop w:val="0"/>
      <w:marBottom w:val="0"/>
      <w:divBdr>
        <w:top w:val="none" w:sz="0" w:space="0" w:color="auto"/>
        <w:left w:val="none" w:sz="0" w:space="0" w:color="auto"/>
        <w:bottom w:val="none" w:sz="0" w:space="0" w:color="auto"/>
        <w:right w:val="none" w:sz="0" w:space="0" w:color="auto"/>
      </w:divBdr>
    </w:div>
    <w:div w:id="1546482562">
      <w:bodyDiv w:val="1"/>
      <w:marLeft w:val="0"/>
      <w:marRight w:val="0"/>
      <w:marTop w:val="0"/>
      <w:marBottom w:val="0"/>
      <w:divBdr>
        <w:top w:val="none" w:sz="0" w:space="0" w:color="auto"/>
        <w:left w:val="none" w:sz="0" w:space="0" w:color="auto"/>
        <w:bottom w:val="none" w:sz="0" w:space="0" w:color="auto"/>
        <w:right w:val="none" w:sz="0" w:space="0" w:color="auto"/>
      </w:divBdr>
    </w:div>
    <w:div w:id="1714958980">
      <w:bodyDiv w:val="1"/>
      <w:marLeft w:val="0"/>
      <w:marRight w:val="0"/>
      <w:marTop w:val="0"/>
      <w:marBottom w:val="0"/>
      <w:divBdr>
        <w:top w:val="none" w:sz="0" w:space="0" w:color="auto"/>
        <w:left w:val="none" w:sz="0" w:space="0" w:color="auto"/>
        <w:bottom w:val="none" w:sz="0" w:space="0" w:color="auto"/>
        <w:right w:val="none" w:sz="0" w:space="0" w:color="auto"/>
      </w:divBdr>
    </w:div>
    <w:div w:id="1751662057">
      <w:bodyDiv w:val="1"/>
      <w:marLeft w:val="0"/>
      <w:marRight w:val="0"/>
      <w:marTop w:val="0"/>
      <w:marBottom w:val="0"/>
      <w:divBdr>
        <w:top w:val="none" w:sz="0" w:space="0" w:color="auto"/>
        <w:left w:val="none" w:sz="0" w:space="0" w:color="auto"/>
        <w:bottom w:val="none" w:sz="0" w:space="0" w:color="auto"/>
        <w:right w:val="none" w:sz="0" w:space="0" w:color="auto"/>
      </w:divBdr>
    </w:div>
    <w:div w:id="1857572484">
      <w:bodyDiv w:val="1"/>
      <w:marLeft w:val="0"/>
      <w:marRight w:val="0"/>
      <w:marTop w:val="0"/>
      <w:marBottom w:val="0"/>
      <w:divBdr>
        <w:top w:val="none" w:sz="0" w:space="0" w:color="auto"/>
        <w:left w:val="none" w:sz="0" w:space="0" w:color="auto"/>
        <w:bottom w:val="none" w:sz="0" w:space="0" w:color="auto"/>
        <w:right w:val="none" w:sz="0" w:space="0" w:color="auto"/>
      </w:divBdr>
    </w:div>
    <w:div w:id="1881935625">
      <w:bodyDiv w:val="1"/>
      <w:marLeft w:val="0"/>
      <w:marRight w:val="0"/>
      <w:marTop w:val="0"/>
      <w:marBottom w:val="0"/>
      <w:divBdr>
        <w:top w:val="none" w:sz="0" w:space="0" w:color="auto"/>
        <w:left w:val="none" w:sz="0" w:space="0" w:color="auto"/>
        <w:bottom w:val="none" w:sz="0" w:space="0" w:color="auto"/>
        <w:right w:val="none" w:sz="0" w:space="0" w:color="auto"/>
      </w:divBdr>
    </w:div>
    <w:div w:id="1889561184">
      <w:bodyDiv w:val="1"/>
      <w:marLeft w:val="0"/>
      <w:marRight w:val="0"/>
      <w:marTop w:val="0"/>
      <w:marBottom w:val="0"/>
      <w:divBdr>
        <w:top w:val="none" w:sz="0" w:space="0" w:color="auto"/>
        <w:left w:val="none" w:sz="0" w:space="0" w:color="auto"/>
        <w:bottom w:val="none" w:sz="0" w:space="0" w:color="auto"/>
        <w:right w:val="none" w:sz="0" w:space="0" w:color="auto"/>
      </w:divBdr>
    </w:div>
    <w:div w:id="1952739560">
      <w:bodyDiv w:val="1"/>
      <w:marLeft w:val="0"/>
      <w:marRight w:val="0"/>
      <w:marTop w:val="0"/>
      <w:marBottom w:val="0"/>
      <w:divBdr>
        <w:top w:val="none" w:sz="0" w:space="0" w:color="auto"/>
        <w:left w:val="none" w:sz="0" w:space="0" w:color="auto"/>
        <w:bottom w:val="none" w:sz="0" w:space="0" w:color="auto"/>
        <w:right w:val="none" w:sz="0" w:space="0" w:color="auto"/>
      </w:divBdr>
    </w:div>
    <w:div w:id="1960646891">
      <w:bodyDiv w:val="1"/>
      <w:marLeft w:val="0"/>
      <w:marRight w:val="0"/>
      <w:marTop w:val="0"/>
      <w:marBottom w:val="0"/>
      <w:divBdr>
        <w:top w:val="none" w:sz="0" w:space="0" w:color="auto"/>
        <w:left w:val="none" w:sz="0" w:space="0" w:color="auto"/>
        <w:bottom w:val="none" w:sz="0" w:space="0" w:color="auto"/>
        <w:right w:val="none" w:sz="0" w:space="0" w:color="auto"/>
      </w:divBdr>
    </w:div>
    <w:div w:id="2021198859">
      <w:bodyDiv w:val="1"/>
      <w:marLeft w:val="0"/>
      <w:marRight w:val="0"/>
      <w:marTop w:val="0"/>
      <w:marBottom w:val="0"/>
      <w:divBdr>
        <w:top w:val="none" w:sz="0" w:space="0" w:color="auto"/>
        <w:left w:val="none" w:sz="0" w:space="0" w:color="auto"/>
        <w:bottom w:val="none" w:sz="0" w:space="0" w:color="auto"/>
        <w:right w:val="none" w:sz="0" w:space="0" w:color="auto"/>
      </w:divBdr>
    </w:div>
    <w:div w:id="2038388907">
      <w:bodyDiv w:val="1"/>
      <w:marLeft w:val="0"/>
      <w:marRight w:val="0"/>
      <w:marTop w:val="0"/>
      <w:marBottom w:val="0"/>
      <w:divBdr>
        <w:top w:val="none" w:sz="0" w:space="0" w:color="auto"/>
        <w:left w:val="none" w:sz="0" w:space="0" w:color="auto"/>
        <w:bottom w:val="none" w:sz="0" w:space="0" w:color="auto"/>
        <w:right w:val="none" w:sz="0" w:space="0" w:color="auto"/>
      </w:divBdr>
    </w:div>
    <w:div w:id="2073770067">
      <w:bodyDiv w:val="1"/>
      <w:marLeft w:val="0"/>
      <w:marRight w:val="0"/>
      <w:marTop w:val="0"/>
      <w:marBottom w:val="0"/>
      <w:divBdr>
        <w:top w:val="none" w:sz="0" w:space="0" w:color="auto"/>
        <w:left w:val="none" w:sz="0" w:space="0" w:color="auto"/>
        <w:bottom w:val="none" w:sz="0" w:space="0" w:color="auto"/>
        <w:right w:val="none" w:sz="0" w:space="0" w:color="auto"/>
      </w:divBdr>
    </w:div>
    <w:div w:id="209139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2%D0%B0%D1%82%D0%B0%D1%80%D1%8B" TargetMode="External"/><Relationship Id="rId18" Type="http://schemas.openxmlformats.org/officeDocument/2006/relationships/hyperlink" Target="https://ru.wikipedia.org/wiki/%D0%93%D1%80%D1%83%D0%B7%D0%B8%D0%BD%D1%8B" TargetMode="External"/><Relationship Id="rId26" Type="http://schemas.openxmlformats.org/officeDocument/2006/relationships/hyperlink" Target="https://ru.wikipedia.org/wiki/%D0%94%D0%B0%D1%80%D0%B3%D0%B8%D0%BD%D1%86%D1%8B" TargetMode="External"/><Relationship Id="rId39" Type="http://schemas.openxmlformats.org/officeDocument/2006/relationships/hyperlink" Target="https://ru.wikipedia.org/wiki/%D0%A5%D0%B5%D0%BC%D1%88%D0%B8%D0%BB%D1%8B" TargetMode="External"/><Relationship Id="rId21" Type="http://schemas.openxmlformats.org/officeDocument/2006/relationships/hyperlink" Target="https://ru.wikipedia.org/wiki/%D0%A7%D0%B5%D1%87%D0%B5%D0%BD%D1%86%D1%8B" TargetMode="External"/><Relationship Id="rId34" Type="http://schemas.openxmlformats.org/officeDocument/2006/relationships/hyperlink" Target="https://ru.wikipedia.org/wiki/%D0%90%D1%80%D0%B0%D0%B1%D1%8B" TargetMode="External"/><Relationship Id="rId42" Type="http://schemas.openxmlformats.org/officeDocument/2006/relationships/hyperlink" Target="https://ru.wikipedia.org/wiki/%D0%93%D0%B0%D0%B3%D0%B0%D1%83%D0%B7%D1%8B" TargetMode="External"/><Relationship Id="rId47" Type="http://schemas.openxmlformats.org/officeDocument/2006/relationships/image" Target="media/image2.jpeg"/><Relationship Id="rId50" Type="http://schemas.openxmlformats.org/officeDocument/2006/relationships/image" Target="media/image4.jpeg"/><Relationship Id="rId55" Type="http://schemas.openxmlformats.org/officeDocument/2006/relationships/image" Target="media/image8.png"/><Relationship Id="rId7" Type="http://schemas.openxmlformats.org/officeDocument/2006/relationships/hyperlink" Target="https://ru.wikipedia.org/wiki/%D0%A0%D1%83%D1%81%D1%81%D0%BA%D0%B8%D0%B5" TargetMode="External"/><Relationship Id="rId2" Type="http://schemas.openxmlformats.org/officeDocument/2006/relationships/styles" Target="styles.xml"/><Relationship Id="rId16" Type="http://schemas.openxmlformats.org/officeDocument/2006/relationships/hyperlink" Target="https://ru.wikipedia.org/wiki/%D0%A3%D0%B7%D0%B1%D0%B5%D0%BA%D0%B8" TargetMode="External"/><Relationship Id="rId20" Type="http://schemas.openxmlformats.org/officeDocument/2006/relationships/hyperlink" Target="https://ru.wikipedia.org/wiki/%D0%A7%D1%83%D0%B2%D0%B0%D1%88%D0%B8" TargetMode="External"/><Relationship Id="rId29" Type="http://schemas.openxmlformats.org/officeDocument/2006/relationships/hyperlink" Target="https://ru.wikipedia.org/wiki/%D0%9A%D0%B8%D1%80%D0%B3%D0%B8%D0%B7%D1%8B" TargetMode="External"/><Relationship Id="rId41" Type="http://schemas.openxmlformats.org/officeDocument/2006/relationships/hyperlink" Target="https://ru.wikipedia.org/wiki/%D0%9C%D0%B0%D1%80%D0%B8%D0%B9%D1%86%D1%8B" TargetMode="External"/><Relationship Id="rId54" Type="http://schemas.openxmlformats.org/officeDocument/2006/relationships/hyperlink" Target="http://www.marinika.biz/ekskursii-po-voronezhskoj-oblasti-ostrogozhsk"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ru.wikipedia.org/wiki/%D0%90%D0%B7%D0%B5%D1%80%D0%B1%D0%B0%D0%B9%D0%B4%D0%B6%D0%B0%D0%BD%D1%86%D1%8B" TargetMode="External"/><Relationship Id="rId24" Type="http://schemas.openxmlformats.org/officeDocument/2006/relationships/hyperlink" Target="https://ru.wikipedia.org/wiki/%D0%9E%D1%81%D0%B5%D1%82%D0%B8%D0%BD%D1%8B" TargetMode="External"/><Relationship Id="rId32" Type="http://schemas.openxmlformats.org/officeDocument/2006/relationships/hyperlink" Target="https://ru.wikipedia.org/wiki/%D0%95%D0%B7%D0%B8%D0%B4%D1%8B" TargetMode="External"/><Relationship Id="rId37" Type="http://schemas.openxmlformats.org/officeDocument/2006/relationships/hyperlink" Target="https://ru.wikipedia.org/wiki/%D0%91%D0%B0%D1%88%D0%BA%D0%B8%D1%80%D1%8B" TargetMode="External"/><Relationship Id="rId40" Type="http://schemas.openxmlformats.org/officeDocument/2006/relationships/hyperlink" Target="https://ru.wikipedia.org/wiki/%D0%98%D0%BD%D0%B3%D1%83%D1%88%D0%B8" TargetMode="External"/><Relationship Id="rId45" Type="http://schemas.openxmlformats.org/officeDocument/2006/relationships/hyperlink" Target="https://ru.wikipedia.org/wiki/%D0%92%D1%8C%D0%B5%D1%82%D1%8B" TargetMode="External"/><Relationship Id="rId53" Type="http://schemas.openxmlformats.org/officeDocument/2006/relationships/image" Target="media/image7.png"/><Relationship Id="rId58"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s://ru.wikipedia.org/wiki/%D0%9C%D0%BE%D0%BB%D0%B4%D0%B0%D0%B2%D0%B0%D0%BD%D0%B5" TargetMode="External"/><Relationship Id="rId23" Type="http://schemas.openxmlformats.org/officeDocument/2006/relationships/hyperlink" Target="https://ru.wikipedia.org/wiki/%D0%9C%D0%BE%D1%80%D0%B4%D0%B2%D0%B0" TargetMode="External"/><Relationship Id="rId28" Type="http://schemas.openxmlformats.org/officeDocument/2006/relationships/hyperlink" Target="https://ru.wikipedia.org/wiki/%D0%9B%D0%B5%D0%B7%D0%B3%D0%B8%D0%BD%D1%8B" TargetMode="External"/><Relationship Id="rId36" Type="http://schemas.openxmlformats.org/officeDocument/2006/relationships/hyperlink" Target="https://ru.wikipedia.org/wiki/%D0%93%D1%80%D0%B5%D0%BA%D0%B8" TargetMode="External"/><Relationship Id="rId49" Type="http://schemas.openxmlformats.org/officeDocument/2006/relationships/image" Target="media/image3.jpeg"/><Relationship Id="rId57" Type="http://schemas.openxmlformats.org/officeDocument/2006/relationships/image" Target="media/image9.png"/><Relationship Id="rId61" Type="http://schemas.openxmlformats.org/officeDocument/2006/relationships/fontTable" Target="fontTable.xml"/><Relationship Id="rId10" Type="http://schemas.openxmlformats.org/officeDocument/2006/relationships/hyperlink" Target="https://ru.wikipedia.org/wiki/%D0%A6%D1%8B%D0%B3%D0%B0%D0%BD%D0%B5" TargetMode="External"/><Relationship Id="rId19" Type="http://schemas.openxmlformats.org/officeDocument/2006/relationships/hyperlink" Target="https://ru.wikipedia.org/wiki/%D0%9D%D0%B5%D0%BC%D1%86%D1%8B" TargetMode="External"/><Relationship Id="rId31" Type="http://schemas.openxmlformats.org/officeDocument/2006/relationships/hyperlink" Target="https://ru.wikipedia.org/wiki/%D0%90%D0%B2%D0%B0%D1%80%D1%86%D1%8B" TargetMode="External"/><Relationship Id="rId44" Type="http://schemas.openxmlformats.org/officeDocument/2006/relationships/hyperlink" Target="https://ru.wikipedia.org/wiki/%D0%91%D0%BE%D0%BB%D0%B3%D0%B0%D1%80%D1%8B" TargetMode="External"/><Relationship Id="rId52" Type="http://schemas.openxmlformats.org/officeDocument/2006/relationships/image" Target="media/image6.png"/><Relationship Id="rId60"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ru.wikipedia.org/wiki/%D0%90%D1%80%D0%BC%D1%8F%D0%BD%D0%B5" TargetMode="External"/><Relationship Id="rId14" Type="http://schemas.openxmlformats.org/officeDocument/2006/relationships/hyperlink" Target="https://ru.wikipedia.org/wiki/%D0%91%D0%B5%D0%BB%D0%BE%D1%80%D1%83%D1%81%D1%8B" TargetMode="External"/><Relationship Id="rId22" Type="http://schemas.openxmlformats.org/officeDocument/2006/relationships/hyperlink" Target="https://ru.wikipedia.org/wiki/%D0%95%D0%B2%D1%80%D0%B5%D0%B8" TargetMode="External"/><Relationship Id="rId27" Type="http://schemas.openxmlformats.org/officeDocument/2006/relationships/hyperlink" Target="https://ru.wikipedia.org/wiki/%D0%9A%D1%83%D1%80%D0%B4%D1%8B" TargetMode="External"/><Relationship Id="rId30" Type="http://schemas.openxmlformats.org/officeDocument/2006/relationships/hyperlink" Target="https://ru.wikipedia.org/wiki/%D0%9A%D0%B0%D0%B7%D0%B0%D1%85%D0%B8" TargetMode="External"/><Relationship Id="rId35" Type="http://schemas.openxmlformats.org/officeDocument/2006/relationships/hyperlink" Target="https://ru.wikipedia.org/wiki/%D0%9F%D0%BE%D0%BB%D1%8F%D0%BA%D0%B8" TargetMode="External"/><Relationship Id="rId43" Type="http://schemas.openxmlformats.org/officeDocument/2006/relationships/hyperlink" Target="https://ru.wikipedia.org/wiki/%D0%9A%D1%83%D0%BC%D1%8B%D0%BA%D0%B8" TargetMode="External"/><Relationship Id="rId48" Type="http://schemas.openxmlformats.org/officeDocument/2006/relationships/hyperlink" Target="https://ru.wikipedia.org/wiki/%D0%A3%D1%81%D0%BF%D0%B5%D0%BD%D1%81%D0%BA%D0%B8%D0%B9_%D0%90%D0%B4%D0%BC%D0%B8%D1%80%D0%B0%D0%BB%D1%82%D0%B5%D0%B9%D1%81%D0%BA%D0%B8%D0%B9_%D1%85%D1%80%D0%B0%D0%BC" TargetMode="External"/><Relationship Id="rId56" Type="http://schemas.openxmlformats.org/officeDocument/2006/relationships/hyperlink" Target="http://www.marinika.biz/ekskursii-po-voronezhskoj-oblasti-ramon-novozhitinnoe" TargetMode="External"/><Relationship Id="rId8" Type="http://schemas.openxmlformats.org/officeDocument/2006/relationships/hyperlink" Target="https://ru.wikipedia.org/wiki/%D0%A3%D0%BA%D1%80%D0%B0%D0%B8%D0%BD%D1%86%D1%8B" TargetMode="External"/><Relationship Id="rId51" Type="http://schemas.openxmlformats.org/officeDocument/2006/relationships/image" Target="media/image5.png"/><Relationship Id="rId3" Type="http://schemas.openxmlformats.org/officeDocument/2006/relationships/settings" Target="settings.xml"/><Relationship Id="rId12" Type="http://schemas.openxmlformats.org/officeDocument/2006/relationships/hyperlink" Target="https://ru.wikipedia.org/wiki/%D0%A2%D1%83%D1%80%D0%BA%D0%B8" TargetMode="External"/><Relationship Id="rId17" Type="http://schemas.openxmlformats.org/officeDocument/2006/relationships/hyperlink" Target="https://ru.wikipedia.org/wiki/%D0%A2%D0%B0%D0%B4%D0%B6%D0%B8%D0%BA%D0%B8" TargetMode="External"/><Relationship Id="rId25" Type="http://schemas.openxmlformats.org/officeDocument/2006/relationships/hyperlink" Target="https://ru.wikipedia.org/wiki/%D0%9A%D0%BE%D1%80%D0%B5%D0%B9%D1%86%D1%8B" TargetMode="External"/><Relationship Id="rId33" Type="http://schemas.openxmlformats.org/officeDocument/2006/relationships/hyperlink" Target="https://ru.wikipedia.org/wiki/%D0%A2%D0%B0%D0%B1%D0%B0%D1%81%D0%B0%D1%80%D0%B0%D0%BD%D1%8B" TargetMode="External"/><Relationship Id="rId38" Type="http://schemas.openxmlformats.org/officeDocument/2006/relationships/hyperlink" Target="https://ru.wikipedia.org/wiki/%D0%A2%D1%83%D1%80%D0%BA%D0%BC%D0%B5%D0%BD%D1%8B" TargetMode="External"/><Relationship Id="rId46" Type="http://schemas.openxmlformats.org/officeDocument/2006/relationships/image" Target="media/image1.jpeg"/><Relationship Id="rId59"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www.marinika.biz/znamenitye-lyudi-voronezhskogo-kra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F061A-B5BF-43C0-A6EB-0E725D5B3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2791</Words>
  <Characters>16467</Characters>
  <Application>Microsoft Office Word</Application>
  <DocSecurity>0</DocSecurity>
  <Lines>137</Lines>
  <Paragraphs>38</Paragraphs>
  <ScaleCrop>false</ScaleCrop>
  <HeadingPairs>
    <vt:vector size="4" baseType="variant">
      <vt:variant>
        <vt:lpstr>Název</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Доломанов</dc:creator>
  <cp:keywords/>
  <dc:description/>
  <cp:lastModifiedBy>Olga Berger</cp:lastModifiedBy>
  <cp:revision>2</cp:revision>
  <dcterms:created xsi:type="dcterms:W3CDTF">2017-04-20T11:04:00Z</dcterms:created>
  <dcterms:modified xsi:type="dcterms:W3CDTF">2017-04-20T11:04:00Z</dcterms:modified>
</cp:coreProperties>
</file>