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3EC" w:rsidRDefault="005143EC" w:rsidP="00AC4A2F">
      <w:pPr>
        <w:pStyle w:val="Nadpis1"/>
        <w:spacing w:after="120"/>
        <w:rPr>
          <w:lang w:val="es-ES"/>
        </w:rPr>
      </w:pPr>
      <w:r w:rsidRPr="00AC4A2F">
        <w:rPr>
          <w:lang w:val="es-ES"/>
        </w:rPr>
        <w:t>El español clásico. El español que llegó a América</w:t>
      </w:r>
    </w:p>
    <w:p w:rsidR="00AD1AEB" w:rsidRDefault="00AD1AEB" w:rsidP="00AC4A2F">
      <w:pPr>
        <w:pStyle w:val="Odstavecseseznamem"/>
        <w:numPr>
          <w:ilvl w:val="0"/>
          <w:numId w:val="1"/>
        </w:numPr>
        <w:spacing w:after="120"/>
        <w:rPr>
          <w:lang w:val="es-ES"/>
        </w:rPr>
        <w:sectPr w:rsidR="00AD1AEB" w:rsidSect="00AD1AEB">
          <w:footerReference w:type="default" r:id="rId9"/>
          <w:type w:val="continuous"/>
          <w:pgSz w:w="16838" w:h="11906" w:orient="landscape"/>
          <w:pgMar w:top="1417" w:right="1417" w:bottom="1417" w:left="1417" w:header="708" w:footer="708" w:gutter="0"/>
          <w:cols w:space="708"/>
          <w:docGrid w:linePitch="360"/>
        </w:sectPr>
      </w:pPr>
    </w:p>
    <w:p w:rsidR="005143EC" w:rsidRPr="00AC4A2F" w:rsidRDefault="005143EC" w:rsidP="00AC4A2F">
      <w:pPr>
        <w:pStyle w:val="Odstavecseseznamem"/>
        <w:numPr>
          <w:ilvl w:val="0"/>
          <w:numId w:val="1"/>
        </w:numPr>
        <w:spacing w:after="120"/>
        <w:rPr>
          <w:lang w:val="es-ES"/>
        </w:rPr>
      </w:pPr>
      <w:r w:rsidRPr="00AC4A2F">
        <w:rPr>
          <w:lang w:val="es-ES"/>
        </w:rPr>
        <w:lastRenderedPageBreak/>
        <w:t>primero las islas La Española (Santo Domingo) y La Fernandina (Cuba) =&gt; puerta de entrada y núcleos de población, puntos de partida para la conquista;</w:t>
      </w:r>
    </w:p>
    <w:p w:rsidR="005143EC" w:rsidRPr="00AC4A2F" w:rsidRDefault="005143EC" w:rsidP="00AC4A2F">
      <w:pPr>
        <w:pStyle w:val="Odstavecseseznamem"/>
        <w:numPr>
          <w:ilvl w:val="0"/>
          <w:numId w:val="1"/>
        </w:numPr>
        <w:spacing w:after="120"/>
        <w:rPr>
          <w:lang w:val="es-ES"/>
        </w:rPr>
      </w:pPr>
      <w:r w:rsidRPr="00AC4A2F">
        <w:rPr>
          <w:lang w:val="es-ES"/>
        </w:rPr>
        <w:t>después las zonas costeras del Caribe El Cabo de Gracias a Dios (en Honduras) y Castilla del Oro y Santa María del Darién en Tierra Firme (Panamá) =&gt; para entrar en la zona costera de la América del Sur.</w:t>
      </w:r>
    </w:p>
    <w:p w:rsidR="005143EC" w:rsidRPr="00AC4A2F" w:rsidRDefault="005143EC" w:rsidP="00AC4A2F">
      <w:pPr>
        <w:pStyle w:val="Odstavecseseznamem"/>
        <w:numPr>
          <w:ilvl w:val="0"/>
          <w:numId w:val="1"/>
        </w:numPr>
        <w:spacing w:after="120"/>
        <w:rPr>
          <w:lang w:val="es-ES"/>
        </w:rPr>
      </w:pPr>
      <w:r w:rsidRPr="00AC4A2F">
        <w:rPr>
          <w:lang w:val="es-ES"/>
        </w:rPr>
        <w:t>La geografía determinó las rutas y épocas de conquista y colonización.</w:t>
      </w:r>
    </w:p>
    <w:p w:rsidR="005143EC" w:rsidRPr="00AC4A2F" w:rsidRDefault="005143EC" w:rsidP="00AC4A2F">
      <w:pPr>
        <w:pStyle w:val="Odstavecseseznamem"/>
        <w:numPr>
          <w:ilvl w:val="0"/>
          <w:numId w:val="1"/>
        </w:numPr>
        <w:spacing w:after="120"/>
        <w:rPr>
          <w:lang w:val="es-ES"/>
        </w:rPr>
      </w:pPr>
      <w:r w:rsidRPr="00AC4A2F">
        <w:rPr>
          <w:lang w:val="es-ES"/>
        </w:rPr>
        <w:t>Los coquistadores sabían aprovechar los conflictos entre los dominios indígenas (Cortés, Pizarro).</w:t>
      </w:r>
    </w:p>
    <w:p w:rsidR="005143EC" w:rsidRPr="00AC4A2F" w:rsidRDefault="005143EC" w:rsidP="00AC4A2F">
      <w:pPr>
        <w:pStyle w:val="Odstavecseseznamem"/>
        <w:numPr>
          <w:ilvl w:val="0"/>
          <w:numId w:val="1"/>
        </w:numPr>
        <w:spacing w:after="120"/>
        <w:rPr>
          <w:lang w:val="es-ES"/>
        </w:rPr>
      </w:pPr>
      <w:r w:rsidRPr="00AC4A2F">
        <w:rPr>
          <w:lang w:val="es-ES"/>
        </w:rPr>
        <w:t xml:space="preserve">El factor de la evangelización: justificación de la conquista, tomada en serio por las órdenes mendicantes (franciscanos, agustinos, dominicos). </w:t>
      </w:r>
    </w:p>
    <w:p w:rsidR="005143EC" w:rsidRPr="00AC4A2F" w:rsidRDefault="005143EC" w:rsidP="00AC4A2F">
      <w:pPr>
        <w:pStyle w:val="Odstavecseseznamem"/>
        <w:numPr>
          <w:ilvl w:val="0"/>
          <w:numId w:val="1"/>
        </w:numPr>
        <w:spacing w:after="120"/>
        <w:rPr>
          <w:lang w:val="es-ES"/>
        </w:rPr>
      </w:pPr>
      <w:r w:rsidRPr="00AC4A2F">
        <w:rPr>
          <w:lang w:val="es-ES"/>
        </w:rPr>
        <w:t>Proyecto de crear una nueva cristianidad (pobreza, humildad y caridad del cristianismo primitivo).</w:t>
      </w:r>
    </w:p>
    <w:p w:rsidR="005143EC" w:rsidRPr="00AC4A2F" w:rsidRDefault="005143EC" w:rsidP="00AC4A2F">
      <w:pPr>
        <w:spacing w:after="120"/>
        <w:rPr>
          <w:lang w:val="es-ES"/>
        </w:rPr>
      </w:pPr>
      <w:r w:rsidRPr="00AC4A2F">
        <w:rPr>
          <w:lang w:val="es-ES"/>
        </w:rPr>
        <w:lastRenderedPageBreak/>
        <w:t>3 fines de la encomienda:</w:t>
      </w:r>
    </w:p>
    <w:p w:rsidR="005143EC" w:rsidRPr="00AC4A2F" w:rsidRDefault="005143EC" w:rsidP="00AC4A2F">
      <w:pPr>
        <w:pStyle w:val="Odstavecseseznamem"/>
        <w:numPr>
          <w:ilvl w:val="0"/>
          <w:numId w:val="2"/>
        </w:numPr>
        <w:spacing w:after="120"/>
        <w:rPr>
          <w:lang w:val="es-ES"/>
        </w:rPr>
      </w:pPr>
      <w:r w:rsidRPr="00AC4A2F">
        <w:rPr>
          <w:lang w:val="es-ES"/>
        </w:rPr>
        <w:t>la concesión de territorios y la fuerza de trabajo para los conquistadores;</w:t>
      </w:r>
    </w:p>
    <w:p w:rsidR="005143EC" w:rsidRPr="00AC4A2F" w:rsidRDefault="005143EC" w:rsidP="00AC4A2F">
      <w:pPr>
        <w:pStyle w:val="Odstavecseseznamem"/>
        <w:numPr>
          <w:ilvl w:val="0"/>
          <w:numId w:val="2"/>
        </w:numPr>
        <w:spacing w:after="120"/>
        <w:rPr>
          <w:lang w:val="es-ES"/>
        </w:rPr>
      </w:pPr>
      <w:r w:rsidRPr="00AC4A2F">
        <w:rPr>
          <w:lang w:val="es-ES"/>
        </w:rPr>
        <w:t>la vigilancia;</w:t>
      </w:r>
    </w:p>
    <w:p w:rsidR="005143EC" w:rsidRPr="00AD1AEB" w:rsidRDefault="005143EC" w:rsidP="00AC4A2F">
      <w:pPr>
        <w:pStyle w:val="Odstavecseseznamem"/>
        <w:numPr>
          <w:ilvl w:val="0"/>
          <w:numId w:val="2"/>
        </w:numPr>
        <w:spacing w:after="120"/>
        <w:rPr>
          <w:lang w:val="es-ES"/>
        </w:rPr>
      </w:pPr>
      <w:r w:rsidRPr="00AD1AEB">
        <w:rPr>
          <w:lang w:val="es-ES"/>
        </w:rPr>
        <w:t>la evangelización (—&gt; justificación de la conquista)La lengua española de fines d</w:t>
      </w:r>
      <w:r w:rsidRPr="00AD1AEB">
        <w:rPr>
          <w:rStyle w:val="Nadpis2Char"/>
          <w:lang w:val="es-ES"/>
        </w:rPr>
        <w:t>e</w:t>
      </w:r>
      <w:r w:rsidRPr="00AD1AEB">
        <w:rPr>
          <w:lang w:val="es-ES"/>
        </w:rPr>
        <w:t>l s. XV y comienzos del XVI</w:t>
      </w:r>
    </w:p>
    <w:p w:rsidR="005143EC" w:rsidRPr="00AC4A2F" w:rsidRDefault="005143EC" w:rsidP="00AC4A2F">
      <w:pPr>
        <w:pStyle w:val="Odstavecseseznamem"/>
        <w:numPr>
          <w:ilvl w:val="0"/>
          <w:numId w:val="9"/>
        </w:numPr>
        <w:spacing w:after="120"/>
        <w:rPr>
          <w:lang w:val="es-ES"/>
        </w:rPr>
      </w:pPr>
      <w:r w:rsidRPr="00AC4A2F">
        <w:rPr>
          <w:lang w:val="es-ES"/>
        </w:rPr>
        <w:t>la coiné americana - ¿una nivelación “homogénea”? (en todos los niveles de la lengua)</w:t>
      </w:r>
    </w:p>
    <w:p w:rsidR="005143EC" w:rsidRPr="00AC4A2F" w:rsidRDefault="005143EC" w:rsidP="00AC4A2F">
      <w:pPr>
        <w:spacing w:after="120"/>
        <w:rPr>
          <w:lang w:val="es-ES"/>
        </w:rPr>
      </w:pPr>
      <w:r w:rsidRPr="00AC4A2F">
        <w:rPr>
          <w:lang w:val="es-ES"/>
        </w:rPr>
        <w:t>En el sistema fonológico:</w:t>
      </w:r>
    </w:p>
    <w:p w:rsidR="005143EC" w:rsidRPr="00AC4A2F" w:rsidRDefault="005143EC" w:rsidP="00AC4A2F">
      <w:pPr>
        <w:pStyle w:val="Odstavecseseznamem"/>
        <w:numPr>
          <w:ilvl w:val="0"/>
          <w:numId w:val="7"/>
        </w:numPr>
        <w:spacing w:after="120"/>
        <w:rPr>
          <w:lang w:val="es-ES"/>
        </w:rPr>
      </w:pPr>
      <w:r w:rsidRPr="00AC4A2F">
        <w:rPr>
          <w:lang w:val="es-ES"/>
        </w:rPr>
        <w:t>cambios inconscientes (ensordecimiento y relajación de las sibilantes, comenzado ya poco después de la época alfonsí);</w:t>
      </w:r>
    </w:p>
    <w:p w:rsidR="005143EC" w:rsidRPr="00AC4A2F" w:rsidRDefault="005143EC" w:rsidP="00AC4A2F">
      <w:pPr>
        <w:pStyle w:val="Odstavecseseznamem"/>
        <w:numPr>
          <w:ilvl w:val="0"/>
          <w:numId w:val="7"/>
        </w:numPr>
        <w:spacing w:after="120"/>
        <w:rPr>
          <w:lang w:val="es-ES"/>
        </w:rPr>
      </w:pPr>
      <w:r w:rsidRPr="00AC4A2F">
        <w:rPr>
          <w:lang w:val="es-ES"/>
        </w:rPr>
        <w:t>cambios conscientes: creencias acerca de “hablar bien” (pronunciaciones y expresiones que no están bien vistas)</w:t>
      </w:r>
    </w:p>
    <w:p w:rsidR="00AD1AEB" w:rsidRDefault="00AD1AEB" w:rsidP="00B20012">
      <w:pPr>
        <w:pStyle w:val="Nadpis4"/>
        <w:rPr>
          <w:lang w:val="es-ES"/>
        </w:rPr>
        <w:sectPr w:rsidR="00AD1AEB" w:rsidSect="00AD1AEB">
          <w:type w:val="continuous"/>
          <w:pgSz w:w="16838" w:h="11906" w:orient="landscape"/>
          <w:pgMar w:top="1417" w:right="1417" w:bottom="1417" w:left="1417" w:header="708" w:footer="708" w:gutter="0"/>
          <w:cols w:num="2" w:space="708"/>
          <w:docGrid w:linePitch="360"/>
        </w:sectPr>
      </w:pPr>
    </w:p>
    <w:p w:rsidR="005143EC" w:rsidRDefault="005143EC" w:rsidP="00B20012">
      <w:pPr>
        <w:pStyle w:val="Nadpis4"/>
        <w:rPr>
          <w:lang w:val="es-ES"/>
        </w:rPr>
      </w:pPr>
      <w:r w:rsidRPr="00AC4A2F">
        <w:rPr>
          <w:lang w:val="es-ES"/>
        </w:rPr>
        <w:lastRenderedPageBreak/>
        <w:t>El sistema fonológico:</w:t>
      </w:r>
    </w:p>
    <w:p w:rsidR="00B20012" w:rsidRPr="00B20012" w:rsidRDefault="00B20012" w:rsidP="00B20012">
      <w:pPr>
        <w:spacing w:after="120"/>
        <w:rPr>
          <w:lang w:val="pt-PT"/>
        </w:rPr>
      </w:pPr>
      <w:r w:rsidRPr="00B20012">
        <w:rPr>
          <w:lang w:val="pt-PT"/>
        </w:rPr>
        <w:t xml:space="preserve">Cinco vocales: a – e – i- o – u </w:t>
      </w:r>
    </w:p>
    <w:p w:rsidR="00B20012" w:rsidRPr="00B20012" w:rsidRDefault="00B20012" w:rsidP="00AC4A2F">
      <w:pPr>
        <w:spacing w:after="120"/>
        <w:rPr>
          <w:lang w:val="pt-PT"/>
        </w:rPr>
      </w:pPr>
      <w:r>
        <w:rPr>
          <w:lang w:val="pt-PT"/>
        </w:rPr>
        <w:t>Consonantes:</w:t>
      </w:r>
    </w:p>
    <w:tbl>
      <w:tblPr>
        <w:tblStyle w:val="Mkatabulky"/>
        <w:tblW w:w="0" w:type="auto"/>
        <w:tblLook w:val="04A0" w:firstRow="1" w:lastRow="0" w:firstColumn="1" w:lastColumn="0" w:noHBand="0" w:noVBand="1"/>
      </w:tblPr>
      <w:tblGrid>
        <w:gridCol w:w="1735"/>
        <w:gridCol w:w="1566"/>
        <w:gridCol w:w="1561"/>
        <w:gridCol w:w="1562"/>
        <w:gridCol w:w="1568"/>
        <w:gridCol w:w="1566"/>
        <w:gridCol w:w="1554"/>
        <w:gridCol w:w="1553"/>
        <w:gridCol w:w="1555"/>
      </w:tblGrid>
      <w:tr w:rsidR="00B20012" w:rsidRPr="00B20012" w:rsidTr="00B20012">
        <w:tc>
          <w:tcPr>
            <w:tcW w:w="1735" w:type="dxa"/>
          </w:tcPr>
          <w:p w:rsidR="00B20012" w:rsidRPr="00B20012" w:rsidRDefault="00B20012" w:rsidP="00AC4A2F">
            <w:pPr>
              <w:spacing w:after="120"/>
              <w:rPr>
                <w:b/>
                <w:lang w:val="es-ES"/>
              </w:rPr>
            </w:pPr>
            <w:r w:rsidRPr="00B20012">
              <w:rPr>
                <w:b/>
                <w:lang w:val="es-ES"/>
              </w:rPr>
              <w:t>Fonemas sordos</w:t>
            </w:r>
          </w:p>
        </w:tc>
        <w:tc>
          <w:tcPr>
            <w:tcW w:w="1566" w:type="dxa"/>
          </w:tcPr>
          <w:p w:rsidR="00B20012" w:rsidRPr="00B20012" w:rsidRDefault="00B20012" w:rsidP="00AC4A2F">
            <w:pPr>
              <w:spacing w:after="120"/>
              <w:rPr>
                <w:b/>
                <w:lang w:val="es-ES"/>
              </w:rPr>
            </w:pPr>
            <w:r w:rsidRPr="00B20012">
              <w:rPr>
                <w:b/>
                <w:lang w:val="es-ES"/>
              </w:rPr>
              <w:t>p</w:t>
            </w:r>
          </w:p>
        </w:tc>
        <w:tc>
          <w:tcPr>
            <w:tcW w:w="1561" w:type="dxa"/>
          </w:tcPr>
          <w:p w:rsidR="00B20012" w:rsidRPr="00B20012" w:rsidRDefault="00B20012" w:rsidP="00AC4A2F">
            <w:pPr>
              <w:spacing w:after="120"/>
              <w:rPr>
                <w:b/>
                <w:lang w:val="es-ES"/>
              </w:rPr>
            </w:pPr>
            <w:r w:rsidRPr="00B20012">
              <w:rPr>
                <w:b/>
                <w:lang w:val="es-ES"/>
              </w:rPr>
              <w:t>f</w:t>
            </w:r>
          </w:p>
        </w:tc>
        <w:tc>
          <w:tcPr>
            <w:tcW w:w="1562" w:type="dxa"/>
          </w:tcPr>
          <w:p w:rsidR="00B20012" w:rsidRPr="00B20012" w:rsidRDefault="00B20012" w:rsidP="00AC4A2F">
            <w:pPr>
              <w:spacing w:after="120"/>
              <w:rPr>
                <w:b/>
                <w:lang w:val="es-ES"/>
              </w:rPr>
            </w:pPr>
            <w:r w:rsidRPr="00B20012">
              <w:rPr>
                <w:b/>
                <w:lang w:val="es-ES"/>
              </w:rPr>
              <w:t>t</w:t>
            </w:r>
          </w:p>
        </w:tc>
        <w:tc>
          <w:tcPr>
            <w:tcW w:w="1568" w:type="dxa"/>
          </w:tcPr>
          <w:p w:rsidR="00B20012" w:rsidRPr="00B20012" w:rsidRDefault="00B20012" w:rsidP="00AC4A2F">
            <w:pPr>
              <w:spacing w:after="120"/>
              <w:rPr>
                <w:b/>
                <w:lang w:val="es-ES"/>
              </w:rPr>
            </w:pPr>
            <w:r w:rsidRPr="00B20012">
              <w:rPr>
                <w:b/>
                <w:lang w:val="es-ES"/>
              </w:rPr>
              <w:t>k</w:t>
            </w:r>
          </w:p>
        </w:tc>
        <w:tc>
          <w:tcPr>
            <w:tcW w:w="1566" w:type="dxa"/>
          </w:tcPr>
          <w:p w:rsidR="00B20012" w:rsidRPr="00B20012" w:rsidRDefault="00B20012" w:rsidP="00AC4A2F">
            <w:pPr>
              <w:spacing w:after="120"/>
              <w:rPr>
                <w:b/>
                <w:lang w:val="es-ES"/>
              </w:rPr>
            </w:pPr>
            <w:r w:rsidRPr="00B20012">
              <w:rPr>
                <w:b/>
                <w:lang w:val="es-ES"/>
              </w:rPr>
              <w:t>ĉ</w:t>
            </w:r>
          </w:p>
        </w:tc>
        <w:tc>
          <w:tcPr>
            <w:tcW w:w="1554" w:type="dxa"/>
          </w:tcPr>
          <w:p w:rsidR="00B20012" w:rsidRPr="00B20012" w:rsidRDefault="00B20012" w:rsidP="00AC4A2F">
            <w:pPr>
              <w:spacing w:after="120"/>
              <w:rPr>
                <w:b/>
                <w:lang w:val="es-ES"/>
              </w:rPr>
            </w:pPr>
            <w:r w:rsidRPr="00B20012">
              <w:rPr>
                <w:b/>
                <w:lang w:val="es-ES"/>
              </w:rPr>
              <w:t>š</w:t>
            </w:r>
          </w:p>
        </w:tc>
        <w:tc>
          <w:tcPr>
            <w:tcW w:w="1553" w:type="dxa"/>
          </w:tcPr>
          <w:p w:rsidR="00B20012" w:rsidRPr="00B20012" w:rsidRDefault="00B20012" w:rsidP="00AC4A2F">
            <w:pPr>
              <w:spacing w:after="120"/>
              <w:rPr>
                <w:b/>
                <w:lang w:val="es-ES"/>
              </w:rPr>
            </w:pPr>
            <w:r w:rsidRPr="00B20012">
              <w:rPr>
                <w:b/>
                <w:lang w:val="es-ES"/>
              </w:rPr>
              <w:t>ts</w:t>
            </w:r>
          </w:p>
        </w:tc>
        <w:tc>
          <w:tcPr>
            <w:tcW w:w="1555" w:type="dxa"/>
          </w:tcPr>
          <w:p w:rsidR="00B20012" w:rsidRPr="00B20012" w:rsidRDefault="00B20012" w:rsidP="00AC4A2F">
            <w:pPr>
              <w:spacing w:after="120"/>
              <w:rPr>
                <w:b/>
                <w:lang w:val="es-ES"/>
              </w:rPr>
            </w:pPr>
            <w:r w:rsidRPr="00B20012">
              <w:rPr>
                <w:b/>
                <w:lang w:val="es-ES"/>
              </w:rPr>
              <w:t>s</w:t>
            </w:r>
          </w:p>
        </w:tc>
      </w:tr>
      <w:tr w:rsidR="00B20012" w:rsidTr="00B20012">
        <w:tc>
          <w:tcPr>
            <w:tcW w:w="1735" w:type="dxa"/>
          </w:tcPr>
          <w:p w:rsidR="00B20012" w:rsidRPr="00287DDC" w:rsidRDefault="00B20012" w:rsidP="00B23763">
            <w:pPr>
              <w:rPr>
                <w:lang w:val="es-ES"/>
              </w:rPr>
            </w:pPr>
            <w:r w:rsidRPr="00287DDC">
              <w:rPr>
                <w:lang w:val="es-ES"/>
              </w:rPr>
              <w:t>Correspondencia gráfi</w:t>
            </w:r>
            <w:r>
              <w:rPr>
                <w:lang w:val="es-ES"/>
              </w:rPr>
              <w:t>ca</w:t>
            </w:r>
            <w:r w:rsidRPr="00287DDC">
              <w:rPr>
                <w:lang w:val="es-ES"/>
              </w:rPr>
              <w:t>:</w:t>
            </w:r>
          </w:p>
        </w:tc>
        <w:tc>
          <w:tcPr>
            <w:tcW w:w="1566" w:type="dxa"/>
          </w:tcPr>
          <w:p w:rsidR="00B20012" w:rsidRPr="00287DDC" w:rsidRDefault="00B20012" w:rsidP="00B23763">
            <w:pPr>
              <w:rPr>
                <w:lang w:val="es-ES"/>
              </w:rPr>
            </w:pPr>
            <w:r w:rsidRPr="00287DDC">
              <w:rPr>
                <w:lang w:val="es-ES"/>
              </w:rPr>
              <w:t>p</w:t>
            </w:r>
          </w:p>
        </w:tc>
        <w:tc>
          <w:tcPr>
            <w:tcW w:w="1561" w:type="dxa"/>
          </w:tcPr>
          <w:p w:rsidR="00B20012" w:rsidRPr="00287DDC" w:rsidRDefault="00B20012" w:rsidP="00B23763">
            <w:pPr>
              <w:rPr>
                <w:lang w:val="es-ES"/>
              </w:rPr>
            </w:pPr>
            <w:r>
              <w:rPr>
                <w:lang w:val="es-ES"/>
              </w:rPr>
              <w:t>f</w:t>
            </w:r>
          </w:p>
        </w:tc>
        <w:tc>
          <w:tcPr>
            <w:tcW w:w="1562" w:type="dxa"/>
          </w:tcPr>
          <w:p w:rsidR="00B20012" w:rsidRPr="00287DDC" w:rsidRDefault="00B20012" w:rsidP="00B23763">
            <w:pPr>
              <w:rPr>
                <w:lang w:val="es-ES"/>
              </w:rPr>
            </w:pPr>
            <w:r>
              <w:rPr>
                <w:lang w:val="es-ES"/>
              </w:rPr>
              <w:t>t</w:t>
            </w:r>
          </w:p>
        </w:tc>
        <w:tc>
          <w:tcPr>
            <w:tcW w:w="1568" w:type="dxa"/>
          </w:tcPr>
          <w:p w:rsidR="00B20012" w:rsidRPr="00287DDC" w:rsidRDefault="00B20012" w:rsidP="00B23763">
            <w:pPr>
              <w:rPr>
                <w:lang w:val="es-ES"/>
              </w:rPr>
            </w:pPr>
            <w:r w:rsidRPr="00AC4A2F">
              <w:rPr>
                <w:lang w:val="es-ES"/>
              </w:rPr>
              <w:t>c/qu/k</w:t>
            </w:r>
          </w:p>
        </w:tc>
        <w:tc>
          <w:tcPr>
            <w:tcW w:w="1566" w:type="dxa"/>
          </w:tcPr>
          <w:p w:rsidR="00B20012" w:rsidRPr="00287DDC" w:rsidRDefault="00B20012" w:rsidP="00B23763">
            <w:pPr>
              <w:rPr>
                <w:lang w:val="es-ES"/>
              </w:rPr>
            </w:pPr>
            <w:r>
              <w:rPr>
                <w:lang w:val="es-ES"/>
              </w:rPr>
              <w:t>ch</w:t>
            </w:r>
          </w:p>
        </w:tc>
        <w:tc>
          <w:tcPr>
            <w:tcW w:w="1554" w:type="dxa"/>
          </w:tcPr>
          <w:p w:rsidR="00B20012" w:rsidRPr="00287DDC" w:rsidRDefault="00B20012" w:rsidP="00B23763">
            <w:pPr>
              <w:rPr>
                <w:lang w:val="es-ES"/>
              </w:rPr>
            </w:pPr>
            <w:r>
              <w:rPr>
                <w:lang w:val="es-ES"/>
              </w:rPr>
              <w:t>x</w:t>
            </w:r>
          </w:p>
        </w:tc>
        <w:tc>
          <w:tcPr>
            <w:tcW w:w="1553" w:type="dxa"/>
          </w:tcPr>
          <w:p w:rsidR="00B20012" w:rsidRPr="00287DDC" w:rsidRDefault="00B20012" w:rsidP="00B23763">
            <w:pPr>
              <w:rPr>
                <w:lang w:val="es-ES"/>
              </w:rPr>
            </w:pPr>
            <w:r>
              <w:rPr>
                <w:lang w:val="es-ES"/>
              </w:rPr>
              <w:t>ç</w:t>
            </w:r>
          </w:p>
        </w:tc>
        <w:tc>
          <w:tcPr>
            <w:tcW w:w="1555" w:type="dxa"/>
          </w:tcPr>
          <w:p w:rsidR="00B20012" w:rsidRPr="00287DDC" w:rsidRDefault="00B20012" w:rsidP="00B23763">
            <w:pPr>
              <w:rPr>
                <w:lang w:val="es-ES"/>
              </w:rPr>
            </w:pPr>
            <w:r w:rsidRPr="00AC4A2F">
              <w:rPr>
                <w:lang w:val="es-ES"/>
              </w:rPr>
              <w:t>⌠/s-/ss</w:t>
            </w:r>
          </w:p>
        </w:tc>
      </w:tr>
      <w:tr w:rsidR="00B20012" w:rsidRPr="00B20012" w:rsidTr="00B20012">
        <w:tc>
          <w:tcPr>
            <w:tcW w:w="1735" w:type="dxa"/>
          </w:tcPr>
          <w:p w:rsidR="00B20012" w:rsidRPr="00B20012" w:rsidRDefault="00B20012" w:rsidP="00AC4A2F">
            <w:pPr>
              <w:spacing w:after="120"/>
              <w:rPr>
                <w:b/>
                <w:lang w:val="es-ES"/>
              </w:rPr>
            </w:pPr>
            <w:r w:rsidRPr="00B20012">
              <w:rPr>
                <w:b/>
                <w:lang w:val="es-ES"/>
              </w:rPr>
              <w:t xml:space="preserve">Fonemas </w:t>
            </w:r>
            <w:r w:rsidRPr="00B20012">
              <w:rPr>
                <w:b/>
                <w:lang w:val="es-ES"/>
              </w:rPr>
              <w:lastRenderedPageBreak/>
              <w:t>sonoros</w:t>
            </w:r>
          </w:p>
        </w:tc>
        <w:tc>
          <w:tcPr>
            <w:tcW w:w="1566" w:type="dxa"/>
          </w:tcPr>
          <w:p w:rsidR="00B20012" w:rsidRPr="00B20012" w:rsidRDefault="00B20012" w:rsidP="00AC4A2F">
            <w:pPr>
              <w:spacing w:after="120"/>
              <w:rPr>
                <w:b/>
                <w:lang w:val="es-ES"/>
              </w:rPr>
            </w:pPr>
            <w:r w:rsidRPr="00B20012">
              <w:rPr>
                <w:b/>
                <w:lang w:val="es-ES"/>
              </w:rPr>
              <w:lastRenderedPageBreak/>
              <w:t>b</w:t>
            </w:r>
          </w:p>
        </w:tc>
        <w:tc>
          <w:tcPr>
            <w:tcW w:w="1561" w:type="dxa"/>
          </w:tcPr>
          <w:p w:rsidR="00B20012" w:rsidRPr="00B20012" w:rsidRDefault="00B20012" w:rsidP="00AC4A2F">
            <w:pPr>
              <w:spacing w:after="120"/>
              <w:rPr>
                <w:b/>
                <w:lang w:val="es-ES"/>
              </w:rPr>
            </w:pPr>
            <w:r w:rsidRPr="00B20012">
              <w:rPr>
                <w:b/>
                <w:lang w:val="es-ES"/>
              </w:rPr>
              <w:t>d</w:t>
            </w:r>
          </w:p>
        </w:tc>
        <w:tc>
          <w:tcPr>
            <w:tcW w:w="1562" w:type="dxa"/>
          </w:tcPr>
          <w:p w:rsidR="00B20012" w:rsidRPr="00B20012" w:rsidRDefault="00B20012" w:rsidP="00AC4A2F">
            <w:pPr>
              <w:spacing w:after="120"/>
              <w:rPr>
                <w:b/>
                <w:lang w:val="es-ES"/>
              </w:rPr>
            </w:pPr>
            <w:r w:rsidRPr="00B20012">
              <w:rPr>
                <w:b/>
                <w:lang w:val="es-ES"/>
              </w:rPr>
              <w:t>g</w:t>
            </w:r>
          </w:p>
        </w:tc>
        <w:tc>
          <w:tcPr>
            <w:tcW w:w="1568" w:type="dxa"/>
          </w:tcPr>
          <w:p w:rsidR="00B20012" w:rsidRPr="00B20012" w:rsidRDefault="00B20012" w:rsidP="00AC4A2F">
            <w:pPr>
              <w:spacing w:after="120"/>
              <w:rPr>
                <w:b/>
                <w:lang w:val="es-ES"/>
              </w:rPr>
            </w:pPr>
            <w:r w:rsidRPr="00B20012">
              <w:rPr>
                <w:b/>
                <w:lang w:val="es-ES"/>
              </w:rPr>
              <w:t>y</w:t>
            </w:r>
          </w:p>
        </w:tc>
        <w:tc>
          <w:tcPr>
            <w:tcW w:w="1566" w:type="dxa"/>
          </w:tcPr>
          <w:p w:rsidR="00B20012" w:rsidRPr="00B20012" w:rsidRDefault="00B20012" w:rsidP="00AC4A2F">
            <w:pPr>
              <w:spacing w:after="120"/>
              <w:rPr>
                <w:b/>
                <w:lang w:val="es-ES"/>
              </w:rPr>
            </w:pPr>
            <w:r w:rsidRPr="00B20012">
              <w:rPr>
                <w:b/>
                <w:lang w:val="es-ES"/>
              </w:rPr>
              <w:t>ž</w:t>
            </w:r>
          </w:p>
        </w:tc>
        <w:tc>
          <w:tcPr>
            <w:tcW w:w="1554" w:type="dxa"/>
          </w:tcPr>
          <w:p w:rsidR="00B20012" w:rsidRPr="00B20012" w:rsidRDefault="00B20012" w:rsidP="00AC4A2F">
            <w:pPr>
              <w:spacing w:after="120"/>
              <w:rPr>
                <w:b/>
                <w:lang w:val="es-ES"/>
              </w:rPr>
            </w:pPr>
            <w:r w:rsidRPr="00B20012">
              <w:rPr>
                <w:b/>
                <w:lang w:val="es-ES"/>
              </w:rPr>
              <w:t>dz</w:t>
            </w:r>
          </w:p>
        </w:tc>
        <w:tc>
          <w:tcPr>
            <w:tcW w:w="1553" w:type="dxa"/>
          </w:tcPr>
          <w:p w:rsidR="00B20012" w:rsidRPr="00B20012" w:rsidRDefault="00B20012" w:rsidP="00AC4A2F">
            <w:pPr>
              <w:spacing w:after="120"/>
              <w:rPr>
                <w:b/>
                <w:lang w:val="es-ES"/>
              </w:rPr>
            </w:pPr>
            <w:r w:rsidRPr="00B20012">
              <w:rPr>
                <w:b/>
                <w:lang w:val="es-ES"/>
              </w:rPr>
              <w:t>z</w:t>
            </w:r>
          </w:p>
        </w:tc>
        <w:tc>
          <w:tcPr>
            <w:tcW w:w="1555" w:type="dxa"/>
          </w:tcPr>
          <w:p w:rsidR="00B20012" w:rsidRPr="00B20012" w:rsidRDefault="00B20012" w:rsidP="00AC4A2F">
            <w:pPr>
              <w:spacing w:after="120"/>
              <w:rPr>
                <w:b/>
                <w:lang w:val="es-ES"/>
              </w:rPr>
            </w:pPr>
          </w:p>
        </w:tc>
      </w:tr>
      <w:tr w:rsidR="00B20012" w:rsidTr="00B20012">
        <w:tc>
          <w:tcPr>
            <w:tcW w:w="1735" w:type="dxa"/>
          </w:tcPr>
          <w:p w:rsidR="00B20012" w:rsidRPr="00287DDC" w:rsidRDefault="00B20012" w:rsidP="00015E1C">
            <w:pPr>
              <w:rPr>
                <w:lang w:val="es-ES"/>
              </w:rPr>
            </w:pPr>
            <w:r w:rsidRPr="00287DDC">
              <w:rPr>
                <w:lang w:val="es-ES"/>
              </w:rPr>
              <w:lastRenderedPageBreak/>
              <w:t>Correspondencia gráfi</w:t>
            </w:r>
            <w:r>
              <w:rPr>
                <w:lang w:val="es-ES"/>
              </w:rPr>
              <w:t>ca</w:t>
            </w:r>
            <w:r w:rsidRPr="00287DDC">
              <w:rPr>
                <w:lang w:val="es-ES"/>
              </w:rPr>
              <w:t>:</w:t>
            </w:r>
          </w:p>
        </w:tc>
        <w:tc>
          <w:tcPr>
            <w:tcW w:w="1566" w:type="dxa"/>
          </w:tcPr>
          <w:p w:rsidR="00B20012" w:rsidRDefault="00B20012" w:rsidP="00AC4A2F">
            <w:pPr>
              <w:spacing w:after="120"/>
              <w:rPr>
                <w:lang w:val="es-ES"/>
              </w:rPr>
            </w:pPr>
            <w:r w:rsidRPr="00AC4A2F">
              <w:rPr>
                <w:lang w:val="es-ES"/>
              </w:rPr>
              <w:t>b/v/u</w:t>
            </w:r>
          </w:p>
        </w:tc>
        <w:tc>
          <w:tcPr>
            <w:tcW w:w="1561" w:type="dxa"/>
          </w:tcPr>
          <w:p w:rsidR="00B20012" w:rsidRDefault="00B20012" w:rsidP="00AC4A2F">
            <w:pPr>
              <w:spacing w:after="120"/>
              <w:rPr>
                <w:lang w:val="es-ES"/>
              </w:rPr>
            </w:pPr>
            <w:r>
              <w:rPr>
                <w:lang w:val="es-ES"/>
              </w:rPr>
              <w:t>d</w:t>
            </w:r>
          </w:p>
        </w:tc>
        <w:tc>
          <w:tcPr>
            <w:tcW w:w="1562" w:type="dxa"/>
          </w:tcPr>
          <w:p w:rsidR="00B20012" w:rsidRDefault="00B20012" w:rsidP="00AC4A2F">
            <w:pPr>
              <w:spacing w:after="120"/>
              <w:rPr>
                <w:lang w:val="es-ES"/>
              </w:rPr>
            </w:pPr>
            <w:r>
              <w:rPr>
                <w:lang w:val="es-ES"/>
              </w:rPr>
              <w:t>g</w:t>
            </w:r>
          </w:p>
        </w:tc>
        <w:tc>
          <w:tcPr>
            <w:tcW w:w="1568" w:type="dxa"/>
          </w:tcPr>
          <w:p w:rsidR="00B20012" w:rsidRDefault="00D73222" w:rsidP="00AC4A2F">
            <w:pPr>
              <w:spacing w:after="120"/>
              <w:rPr>
                <w:lang w:val="es-ES"/>
              </w:rPr>
            </w:pPr>
            <w:r>
              <w:rPr>
                <w:lang w:val="es-ES"/>
              </w:rPr>
              <w:t>y</w:t>
            </w:r>
          </w:p>
        </w:tc>
        <w:tc>
          <w:tcPr>
            <w:tcW w:w="1566" w:type="dxa"/>
          </w:tcPr>
          <w:p w:rsidR="00B20012" w:rsidRDefault="00D73222" w:rsidP="00AC4A2F">
            <w:pPr>
              <w:spacing w:after="120"/>
              <w:rPr>
                <w:lang w:val="es-ES"/>
              </w:rPr>
            </w:pPr>
            <w:r w:rsidRPr="00AC4A2F">
              <w:rPr>
                <w:lang w:val="es-ES"/>
              </w:rPr>
              <w:t>gi/g/j/i</w:t>
            </w:r>
          </w:p>
        </w:tc>
        <w:tc>
          <w:tcPr>
            <w:tcW w:w="1554" w:type="dxa"/>
          </w:tcPr>
          <w:p w:rsidR="00B20012" w:rsidRDefault="00D73222" w:rsidP="00AC4A2F">
            <w:pPr>
              <w:spacing w:after="120"/>
              <w:rPr>
                <w:lang w:val="es-ES"/>
              </w:rPr>
            </w:pPr>
            <w:r>
              <w:rPr>
                <w:lang w:val="es-ES"/>
              </w:rPr>
              <w:t>z</w:t>
            </w:r>
          </w:p>
        </w:tc>
        <w:tc>
          <w:tcPr>
            <w:tcW w:w="1553" w:type="dxa"/>
          </w:tcPr>
          <w:p w:rsidR="00B20012" w:rsidRDefault="00D73222" w:rsidP="00AC4A2F">
            <w:pPr>
              <w:spacing w:after="120"/>
              <w:rPr>
                <w:lang w:val="es-ES"/>
              </w:rPr>
            </w:pPr>
            <w:r>
              <w:rPr>
                <w:lang w:val="es-ES"/>
              </w:rPr>
              <w:t>-s-</w:t>
            </w:r>
          </w:p>
        </w:tc>
        <w:tc>
          <w:tcPr>
            <w:tcW w:w="1555" w:type="dxa"/>
          </w:tcPr>
          <w:p w:rsidR="00B20012" w:rsidRDefault="00B20012" w:rsidP="00AC4A2F">
            <w:pPr>
              <w:spacing w:after="120"/>
              <w:rPr>
                <w:lang w:val="es-ES"/>
              </w:rPr>
            </w:pPr>
          </w:p>
        </w:tc>
      </w:tr>
      <w:tr w:rsidR="00B20012" w:rsidRPr="00D73222" w:rsidTr="00B20012">
        <w:tc>
          <w:tcPr>
            <w:tcW w:w="1735" w:type="dxa"/>
          </w:tcPr>
          <w:p w:rsidR="00B20012" w:rsidRPr="00D73222" w:rsidRDefault="00D73222" w:rsidP="00AC4A2F">
            <w:pPr>
              <w:spacing w:after="120"/>
              <w:rPr>
                <w:b/>
                <w:lang w:val="es-ES"/>
              </w:rPr>
            </w:pPr>
            <w:r w:rsidRPr="00D73222">
              <w:rPr>
                <w:b/>
                <w:lang w:val="es-ES"/>
              </w:rPr>
              <w:t>Fonemas nasales</w:t>
            </w:r>
          </w:p>
        </w:tc>
        <w:tc>
          <w:tcPr>
            <w:tcW w:w="1566" w:type="dxa"/>
          </w:tcPr>
          <w:p w:rsidR="00B20012" w:rsidRPr="00D73222" w:rsidRDefault="00D73222" w:rsidP="00AC4A2F">
            <w:pPr>
              <w:spacing w:after="120"/>
              <w:rPr>
                <w:b/>
                <w:lang w:val="es-ES"/>
              </w:rPr>
            </w:pPr>
            <w:r w:rsidRPr="00D73222">
              <w:rPr>
                <w:b/>
                <w:lang w:val="es-ES"/>
              </w:rPr>
              <w:t>m</w:t>
            </w:r>
          </w:p>
        </w:tc>
        <w:tc>
          <w:tcPr>
            <w:tcW w:w="1561" w:type="dxa"/>
          </w:tcPr>
          <w:p w:rsidR="00B20012" w:rsidRPr="00D73222" w:rsidRDefault="00D73222" w:rsidP="00AC4A2F">
            <w:pPr>
              <w:spacing w:after="120"/>
              <w:rPr>
                <w:b/>
                <w:lang w:val="es-ES"/>
              </w:rPr>
            </w:pPr>
            <w:r w:rsidRPr="00D73222">
              <w:rPr>
                <w:b/>
                <w:lang w:val="es-ES"/>
              </w:rPr>
              <w:t>n</w:t>
            </w:r>
          </w:p>
        </w:tc>
        <w:tc>
          <w:tcPr>
            <w:tcW w:w="1562" w:type="dxa"/>
          </w:tcPr>
          <w:p w:rsidR="00B20012" w:rsidRPr="00D73222" w:rsidRDefault="00D73222" w:rsidP="00AC4A2F">
            <w:pPr>
              <w:spacing w:after="120"/>
              <w:rPr>
                <w:b/>
                <w:lang w:val="es-ES"/>
              </w:rPr>
            </w:pPr>
            <w:r w:rsidRPr="00D73222">
              <w:rPr>
                <w:b/>
                <w:lang w:val="es-ES"/>
              </w:rPr>
              <w:t>ñ</w:t>
            </w:r>
          </w:p>
        </w:tc>
        <w:tc>
          <w:tcPr>
            <w:tcW w:w="1568" w:type="dxa"/>
          </w:tcPr>
          <w:p w:rsidR="00B20012" w:rsidRPr="00D73222" w:rsidRDefault="00B20012" w:rsidP="00AC4A2F">
            <w:pPr>
              <w:spacing w:after="120"/>
              <w:rPr>
                <w:b/>
                <w:lang w:val="es-ES"/>
              </w:rPr>
            </w:pPr>
          </w:p>
        </w:tc>
        <w:tc>
          <w:tcPr>
            <w:tcW w:w="1566" w:type="dxa"/>
          </w:tcPr>
          <w:p w:rsidR="00B20012" w:rsidRPr="00D73222" w:rsidRDefault="00B20012" w:rsidP="00AC4A2F">
            <w:pPr>
              <w:spacing w:after="120"/>
              <w:rPr>
                <w:b/>
                <w:lang w:val="es-ES"/>
              </w:rPr>
            </w:pPr>
          </w:p>
        </w:tc>
        <w:tc>
          <w:tcPr>
            <w:tcW w:w="1554" w:type="dxa"/>
          </w:tcPr>
          <w:p w:rsidR="00B20012" w:rsidRPr="00D73222" w:rsidRDefault="00B20012" w:rsidP="00AC4A2F">
            <w:pPr>
              <w:spacing w:after="120"/>
              <w:rPr>
                <w:b/>
                <w:lang w:val="es-ES"/>
              </w:rPr>
            </w:pPr>
          </w:p>
        </w:tc>
        <w:tc>
          <w:tcPr>
            <w:tcW w:w="1553" w:type="dxa"/>
          </w:tcPr>
          <w:p w:rsidR="00B20012" w:rsidRPr="00D73222" w:rsidRDefault="00B20012" w:rsidP="00AC4A2F">
            <w:pPr>
              <w:spacing w:after="120"/>
              <w:rPr>
                <w:b/>
                <w:lang w:val="es-ES"/>
              </w:rPr>
            </w:pPr>
          </w:p>
        </w:tc>
        <w:tc>
          <w:tcPr>
            <w:tcW w:w="1555" w:type="dxa"/>
          </w:tcPr>
          <w:p w:rsidR="00B20012" w:rsidRPr="00D73222" w:rsidRDefault="00B20012" w:rsidP="00AC4A2F">
            <w:pPr>
              <w:spacing w:after="120"/>
              <w:rPr>
                <w:b/>
                <w:lang w:val="es-ES"/>
              </w:rPr>
            </w:pPr>
          </w:p>
        </w:tc>
      </w:tr>
      <w:tr w:rsidR="00D73222" w:rsidTr="00B20012">
        <w:tc>
          <w:tcPr>
            <w:tcW w:w="1735" w:type="dxa"/>
          </w:tcPr>
          <w:p w:rsidR="00D73222" w:rsidRPr="00287DDC" w:rsidRDefault="00D73222" w:rsidP="00015E1C">
            <w:pPr>
              <w:rPr>
                <w:lang w:val="es-ES"/>
              </w:rPr>
            </w:pPr>
            <w:r w:rsidRPr="00287DDC">
              <w:rPr>
                <w:lang w:val="es-ES"/>
              </w:rPr>
              <w:t>Correspondencia gráfi</w:t>
            </w:r>
            <w:r>
              <w:rPr>
                <w:lang w:val="es-ES"/>
              </w:rPr>
              <w:t>ca</w:t>
            </w:r>
            <w:r w:rsidRPr="00287DDC">
              <w:rPr>
                <w:lang w:val="es-ES"/>
              </w:rPr>
              <w:t>:</w:t>
            </w:r>
          </w:p>
        </w:tc>
        <w:tc>
          <w:tcPr>
            <w:tcW w:w="1566" w:type="dxa"/>
          </w:tcPr>
          <w:p w:rsidR="00D73222" w:rsidRDefault="00D73222" w:rsidP="00AC4A2F">
            <w:pPr>
              <w:spacing w:after="120"/>
              <w:rPr>
                <w:lang w:val="es-ES"/>
              </w:rPr>
            </w:pPr>
            <w:r>
              <w:rPr>
                <w:lang w:val="es-ES"/>
              </w:rPr>
              <w:t>m</w:t>
            </w:r>
          </w:p>
        </w:tc>
        <w:tc>
          <w:tcPr>
            <w:tcW w:w="1561" w:type="dxa"/>
          </w:tcPr>
          <w:p w:rsidR="00D73222" w:rsidRDefault="00D73222" w:rsidP="00AC4A2F">
            <w:pPr>
              <w:spacing w:after="120"/>
              <w:rPr>
                <w:lang w:val="es-ES"/>
              </w:rPr>
            </w:pPr>
            <w:r>
              <w:rPr>
                <w:lang w:val="es-ES"/>
              </w:rPr>
              <w:t>n</w:t>
            </w:r>
          </w:p>
        </w:tc>
        <w:tc>
          <w:tcPr>
            <w:tcW w:w="1562" w:type="dxa"/>
          </w:tcPr>
          <w:p w:rsidR="00D73222" w:rsidRDefault="00D73222" w:rsidP="00AC4A2F">
            <w:pPr>
              <w:spacing w:after="120"/>
              <w:rPr>
                <w:lang w:val="es-ES"/>
              </w:rPr>
            </w:pPr>
            <w:r>
              <w:rPr>
                <w:lang w:val="es-ES"/>
              </w:rPr>
              <w:t>ñ</w:t>
            </w:r>
          </w:p>
        </w:tc>
        <w:tc>
          <w:tcPr>
            <w:tcW w:w="1568" w:type="dxa"/>
          </w:tcPr>
          <w:p w:rsidR="00D73222" w:rsidRDefault="00D73222" w:rsidP="00AC4A2F">
            <w:pPr>
              <w:spacing w:after="120"/>
              <w:rPr>
                <w:lang w:val="es-ES"/>
              </w:rPr>
            </w:pPr>
          </w:p>
        </w:tc>
        <w:tc>
          <w:tcPr>
            <w:tcW w:w="1566" w:type="dxa"/>
          </w:tcPr>
          <w:p w:rsidR="00D73222" w:rsidRDefault="00D73222" w:rsidP="00AC4A2F">
            <w:pPr>
              <w:spacing w:after="120"/>
              <w:rPr>
                <w:lang w:val="es-ES"/>
              </w:rPr>
            </w:pPr>
          </w:p>
        </w:tc>
        <w:tc>
          <w:tcPr>
            <w:tcW w:w="1554" w:type="dxa"/>
          </w:tcPr>
          <w:p w:rsidR="00D73222" w:rsidRDefault="00D73222" w:rsidP="00AC4A2F">
            <w:pPr>
              <w:spacing w:after="120"/>
              <w:rPr>
                <w:lang w:val="es-ES"/>
              </w:rPr>
            </w:pPr>
          </w:p>
        </w:tc>
        <w:tc>
          <w:tcPr>
            <w:tcW w:w="1553" w:type="dxa"/>
          </w:tcPr>
          <w:p w:rsidR="00D73222" w:rsidRDefault="00D73222" w:rsidP="00AC4A2F">
            <w:pPr>
              <w:spacing w:after="120"/>
              <w:rPr>
                <w:lang w:val="es-ES"/>
              </w:rPr>
            </w:pPr>
          </w:p>
        </w:tc>
        <w:tc>
          <w:tcPr>
            <w:tcW w:w="1555" w:type="dxa"/>
          </w:tcPr>
          <w:p w:rsidR="00D73222" w:rsidRDefault="00D73222" w:rsidP="00AC4A2F">
            <w:pPr>
              <w:spacing w:after="120"/>
              <w:rPr>
                <w:lang w:val="es-ES"/>
              </w:rPr>
            </w:pPr>
          </w:p>
        </w:tc>
      </w:tr>
      <w:tr w:rsidR="00D73222" w:rsidRPr="00D73222" w:rsidTr="00B20012">
        <w:tc>
          <w:tcPr>
            <w:tcW w:w="1735" w:type="dxa"/>
          </w:tcPr>
          <w:p w:rsidR="00D73222" w:rsidRPr="00D73222" w:rsidRDefault="00D73222" w:rsidP="00AC4A2F">
            <w:pPr>
              <w:spacing w:after="120"/>
              <w:rPr>
                <w:b/>
                <w:lang w:val="es-ES"/>
              </w:rPr>
            </w:pPr>
            <w:r w:rsidRPr="00D73222">
              <w:rPr>
                <w:b/>
                <w:lang w:val="es-ES"/>
              </w:rPr>
              <w:t>Fonemas laterales</w:t>
            </w:r>
          </w:p>
        </w:tc>
        <w:tc>
          <w:tcPr>
            <w:tcW w:w="1566" w:type="dxa"/>
          </w:tcPr>
          <w:p w:rsidR="00D73222" w:rsidRPr="00D73222" w:rsidRDefault="00D73222" w:rsidP="00AC4A2F">
            <w:pPr>
              <w:spacing w:after="120"/>
              <w:rPr>
                <w:b/>
                <w:lang w:val="es-ES"/>
              </w:rPr>
            </w:pPr>
            <w:r w:rsidRPr="00D73222">
              <w:rPr>
                <w:b/>
                <w:lang w:val="es-ES"/>
              </w:rPr>
              <w:t>l</w:t>
            </w:r>
          </w:p>
        </w:tc>
        <w:tc>
          <w:tcPr>
            <w:tcW w:w="1561" w:type="dxa"/>
          </w:tcPr>
          <w:p w:rsidR="00D73222" w:rsidRPr="00D73222" w:rsidRDefault="00D73222" w:rsidP="00AC4A2F">
            <w:pPr>
              <w:spacing w:after="120"/>
              <w:rPr>
                <w:b/>
                <w:lang w:val="es-ES"/>
              </w:rPr>
            </w:pPr>
            <w:r w:rsidRPr="00D73222">
              <w:rPr>
                <w:b/>
                <w:lang w:val="es-ES"/>
              </w:rPr>
              <w:t>ll</w:t>
            </w:r>
          </w:p>
        </w:tc>
        <w:tc>
          <w:tcPr>
            <w:tcW w:w="1562" w:type="dxa"/>
          </w:tcPr>
          <w:p w:rsidR="00D73222" w:rsidRPr="00D73222" w:rsidRDefault="00D73222" w:rsidP="00AC4A2F">
            <w:pPr>
              <w:spacing w:after="120"/>
              <w:rPr>
                <w:b/>
                <w:lang w:val="es-ES"/>
              </w:rPr>
            </w:pPr>
            <w:r w:rsidRPr="00D73222">
              <w:rPr>
                <w:b/>
                <w:lang w:val="es-ES"/>
              </w:rPr>
              <w:t>r</w:t>
            </w:r>
          </w:p>
        </w:tc>
        <w:tc>
          <w:tcPr>
            <w:tcW w:w="1568" w:type="dxa"/>
          </w:tcPr>
          <w:p w:rsidR="00D73222" w:rsidRPr="00D73222" w:rsidRDefault="00D73222" w:rsidP="00AC4A2F">
            <w:pPr>
              <w:spacing w:after="120"/>
              <w:rPr>
                <w:b/>
                <w:lang w:val="es-ES"/>
              </w:rPr>
            </w:pPr>
            <w:r w:rsidRPr="00D73222">
              <w:rPr>
                <w:b/>
                <w:lang w:val="es-ES"/>
              </w:rPr>
              <w:t>rr</w:t>
            </w:r>
          </w:p>
        </w:tc>
        <w:tc>
          <w:tcPr>
            <w:tcW w:w="1566" w:type="dxa"/>
          </w:tcPr>
          <w:p w:rsidR="00D73222" w:rsidRPr="00D73222" w:rsidRDefault="00D73222" w:rsidP="00AC4A2F">
            <w:pPr>
              <w:spacing w:after="120"/>
              <w:rPr>
                <w:b/>
                <w:lang w:val="es-ES"/>
              </w:rPr>
            </w:pPr>
          </w:p>
        </w:tc>
        <w:tc>
          <w:tcPr>
            <w:tcW w:w="1554" w:type="dxa"/>
          </w:tcPr>
          <w:p w:rsidR="00D73222" w:rsidRPr="00D73222" w:rsidRDefault="00D73222" w:rsidP="00AC4A2F">
            <w:pPr>
              <w:spacing w:after="120"/>
              <w:rPr>
                <w:b/>
                <w:lang w:val="es-ES"/>
              </w:rPr>
            </w:pPr>
          </w:p>
        </w:tc>
        <w:tc>
          <w:tcPr>
            <w:tcW w:w="1553" w:type="dxa"/>
          </w:tcPr>
          <w:p w:rsidR="00D73222" w:rsidRPr="00D73222" w:rsidRDefault="00D73222" w:rsidP="00AC4A2F">
            <w:pPr>
              <w:spacing w:after="120"/>
              <w:rPr>
                <w:b/>
                <w:lang w:val="es-ES"/>
              </w:rPr>
            </w:pPr>
          </w:p>
        </w:tc>
        <w:tc>
          <w:tcPr>
            <w:tcW w:w="1555" w:type="dxa"/>
          </w:tcPr>
          <w:p w:rsidR="00D73222" w:rsidRPr="00D73222" w:rsidRDefault="00D73222" w:rsidP="00AC4A2F">
            <w:pPr>
              <w:spacing w:after="120"/>
              <w:rPr>
                <w:b/>
                <w:lang w:val="es-ES"/>
              </w:rPr>
            </w:pPr>
          </w:p>
        </w:tc>
      </w:tr>
      <w:tr w:rsidR="00D73222" w:rsidTr="00B20012">
        <w:tc>
          <w:tcPr>
            <w:tcW w:w="1735" w:type="dxa"/>
          </w:tcPr>
          <w:p w:rsidR="00D73222" w:rsidRPr="00287DDC" w:rsidRDefault="00D73222" w:rsidP="00015E1C">
            <w:pPr>
              <w:rPr>
                <w:lang w:val="es-ES"/>
              </w:rPr>
            </w:pPr>
            <w:r w:rsidRPr="00287DDC">
              <w:rPr>
                <w:lang w:val="es-ES"/>
              </w:rPr>
              <w:t>Correspondencia gráfi</w:t>
            </w:r>
            <w:r>
              <w:rPr>
                <w:lang w:val="es-ES"/>
              </w:rPr>
              <w:t>ca</w:t>
            </w:r>
            <w:r w:rsidRPr="00287DDC">
              <w:rPr>
                <w:lang w:val="es-ES"/>
              </w:rPr>
              <w:t>:</w:t>
            </w:r>
          </w:p>
        </w:tc>
        <w:tc>
          <w:tcPr>
            <w:tcW w:w="1566" w:type="dxa"/>
          </w:tcPr>
          <w:p w:rsidR="00D73222" w:rsidRDefault="00D73222" w:rsidP="00AC4A2F">
            <w:pPr>
              <w:spacing w:after="120"/>
              <w:rPr>
                <w:lang w:val="es-ES"/>
              </w:rPr>
            </w:pPr>
            <w:r>
              <w:rPr>
                <w:lang w:val="es-ES"/>
              </w:rPr>
              <w:t>l</w:t>
            </w:r>
          </w:p>
        </w:tc>
        <w:tc>
          <w:tcPr>
            <w:tcW w:w="1561" w:type="dxa"/>
          </w:tcPr>
          <w:p w:rsidR="00D73222" w:rsidRDefault="00D73222" w:rsidP="00AC4A2F">
            <w:pPr>
              <w:spacing w:after="120"/>
              <w:rPr>
                <w:lang w:val="es-ES"/>
              </w:rPr>
            </w:pPr>
            <w:r>
              <w:rPr>
                <w:lang w:val="es-ES"/>
              </w:rPr>
              <w:t>ll</w:t>
            </w:r>
          </w:p>
        </w:tc>
        <w:tc>
          <w:tcPr>
            <w:tcW w:w="1562" w:type="dxa"/>
          </w:tcPr>
          <w:p w:rsidR="00D73222" w:rsidRDefault="00D73222" w:rsidP="00AC4A2F">
            <w:pPr>
              <w:spacing w:after="120"/>
              <w:rPr>
                <w:lang w:val="es-ES"/>
              </w:rPr>
            </w:pPr>
            <w:r>
              <w:rPr>
                <w:lang w:val="es-ES"/>
              </w:rPr>
              <w:t>r</w:t>
            </w:r>
          </w:p>
        </w:tc>
        <w:tc>
          <w:tcPr>
            <w:tcW w:w="1568" w:type="dxa"/>
          </w:tcPr>
          <w:p w:rsidR="00D73222" w:rsidRDefault="00D73222" w:rsidP="00AC4A2F">
            <w:pPr>
              <w:spacing w:after="120"/>
              <w:rPr>
                <w:lang w:val="es-ES"/>
              </w:rPr>
            </w:pPr>
            <w:r>
              <w:rPr>
                <w:lang w:val="es-ES"/>
              </w:rPr>
              <w:t>r-/-rr-</w:t>
            </w:r>
          </w:p>
        </w:tc>
        <w:tc>
          <w:tcPr>
            <w:tcW w:w="1566" w:type="dxa"/>
          </w:tcPr>
          <w:p w:rsidR="00D73222" w:rsidRDefault="00D73222" w:rsidP="00AC4A2F">
            <w:pPr>
              <w:spacing w:after="120"/>
              <w:rPr>
                <w:lang w:val="es-ES"/>
              </w:rPr>
            </w:pPr>
          </w:p>
        </w:tc>
        <w:tc>
          <w:tcPr>
            <w:tcW w:w="1554" w:type="dxa"/>
          </w:tcPr>
          <w:p w:rsidR="00D73222" w:rsidRDefault="00D73222" w:rsidP="00AC4A2F">
            <w:pPr>
              <w:spacing w:after="120"/>
              <w:rPr>
                <w:lang w:val="es-ES"/>
              </w:rPr>
            </w:pPr>
          </w:p>
        </w:tc>
        <w:tc>
          <w:tcPr>
            <w:tcW w:w="1553" w:type="dxa"/>
          </w:tcPr>
          <w:p w:rsidR="00D73222" w:rsidRDefault="00D73222" w:rsidP="00AC4A2F">
            <w:pPr>
              <w:spacing w:after="120"/>
              <w:rPr>
                <w:lang w:val="es-ES"/>
              </w:rPr>
            </w:pPr>
          </w:p>
        </w:tc>
        <w:tc>
          <w:tcPr>
            <w:tcW w:w="1555" w:type="dxa"/>
          </w:tcPr>
          <w:p w:rsidR="00D73222" w:rsidRDefault="00D73222" w:rsidP="00AC4A2F">
            <w:pPr>
              <w:spacing w:after="120"/>
              <w:rPr>
                <w:lang w:val="es-ES"/>
              </w:rPr>
            </w:pPr>
          </w:p>
        </w:tc>
      </w:tr>
    </w:tbl>
    <w:p w:rsidR="00B20012" w:rsidRPr="00AC4A2F" w:rsidRDefault="00B20012" w:rsidP="00AC4A2F">
      <w:pPr>
        <w:spacing w:after="120"/>
        <w:rPr>
          <w:lang w:val="es-ES"/>
        </w:rPr>
      </w:pPr>
    </w:p>
    <w:p w:rsidR="00AD1AEB" w:rsidRDefault="00AD1AEB" w:rsidP="00AC4A2F">
      <w:pPr>
        <w:spacing w:after="120"/>
        <w:rPr>
          <w:lang w:val="es-ES"/>
        </w:rPr>
        <w:sectPr w:rsidR="00AD1AEB" w:rsidSect="00AD1AEB">
          <w:type w:val="continuous"/>
          <w:pgSz w:w="16838" w:h="11906" w:orient="landscape"/>
          <w:pgMar w:top="1417" w:right="1417" w:bottom="1417" w:left="1417" w:header="708" w:footer="708" w:gutter="0"/>
          <w:cols w:space="708"/>
          <w:docGrid w:linePitch="360"/>
        </w:sectPr>
      </w:pPr>
    </w:p>
    <w:p w:rsidR="005143EC" w:rsidRPr="00AC4A2F" w:rsidRDefault="005143EC" w:rsidP="00AC4A2F">
      <w:pPr>
        <w:spacing w:after="120"/>
        <w:rPr>
          <w:lang w:val="es-ES"/>
        </w:rPr>
      </w:pPr>
      <w:r w:rsidRPr="00AC4A2F">
        <w:rPr>
          <w:lang w:val="es-ES"/>
        </w:rPr>
        <w:lastRenderedPageBreak/>
        <w:t>Desde mediados del siglo XV:</w:t>
      </w:r>
    </w:p>
    <w:p w:rsidR="005143EC" w:rsidRPr="00AC4A2F" w:rsidRDefault="005143EC" w:rsidP="00AC4A2F">
      <w:pPr>
        <w:pStyle w:val="Odstavecseseznamem"/>
        <w:numPr>
          <w:ilvl w:val="0"/>
          <w:numId w:val="3"/>
        </w:numPr>
        <w:spacing w:after="120"/>
        <w:rPr>
          <w:lang w:val="es-ES"/>
        </w:rPr>
      </w:pPr>
      <w:r w:rsidRPr="00AC4A2F">
        <w:rPr>
          <w:lang w:val="es-ES"/>
        </w:rPr>
        <w:t>ensordecimiento: confluencia de fonemas sonoros y sordos</w:t>
      </w:r>
    </w:p>
    <w:p w:rsidR="005143EC" w:rsidRPr="00AC4A2F" w:rsidRDefault="005143EC" w:rsidP="00AC4A2F">
      <w:pPr>
        <w:pStyle w:val="Odstavecseseznamem"/>
        <w:numPr>
          <w:ilvl w:val="0"/>
          <w:numId w:val="3"/>
        </w:numPr>
        <w:spacing w:after="120"/>
        <w:rPr>
          <w:lang w:val="es-ES"/>
        </w:rPr>
      </w:pPr>
      <w:r w:rsidRPr="00AC4A2F">
        <w:rPr>
          <w:lang w:val="es-ES"/>
        </w:rPr>
        <w:t>pérdida de la oclusión en los fonemas africados</w:t>
      </w:r>
    </w:p>
    <w:p w:rsidR="005143EC" w:rsidRPr="00AC4A2F" w:rsidRDefault="005143EC" w:rsidP="00AC4A2F">
      <w:pPr>
        <w:spacing w:after="120"/>
        <w:rPr>
          <w:lang w:val="es-ES"/>
        </w:rPr>
      </w:pPr>
      <w:r w:rsidRPr="00AC4A2F">
        <w:rPr>
          <w:lang w:val="es-ES"/>
        </w:rPr>
        <w:t>Las soluciones difirieron entre norte y sur:</w:t>
      </w:r>
    </w:p>
    <w:p w:rsidR="005143EC" w:rsidRPr="00AC4A2F" w:rsidRDefault="00DC7B53" w:rsidP="00AC4A2F">
      <w:pPr>
        <w:pStyle w:val="Odstavecseseznamem"/>
        <w:numPr>
          <w:ilvl w:val="0"/>
          <w:numId w:val="4"/>
        </w:numPr>
        <w:spacing w:after="120"/>
        <w:rPr>
          <w:lang w:val="es-ES"/>
        </w:rPr>
      </w:pPr>
      <w:r w:rsidRPr="00AC4A2F">
        <w:rPr>
          <w:lang w:val="es-ES"/>
        </w:rPr>
        <w:t>Castilla la Vieja y Aragón: e</w:t>
      </w:r>
      <w:r w:rsidR="005143EC" w:rsidRPr="00AC4A2F">
        <w:rPr>
          <w:lang w:val="es-ES"/>
        </w:rPr>
        <w:t xml:space="preserve">nsordecimiento y confusión con los antiguos correlatos sordos =&gt; </w:t>
      </w:r>
      <w:r w:rsidR="005143EC" w:rsidRPr="00AC4A2F">
        <w:rPr>
          <w:i/>
          <w:lang w:val="es-ES"/>
        </w:rPr>
        <w:t>tuviese/tuviesse, açer/hazer, teoloxía/teología</w:t>
      </w:r>
      <w:r w:rsidR="005143EC" w:rsidRPr="00AC4A2F">
        <w:rPr>
          <w:lang w:val="es-ES"/>
        </w:rPr>
        <w:t xml:space="preserve">. En Toledo </w:t>
      </w:r>
      <w:r w:rsidRPr="00AC4A2F">
        <w:rPr>
          <w:lang w:val="es-ES"/>
        </w:rPr>
        <w:t>-</w:t>
      </w:r>
      <w:r w:rsidR="005143EC" w:rsidRPr="00AC4A2F">
        <w:rPr>
          <w:lang w:val="es-ES"/>
        </w:rPr>
        <w:t xml:space="preserve"> distinción entre las sonoras sordas. Más tarde el ensordecimiento se difundió en ambas Castillas, Toledo, Extremadura, Murcia y Jaén =&gt; ensordecimiento + relajación =&gt; adelantamiento y distinción</w:t>
      </w:r>
    </w:p>
    <w:p w:rsidR="005143EC" w:rsidRPr="00AC4A2F" w:rsidRDefault="005143EC" w:rsidP="00AC4A2F">
      <w:pPr>
        <w:pStyle w:val="Odstavecseseznamem"/>
        <w:numPr>
          <w:ilvl w:val="0"/>
          <w:numId w:val="4"/>
        </w:numPr>
        <w:spacing w:after="120"/>
        <w:rPr>
          <w:lang w:val="es-ES"/>
        </w:rPr>
      </w:pPr>
      <w:r w:rsidRPr="00AC4A2F">
        <w:rPr>
          <w:lang w:val="es-ES"/>
        </w:rPr>
        <w:t>Sevilla y el resto de Andalucía: relajación, pérdida de oclusión, confluencia —&gt; seseo / ceceo (çeçeo/zezeo)</w:t>
      </w:r>
    </w:p>
    <w:p w:rsidR="005143EC" w:rsidRPr="00AC4A2F" w:rsidRDefault="005143EC" w:rsidP="00AC4A2F">
      <w:pPr>
        <w:spacing w:after="120"/>
        <w:rPr>
          <w:lang w:val="es-ES"/>
        </w:rPr>
      </w:pPr>
      <w:r w:rsidRPr="00AC4A2F">
        <w:rPr>
          <w:lang w:val="es-ES"/>
        </w:rPr>
        <w:t>Fenómenos documentos desde 1520, generalizados desde 1560.</w:t>
      </w:r>
    </w:p>
    <w:p w:rsidR="00AD1AEB" w:rsidRDefault="00AD1AEB" w:rsidP="00AC4A2F">
      <w:pPr>
        <w:spacing w:after="120"/>
        <w:rPr>
          <w:lang w:val="es-ES"/>
        </w:rPr>
      </w:pPr>
    </w:p>
    <w:p w:rsidR="005143EC" w:rsidRPr="00AC4A2F" w:rsidRDefault="005143EC" w:rsidP="00AC4A2F">
      <w:pPr>
        <w:spacing w:after="120"/>
        <w:rPr>
          <w:lang w:val="es-ES"/>
        </w:rPr>
      </w:pPr>
      <w:r w:rsidRPr="00AC4A2F">
        <w:rPr>
          <w:lang w:val="es-ES"/>
        </w:rPr>
        <w:lastRenderedPageBreak/>
        <w:t>Español moderno de Castilla:</w:t>
      </w:r>
    </w:p>
    <w:p w:rsidR="005143EC" w:rsidRPr="00AC4A2F" w:rsidRDefault="005143EC" w:rsidP="00AC4A2F">
      <w:pPr>
        <w:spacing w:after="120"/>
        <w:rPr>
          <w:lang w:val="es-ES"/>
        </w:rPr>
      </w:pPr>
      <w:r w:rsidRPr="00AC4A2F">
        <w:rPr>
          <w:lang w:val="es-ES"/>
        </w:rPr>
        <w:t>Sordas:</w:t>
      </w:r>
      <w:r w:rsidRPr="00AC4A2F">
        <w:rPr>
          <w:lang w:val="es-ES"/>
        </w:rPr>
        <w:tab/>
      </w:r>
      <w:r w:rsidRPr="00AC4A2F">
        <w:rPr>
          <w:lang w:val="es-ES"/>
        </w:rPr>
        <w:tab/>
        <w:t>p</w:t>
      </w:r>
      <w:r w:rsidRPr="00AC4A2F">
        <w:rPr>
          <w:lang w:val="es-ES"/>
        </w:rPr>
        <w:tab/>
        <w:t>t</w:t>
      </w:r>
      <w:r w:rsidRPr="00AC4A2F">
        <w:rPr>
          <w:lang w:val="es-ES"/>
        </w:rPr>
        <w:tab/>
        <w:t>k</w:t>
      </w:r>
      <w:r w:rsidRPr="00AC4A2F">
        <w:rPr>
          <w:lang w:val="es-ES"/>
        </w:rPr>
        <w:tab/>
      </w:r>
      <w:r w:rsidR="00AD1AEB">
        <w:rPr>
          <w:lang w:val="es-ES"/>
        </w:rPr>
        <w:tab/>
      </w:r>
      <w:r w:rsidRPr="00AC4A2F">
        <w:rPr>
          <w:lang w:val="es-ES"/>
        </w:rPr>
        <w:t>ĉ</w:t>
      </w:r>
      <w:r w:rsidRPr="00AC4A2F">
        <w:rPr>
          <w:lang w:val="es-ES"/>
        </w:rPr>
        <w:tab/>
        <w:t>θ</w:t>
      </w:r>
      <w:r w:rsidRPr="00AC4A2F">
        <w:rPr>
          <w:lang w:val="es-ES"/>
        </w:rPr>
        <w:tab/>
        <w:t>s</w:t>
      </w:r>
      <w:r w:rsidRPr="00AC4A2F">
        <w:rPr>
          <w:lang w:val="es-ES"/>
        </w:rPr>
        <w:tab/>
        <w:t>x</w:t>
      </w:r>
    </w:p>
    <w:p w:rsidR="005143EC" w:rsidRPr="00AC4A2F" w:rsidRDefault="005143EC" w:rsidP="00AC4A2F">
      <w:pPr>
        <w:spacing w:after="120"/>
        <w:rPr>
          <w:lang w:val="es-ES"/>
        </w:rPr>
      </w:pPr>
      <w:r w:rsidRPr="00AC4A2F">
        <w:rPr>
          <w:lang w:val="es-ES"/>
        </w:rPr>
        <w:t>Sonoras:</w:t>
      </w:r>
      <w:r w:rsidRPr="00AC4A2F">
        <w:rPr>
          <w:lang w:val="es-ES"/>
        </w:rPr>
        <w:tab/>
        <w:t>b</w:t>
      </w:r>
      <w:r w:rsidRPr="00AC4A2F">
        <w:rPr>
          <w:lang w:val="es-ES"/>
        </w:rPr>
        <w:tab/>
        <w:t>d</w:t>
      </w:r>
      <w:r w:rsidRPr="00AC4A2F">
        <w:rPr>
          <w:lang w:val="es-ES"/>
        </w:rPr>
        <w:tab/>
        <w:t>g</w:t>
      </w:r>
      <w:r w:rsidRPr="00AC4A2F">
        <w:rPr>
          <w:lang w:val="es-ES"/>
        </w:rPr>
        <w:tab/>
        <w:t>y</w:t>
      </w:r>
    </w:p>
    <w:p w:rsidR="005143EC" w:rsidRPr="00AC4A2F" w:rsidRDefault="005143EC" w:rsidP="00AC4A2F">
      <w:pPr>
        <w:spacing w:after="120"/>
        <w:rPr>
          <w:lang w:val="es-ES"/>
        </w:rPr>
      </w:pPr>
      <w:r w:rsidRPr="00AC4A2F">
        <w:rPr>
          <w:lang w:val="es-ES"/>
        </w:rPr>
        <w:t>Español moderno andaluz-americano:</w:t>
      </w:r>
    </w:p>
    <w:p w:rsidR="005143EC" w:rsidRPr="00AC4A2F" w:rsidRDefault="005143EC" w:rsidP="00AC4A2F">
      <w:pPr>
        <w:spacing w:after="120"/>
        <w:rPr>
          <w:lang w:val="es-ES"/>
        </w:rPr>
      </w:pPr>
      <w:r w:rsidRPr="00AC4A2F">
        <w:rPr>
          <w:lang w:val="es-ES"/>
        </w:rPr>
        <w:t>Sordas:</w:t>
      </w:r>
      <w:r w:rsidRPr="00AC4A2F">
        <w:rPr>
          <w:lang w:val="es-ES"/>
        </w:rPr>
        <w:tab/>
      </w:r>
      <w:r w:rsidRPr="00AC4A2F">
        <w:rPr>
          <w:lang w:val="es-ES"/>
        </w:rPr>
        <w:tab/>
        <w:t>p</w:t>
      </w:r>
      <w:r w:rsidRPr="00AC4A2F">
        <w:rPr>
          <w:lang w:val="es-ES"/>
        </w:rPr>
        <w:tab/>
        <w:t>t</w:t>
      </w:r>
      <w:r w:rsidRPr="00AC4A2F">
        <w:rPr>
          <w:lang w:val="es-ES"/>
        </w:rPr>
        <w:tab/>
        <w:t>k</w:t>
      </w:r>
      <w:r w:rsidRPr="00AC4A2F">
        <w:rPr>
          <w:lang w:val="es-ES"/>
        </w:rPr>
        <w:tab/>
      </w:r>
      <w:r w:rsidRPr="00AC4A2F">
        <w:rPr>
          <w:lang w:val="es-ES"/>
        </w:rPr>
        <w:tab/>
        <w:t>ĉ</w:t>
      </w:r>
      <w:r w:rsidRPr="00AC4A2F">
        <w:rPr>
          <w:lang w:val="es-ES"/>
        </w:rPr>
        <w:tab/>
        <w:t>-</w:t>
      </w:r>
      <w:r w:rsidRPr="00AC4A2F">
        <w:rPr>
          <w:lang w:val="es-ES"/>
        </w:rPr>
        <w:tab/>
        <w:t>s</w:t>
      </w:r>
      <w:r w:rsidRPr="00AC4A2F">
        <w:rPr>
          <w:lang w:val="es-ES"/>
        </w:rPr>
        <w:tab/>
        <w:t>x</w:t>
      </w:r>
    </w:p>
    <w:p w:rsidR="005143EC" w:rsidRPr="00AC4A2F" w:rsidRDefault="005143EC" w:rsidP="00AC4A2F">
      <w:pPr>
        <w:spacing w:after="120"/>
        <w:rPr>
          <w:lang w:val="es-ES"/>
        </w:rPr>
      </w:pPr>
      <w:r w:rsidRPr="00AC4A2F">
        <w:rPr>
          <w:lang w:val="es-ES"/>
        </w:rPr>
        <w:t>Sonoras:</w:t>
      </w:r>
      <w:r w:rsidRPr="00AC4A2F">
        <w:rPr>
          <w:lang w:val="es-ES"/>
        </w:rPr>
        <w:tab/>
        <w:t>b</w:t>
      </w:r>
      <w:r w:rsidRPr="00AC4A2F">
        <w:rPr>
          <w:lang w:val="es-ES"/>
        </w:rPr>
        <w:tab/>
        <w:t>d</w:t>
      </w:r>
      <w:r w:rsidRPr="00AC4A2F">
        <w:rPr>
          <w:lang w:val="es-ES"/>
        </w:rPr>
        <w:tab/>
        <w:t>g</w:t>
      </w:r>
      <w:r w:rsidRPr="00AC4A2F">
        <w:rPr>
          <w:lang w:val="es-ES"/>
        </w:rPr>
        <w:tab/>
        <w:t>y</w:t>
      </w:r>
    </w:p>
    <w:p w:rsidR="005143EC" w:rsidRPr="00AC4A2F" w:rsidRDefault="005143EC" w:rsidP="00AC4A2F">
      <w:pPr>
        <w:spacing w:after="120"/>
        <w:rPr>
          <w:lang w:val="es-ES"/>
        </w:rPr>
      </w:pPr>
    </w:p>
    <w:p w:rsidR="005143EC" w:rsidRPr="00AC4A2F" w:rsidRDefault="005143EC" w:rsidP="00AC4A2F">
      <w:pPr>
        <w:spacing w:after="120"/>
        <w:rPr>
          <w:lang w:val="es-ES"/>
        </w:rPr>
      </w:pPr>
      <w:r w:rsidRPr="00AC4A2F">
        <w:rPr>
          <w:lang w:val="es-ES"/>
        </w:rPr>
        <w:t>Otras evoluciones fonéticas y fonológicas:</w:t>
      </w:r>
    </w:p>
    <w:p w:rsidR="005143EC" w:rsidRPr="00AC4A2F" w:rsidRDefault="005143EC" w:rsidP="00AC4A2F">
      <w:pPr>
        <w:pStyle w:val="Odstavecseseznamem"/>
        <w:numPr>
          <w:ilvl w:val="0"/>
          <w:numId w:val="5"/>
        </w:numPr>
        <w:spacing w:after="120"/>
        <w:rPr>
          <w:lang w:val="es-ES"/>
        </w:rPr>
      </w:pPr>
      <w:r w:rsidRPr="00AC4A2F">
        <w:rPr>
          <w:lang w:val="es-ES"/>
        </w:rPr>
        <w:t>La evolución de las palatales posterior al siglo XVI. La velarización como fonema probablemente no triunfó hasta mediados del s. XVII.</w:t>
      </w:r>
    </w:p>
    <w:p w:rsidR="005143EC" w:rsidRPr="00AC4A2F" w:rsidRDefault="005143EC" w:rsidP="00AC4A2F">
      <w:pPr>
        <w:pStyle w:val="Odstavecseseznamem"/>
        <w:numPr>
          <w:ilvl w:val="0"/>
          <w:numId w:val="5"/>
        </w:numPr>
        <w:spacing w:after="120"/>
        <w:rPr>
          <w:lang w:val="es-ES"/>
        </w:rPr>
      </w:pPr>
      <w:r w:rsidRPr="00AC4A2F">
        <w:rPr>
          <w:lang w:val="es-ES"/>
        </w:rPr>
        <w:t xml:space="preserve">Yeísmo: documentado ya en el mozárabe pero en castellano surge en el s. XVI y desde entonces en aumento. </w:t>
      </w:r>
    </w:p>
    <w:p w:rsidR="005143EC" w:rsidRPr="00AC4A2F" w:rsidRDefault="005143EC" w:rsidP="00AC4A2F">
      <w:pPr>
        <w:pStyle w:val="Odstavecseseznamem"/>
        <w:numPr>
          <w:ilvl w:val="0"/>
          <w:numId w:val="5"/>
        </w:numPr>
        <w:spacing w:after="120"/>
        <w:rPr>
          <w:lang w:val="es-ES"/>
        </w:rPr>
      </w:pPr>
      <w:r w:rsidRPr="00AC4A2F">
        <w:rPr>
          <w:lang w:val="es-ES"/>
        </w:rPr>
        <w:lastRenderedPageBreak/>
        <w:t xml:space="preserve">Aspiración de la [h] toledana y de la /f-/ andaluza: formaba parte de la norma toledana en el s. XV pero estigmatizada en el XVII. </w:t>
      </w:r>
    </w:p>
    <w:p w:rsidR="005143EC" w:rsidRPr="00AC4A2F" w:rsidRDefault="005143EC" w:rsidP="00AC4A2F">
      <w:pPr>
        <w:pStyle w:val="Odstavecseseznamem"/>
        <w:numPr>
          <w:ilvl w:val="0"/>
          <w:numId w:val="5"/>
        </w:numPr>
        <w:spacing w:after="120"/>
        <w:rPr>
          <w:lang w:val="es-ES"/>
        </w:rPr>
      </w:pPr>
      <w:r w:rsidRPr="00AC4A2F">
        <w:rPr>
          <w:lang w:val="es-ES"/>
        </w:rPr>
        <w:t>Rotacismo y lambdacismo: un fenómeno antiguo, desde el castellano medieval</w:t>
      </w:r>
    </w:p>
    <w:p w:rsidR="005143EC" w:rsidRPr="00AC4A2F" w:rsidRDefault="005143EC" w:rsidP="00AC4A2F">
      <w:pPr>
        <w:pStyle w:val="Odstavecseseznamem"/>
        <w:numPr>
          <w:ilvl w:val="0"/>
          <w:numId w:val="5"/>
        </w:numPr>
        <w:spacing w:after="120"/>
        <w:rPr>
          <w:lang w:val="es-ES"/>
        </w:rPr>
      </w:pPr>
      <w:r w:rsidRPr="00AC4A2F">
        <w:rPr>
          <w:lang w:val="es-ES"/>
        </w:rPr>
        <w:t xml:space="preserve">Aspiración de la /s/ implosiva: primero en final de sílaba, más tarde extensión hacia el interior de la palabra </w:t>
      </w:r>
    </w:p>
    <w:p w:rsidR="005143EC" w:rsidRPr="00AC4A2F" w:rsidRDefault="005143EC" w:rsidP="00AC4A2F">
      <w:pPr>
        <w:pStyle w:val="Odstavecseseznamem"/>
        <w:numPr>
          <w:ilvl w:val="0"/>
          <w:numId w:val="5"/>
        </w:numPr>
        <w:spacing w:after="120"/>
        <w:rPr>
          <w:lang w:val="es-ES"/>
        </w:rPr>
      </w:pPr>
      <w:r w:rsidRPr="00AC4A2F">
        <w:rPr>
          <w:lang w:val="es-ES"/>
        </w:rPr>
        <w:t xml:space="preserve">Vacilación de vocales átonas: </w:t>
      </w:r>
      <w:r w:rsidRPr="00AC4A2F">
        <w:rPr>
          <w:i/>
          <w:lang w:val="es-ES"/>
        </w:rPr>
        <w:t>vanedad, enclinar, recebir, escrebir, mormurar, mochacho, mesmo, mijor, quiriendo</w:t>
      </w:r>
      <w:r w:rsidRPr="00AC4A2F">
        <w:rPr>
          <w:lang w:val="es-ES"/>
        </w:rPr>
        <w:t xml:space="preserve">, etc.; </w:t>
      </w:r>
    </w:p>
    <w:p w:rsidR="005143EC" w:rsidRPr="00AC4A2F" w:rsidRDefault="005143EC" w:rsidP="00AC4A2F">
      <w:pPr>
        <w:spacing w:after="120"/>
        <w:rPr>
          <w:lang w:val="es-ES"/>
        </w:rPr>
      </w:pPr>
      <w:r w:rsidRPr="00AC4A2F">
        <w:rPr>
          <w:lang w:val="es-ES"/>
        </w:rPr>
        <w:t xml:space="preserve">Cambios “conscientes”, motivados por la extensión de la influencia de la lenguas escrita (reflexión lingüística impulsada por Nebrija y desarrollada en el XVI): </w:t>
      </w:r>
    </w:p>
    <w:p w:rsidR="005143EC" w:rsidRPr="00AC4A2F" w:rsidRDefault="005143EC" w:rsidP="00AC4A2F">
      <w:pPr>
        <w:pStyle w:val="Odstavecseseznamem"/>
        <w:numPr>
          <w:ilvl w:val="0"/>
          <w:numId w:val="6"/>
        </w:numPr>
        <w:spacing w:after="120"/>
        <w:rPr>
          <w:lang w:val="es-ES"/>
        </w:rPr>
      </w:pPr>
      <w:r w:rsidRPr="00AC4A2F">
        <w:rPr>
          <w:lang w:val="es-ES"/>
        </w:rPr>
        <w:t>Sistematización de las anomalías: el/la como marcadores sistemáticos del género;</w:t>
      </w:r>
    </w:p>
    <w:p w:rsidR="005143EC" w:rsidRPr="00AC4A2F" w:rsidRDefault="005143EC" w:rsidP="00AC4A2F">
      <w:pPr>
        <w:pStyle w:val="Odstavecseseznamem"/>
        <w:numPr>
          <w:ilvl w:val="0"/>
          <w:numId w:val="6"/>
        </w:numPr>
        <w:spacing w:after="120"/>
        <w:rPr>
          <w:lang w:val="es-ES"/>
        </w:rPr>
      </w:pPr>
      <w:r w:rsidRPr="00AC4A2F">
        <w:rPr>
          <w:lang w:val="es-ES"/>
        </w:rPr>
        <w:t xml:space="preserve">Cuando el pronombre de OD se mezclaba por razones fonéticas en el imperativo con la forma verbal: </w:t>
      </w:r>
      <w:r w:rsidRPr="00AC4A2F">
        <w:rPr>
          <w:i/>
          <w:lang w:val="es-ES"/>
        </w:rPr>
        <w:t>poneldo, embialdo, teneldo =&gt; ponedlo, embiadlo, tenedlo</w:t>
      </w:r>
      <w:r w:rsidRPr="00AC4A2F">
        <w:rPr>
          <w:lang w:val="es-ES"/>
        </w:rPr>
        <w:t xml:space="preserve">; también /ld/, /rl/ —&gt; /l.l/ gemilada por asimilación y consiguiente palatalización </w:t>
      </w:r>
    </w:p>
    <w:p w:rsidR="005143EC" w:rsidRPr="00AC4A2F" w:rsidRDefault="005143EC" w:rsidP="00AC4A2F">
      <w:pPr>
        <w:pStyle w:val="Odstavecseseznamem"/>
        <w:numPr>
          <w:ilvl w:val="0"/>
          <w:numId w:val="6"/>
        </w:numPr>
        <w:spacing w:after="120"/>
        <w:rPr>
          <w:lang w:val="es-ES"/>
        </w:rPr>
      </w:pPr>
      <w:r w:rsidRPr="00AC4A2F">
        <w:rPr>
          <w:lang w:val="es-ES"/>
        </w:rPr>
        <w:t xml:space="preserve">Gramatizalización del futuro y condicional como plenamente sintéticas: </w:t>
      </w:r>
      <w:r w:rsidRPr="00AC4A2F">
        <w:rPr>
          <w:i/>
          <w:lang w:val="es-ES"/>
        </w:rPr>
        <w:t>ponré lo he —&gt; lo pondré</w:t>
      </w:r>
      <w:r w:rsidRPr="00AC4A2F">
        <w:rPr>
          <w:lang w:val="es-ES"/>
        </w:rPr>
        <w:t xml:space="preserve">; </w:t>
      </w:r>
    </w:p>
    <w:p w:rsidR="005143EC" w:rsidRPr="00AC4A2F" w:rsidRDefault="005143EC" w:rsidP="00AC4A2F">
      <w:pPr>
        <w:pStyle w:val="Nadpis3"/>
        <w:spacing w:after="120"/>
        <w:rPr>
          <w:lang w:val="es-ES"/>
        </w:rPr>
      </w:pPr>
      <w:r w:rsidRPr="00AC4A2F">
        <w:rPr>
          <w:lang w:val="es-ES"/>
        </w:rPr>
        <w:t>Voseo</w:t>
      </w:r>
    </w:p>
    <w:p w:rsidR="005143EC" w:rsidRPr="00AC4A2F" w:rsidRDefault="005143EC" w:rsidP="00AC4A2F">
      <w:pPr>
        <w:pStyle w:val="Odstavecseseznamem"/>
        <w:numPr>
          <w:ilvl w:val="0"/>
          <w:numId w:val="10"/>
        </w:numPr>
        <w:spacing w:after="120"/>
        <w:rPr>
          <w:lang w:val="es-ES"/>
        </w:rPr>
      </w:pPr>
      <w:r w:rsidRPr="00AC4A2F">
        <w:rPr>
          <w:i/>
          <w:lang w:val="es-ES"/>
        </w:rPr>
        <w:t>Nos</w:t>
      </w:r>
      <w:r w:rsidRPr="00AC4A2F">
        <w:rPr>
          <w:lang w:val="es-ES"/>
        </w:rPr>
        <w:t xml:space="preserve"> y </w:t>
      </w:r>
      <w:r w:rsidRPr="00AC4A2F">
        <w:rPr>
          <w:i/>
          <w:lang w:val="es-ES"/>
        </w:rPr>
        <w:t>vos</w:t>
      </w:r>
      <w:r w:rsidRPr="00AC4A2F">
        <w:rPr>
          <w:lang w:val="es-ES"/>
        </w:rPr>
        <w:t xml:space="preserve"> frente a </w:t>
      </w:r>
      <w:r w:rsidRPr="00AC4A2F">
        <w:rPr>
          <w:i/>
          <w:lang w:val="es-ES"/>
        </w:rPr>
        <w:t>nos otros</w:t>
      </w:r>
      <w:r w:rsidRPr="00AC4A2F">
        <w:rPr>
          <w:lang w:val="es-ES"/>
        </w:rPr>
        <w:t xml:space="preserve"> y </w:t>
      </w:r>
      <w:r w:rsidRPr="00AC4A2F">
        <w:rPr>
          <w:i/>
          <w:lang w:val="es-ES"/>
        </w:rPr>
        <w:t>vos otros</w:t>
      </w:r>
      <w:r w:rsidRPr="00AC4A2F">
        <w:rPr>
          <w:lang w:val="es-ES"/>
        </w:rPr>
        <w:t xml:space="preserve"> desde la época alfonsí para marcar el plural y desambiguar casos de posible confusión.</w:t>
      </w:r>
    </w:p>
    <w:p w:rsidR="005143EC" w:rsidRPr="00AC4A2F" w:rsidRDefault="005143EC" w:rsidP="00AC4A2F">
      <w:pPr>
        <w:pStyle w:val="Odstavecseseznamem"/>
        <w:numPr>
          <w:ilvl w:val="0"/>
          <w:numId w:val="10"/>
        </w:numPr>
        <w:spacing w:after="120"/>
        <w:rPr>
          <w:lang w:val="es-ES"/>
        </w:rPr>
      </w:pPr>
      <w:r w:rsidRPr="00AC4A2F">
        <w:rPr>
          <w:lang w:val="es-ES"/>
        </w:rPr>
        <w:t xml:space="preserve">En la España de 1500 </w:t>
      </w:r>
      <w:r w:rsidRPr="00AC4A2F">
        <w:rPr>
          <w:i/>
          <w:lang w:val="es-ES"/>
        </w:rPr>
        <w:t>tú</w:t>
      </w:r>
      <w:r w:rsidRPr="00AC4A2F">
        <w:rPr>
          <w:lang w:val="es-ES"/>
        </w:rPr>
        <w:t xml:space="preserve"> era el tratamiento que se daba a los inferiores o entre iguales cuando había máxima intimidad; en otros casos, aun dentro de la mayor confianza, se hacía el uso de </w:t>
      </w:r>
      <w:r w:rsidRPr="00AC4A2F">
        <w:rPr>
          <w:i/>
          <w:lang w:val="es-ES"/>
        </w:rPr>
        <w:t>vos</w:t>
      </w:r>
      <w:r w:rsidRPr="00AC4A2F">
        <w:rPr>
          <w:lang w:val="es-ES"/>
        </w:rPr>
        <w:t>.</w:t>
      </w:r>
    </w:p>
    <w:p w:rsidR="005143EC" w:rsidRPr="00AC4A2F" w:rsidRDefault="00C403AB" w:rsidP="00AC4A2F">
      <w:pPr>
        <w:pStyle w:val="Odstavecseseznamem"/>
        <w:numPr>
          <w:ilvl w:val="0"/>
          <w:numId w:val="10"/>
        </w:numPr>
        <w:spacing w:after="120"/>
        <w:rPr>
          <w:lang w:val="es-ES"/>
        </w:rPr>
      </w:pPr>
      <w:r w:rsidRPr="00AC4A2F">
        <w:rPr>
          <w:lang w:val="es-ES"/>
        </w:rPr>
        <w:lastRenderedPageBreak/>
        <w:t>E</w:t>
      </w:r>
      <w:r w:rsidR="005143EC" w:rsidRPr="00AC4A2F">
        <w:rPr>
          <w:lang w:val="es-ES"/>
        </w:rPr>
        <w:t>n</w:t>
      </w:r>
      <w:r w:rsidRPr="00AC4A2F">
        <w:rPr>
          <w:lang w:val="es-ES"/>
        </w:rPr>
        <w:t xml:space="preserve"> </w:t>
      </w:r>
      <w:r w:rsidR="005143EC" w:rsidRPr="00AC4A2F">
        <w:rPr>
          <w:lang w:val="es-ES"/>
        </w:rPr>
        <w:t xml:space="preserve">el s. XVII, – acuñación de formas para manifestar respeto a las personas de mayor rango social o a aquellas a las que se sentía lejanía – </w:t>
      </w:r>
      <w:r w:rsidR="005143EC" w:rsidRPr="00AC4A2F">
        <w:rPr>
          <w:i/>
          <w:lang w:val="es-ES"/>
        </w:rPr>
        <w:t>vuestra señoría</w:t>
      </w:r>
      <w:r w:rsidR="005143EC" w:rsidRPr="00AC4A2F">
        <w:rPr>
          <w:lang w:val="es-ES"/>
        </w:rPr>
        <w:t xml:space="preserve"> o </w:t>
      </w:r>
      <w:r w:rsidR="005143EC" w:rsidRPr="00AC4A2F">
        <w:rPr>
          <w:i/>
          <w:lang w:val="es-ES"/>
        </w:rPr>
        <w:t>vuestra merced =&gt; vuesarced, voacé, vucé, vusted , usted</w:t>
      </w:r>
      <w:r w:rsidR="005143EC" w:rsidRPr="00AC4A2F">
        <w:rPr>
          <w:lang w:val="es-ES"/>
        </w:rPr>
        <w:t>.</w:t>
      </w:r>
    </w:p>
    <w:p w:rsidR="005143EC" w:rsidRPr="00AC4A2F" w:rsidRDefault="005143EC" w:rsidP="00AC4A2F">
      <w:pPr>
        <w:pStyle w:val="Odstavecseseznamem"/>
        <w:numPr>
          <w:ilvl w:val="0"/>
          <w:numId w:val="10"/>
        </w:numPr>
        <w:spacing w:after="120"/>
        <w:rPr>
          <w:lang w:val="es-ES"/>
        </w:rPr>
      </w:pPr>
      <w:r w:rsidRPr="00AC4A2F">
        <w:rPr>
          <w:lang w:val="es-ES"/>
        </w:rPr>
        <w:t xml:space="preserve">Al generalizarse </w:t>
      </w:r>
      <w:r w:rsidRPr="00AC4A2F">
        <w:rPr>
          <w:i/>
          <w:lang w:val="es-ES"/>
        </w:rPr>
        <w:t>vuestra merced &gt; usted</w:t>
      </w:r>
      <w:r w:rsidRPr="00AC4A2F">
        <w:rPr>
          <w:lang w:val="es-ES"/>
        </w:rPr>
        <w:t xml:space="preserve"> como tratamiento de respeto, el </w:t>
      </w:r>
      <w:r w:rsidRPr="00AC4A2F">
        <w:rPr>
          <w:i/>
          <w:lang w:val="es-ES"/>
        </w:rPr>
        <w:t>vos</w:t>
      </w:r>
      <w:r w:rsidRPr="00AC4A2F">
        <w:rPr>
          <w:lang w:val="es-ES"/>
        </w:rPr>
        <w:t xml:space="preserve"> perdió fuerza en competencia con </w:t>
      </w:r>
      <w:r w:rsidRPr="00AC4A2F">
        <w:rPr>
          <w:i/>
          <w:lang w:val="es-ES"/>
        </w:rPr>
        <w:t>tú</w:t>
      </w:r>
      <w:r w:rsidRPr="00AC4A2F">
        <w:rPr>
          <w:lang w:val="es-ES"/>
        </w:rPr>
        <w:t xml:space="preserve">. </w:t>
      </w:r>
    </w:p>
    <w:p w:rsidR="005143EC" w:rsidRPr="00AC4A2F" w:rsidRDefault="005143EC" w:rsidP="00AC4A2F">
      <w:pPr>
        <w:spacing w:after="120"/>
        <w:rPr>
          <w:rFonts w:cs="Tahoma"/>
          <w:color w:val="000000"/>
          <w:lang w:val="es-ES"/>
        </w:rPr>
      </w:pPr>
      <w:r w:rsidRPr="00AC4A2F">
        <w:rPr>
          <w:rFonts w:cs="Tahoma"/>
          <w:color w:val="000000"/>
          <w:lang w:val="es-ES"/>
        </w:rPr>
        <w:t>En las regiones más alejadas de los centros del poder:</w:t>
      </w:r>
    </w:p>
    <w:p w:rsidR="005143EC" w:rsidRPr="00AC4A2F" w:rsidRDefault="005143EC" w:rsidP="00AC4A2F">
      <w:pPr>
        <w:pStyle w:val="Odstavecseseznamem"/>
        <w:numPr>
          <w:ilvl w:val="0"/>
          <w:numId w:val="8"/>
        </w:numPr>
        <w:spacing w:after="120"/>
        <w:rPr>
          <w:rFonts w:cs="Tahoma"/>
          <w:color w:val="000000"/>
          <w:lang w:val="es-ES"/>
        </w:rPr>
      </w:pPr>
      <w:r w:rsidRPr="00AC4A2F">
        <w:rPr>
          <w:rFonts w:cs="Tahoma"/>
          <w:color w:val="000000"/>
          <w:lang w:val="es-ES"/>
        </w:rPr>
        <w:t xml:space="preserve">Río de la Plata: menor estratificación social (y menos población indígena). </w:t>
      </w:r>
    </w:p>
    <w:p w:rsidR="005143EC" w:rsidRPr="00AC4A2F" w:rsidRDefault="005143EC" w:rsidP="00AC4A2F">
      <w:pPr>
        <w:pStyle w:val="Odstavecseseznamem"/>
        <w:numPr>
          <w:ilvl w:val="0"/>
          <w:numId w:val="8"/>
        </w:numPr>
        <w:spacing w:after="120"/>
        <w:rPr>
          <w:rFonts w:cs="Tahoma"/>
          <w:color w:val="000000"/>
          <w:lang w:val="es-ES"/>
        </w:rPr>
      </w:pPr>
      <w:r w:rsidRPr="00AC4A2F">
        <w:rPr>
          <w:rFonts w:cs="Tahoma"/>
          <w:color w:val="000000"/>
          <w:lang w:val="es-ES"/>
        </w:rPr>
        <w:t xml:space="preserve">Centroamérica: </w:t>
      </w:r>
      <w:r w:rsidR="00AC4A2F" w:rsidRPr="00AC4A2F">
        <w:rPr>
          <w:rFonts w:cs="Tahoma"/>
          <w:color w:val="000000"/>
          <w:lang w:val="es-ES"/>
        </w:rPr>
        <w:t xml:space="preserve">menor estratificación social; </w:t>
      </w:r>
      <w:r w:rsidRPr="00AC4A2F">
        <w:rPr>
          <w:rFonts w:cs="Tahoma"/>
          <w:i/>
          <w:color w:val="000000"/>
          <w:lang w:val="es-ES"/>
        </w:rPr>
        <w:t>vos</w:t>
      </w:r>
      <w:r w:rsidRPr="00AC4A2F">
        <w:rPr>
          <w:rFonts w:cs="Tahoma"/>
          <w:color w:val="000000"/>
          <w:lang w:val="es-ES"/>
        </w:rPr>
        <w:t xml:space="preserve"> - fórmula para tratar a los inferiores; </w:t>
      </w:r>
      <w:r w:rsidRPr="00AC4A2F">
        <w:rPr>
          <w:rFonts w:cs="Tahoma"/>
          <w:i/>
          <w:color w:val="000000"/>
          <w:lang w:val="es-ES"/>
        </w:rPr>
        <w:t>tú</w:t>
      </w:r>
      <w:r w:rsidRPr="00AC4A2F">
        <w:rPr>
          <w:rFonts w:cs="Tahoma"/>
          <w:color w:val="000000"/>
          <w:lang w:val="es-ES"/>
        </w:rPr>
        <w:t xml:space="preserve"> para los iguales;</w:t>
      </w:r>
    </w:p>
    <w:p w:rsidR="005143EC" w:rsidRPr="00AC4A2F" w:rsidRDefault="005143EC" w:rsidP="00AC4A2F">
      <w:pPr>
        <w:pStyle w:val="Nadpis3"/>
        <w:spacing w:after="120"/>
        <w:rPr>
          <w:lang w:val="es-ES"/>
        </w:rPr>
      </w:pPr>
      <w:r w:rsidRPr="00AC4A2F">
        <w:rPr>
          <w:lang w:val="es-ES"/>
        </w:rPr>
        <w:t xml:space="preserve">Indigenismos </w:t>
      </w:r>
      <w:r w:rsidR="00AC4A2F" w:rsidRPr="00AC4A2F">
        <w:rPr>
          <w:lang w:val="es-ES"/>
        </w:rPr>
        <w:t xml:space="preserve">y americanismos </w:t>
      </w:r>
      <w:r w:rsidRPr="00AC4A2F">
        <w:rPr>
          <w:lang w:val="es-ES"/>
        </w:rPr>
        <w:t>léxicos</w:t>
      </w:r>
    </w:p>
    <w:p w:rsidR="00AC4A2F" w:rsidRPr="00AC4A2F" w:rsidRDefault="00AC4A2F" w:rsidP="00AC4A2F">
      <w:pPr>
        <w:pStyle w:val="Odstavecseseznamem"/>
        <w:numPr>
          <w:ilvl w:val="0"/>
          <w:numId w:val="15"/>
        </w:numPr>
        <w:spacing w:after="120"/>
        <w:rPr>
          <w:lang w:val="es-ES"/>
        </w:rPr>
      </w:pPr>
      <w:r w:rsidRPr="00AC4A2F">
        <w:rPr>
          <w:lang w:val="es-ES"/>
        </w:rPr>
        <w:t xml:space="preserve">El </w:t>
      </w:r>
      <w:r w:rsidRPr="00AC4A2F">
        <w:rPr>
          <w:i/>
          <w:lang w:val="es-ES"/>
        </w:rPr>
        <w:t>indigenismo</w:t>
      </w:r>
      <w:r w:rsidRPr="00AC4A2F">
        <w:rPr>
          <w:lang w:val="es-ES"/>
        </w:rPr>
        <w:t xml:space="preserve"> léxico: impronta lingüística ejercida por las culturas precolombinas sobre los conquistadores y colonizadores de LA.</w:t>
      </w:r>
    </w:p>
    <w:p w:rsidR="00AC4A2F" w:rsidRPr="00AC4A2F" w:rsidRDefault="00AC4A2F" w:rsidP="00AC4A2F">
      <w:pPr>
        <w:pStyle w:val="Odstavecseseznamem"/>
        <w:numPr>
          <w:ilvl w:val="0"/>
          <w:numId w:val="15"/>
        </w:numPr>
        <w:spacing w:after="120"/>
        <w:rPr>
          <w:lang w:val="es-ES"/>
        </w:rPr>
      </w:pPr>
      <w:r w:rsidRPr="00AC4A2F">
        <w:rPr>
          <w:lang w:val="es-ES"/>
        </w:rPr>
        <w:t xml:space="preserve">El </w:t>
      </w:r>
      <w:r w:rsidRPr="00AC4A2F">
        <w:rPr>
          <w:i/>
          <w:lang w:val="es-ES"/>
        </w:rPr>
        <w:t>americanismo</w:t>
      </w:r>
      <w:r w:rsidRPr="00AC4A2F">
        <w:rPr>
          <w:lang w:val="es-ES"/>
        </w:rPr>
        <w:t xml:space="preserve">: adaptación a la realidad indiana del bagaje idiomático de los inmigrados, cualquiera que fuera la procedencia e éstos; </w:t>
      </w:r>
    </w:p>
    <w:p w:rsidR="00AC4A2F" w:rsidRPr="00AC4A2F" w:rsidRDefault="00AC4A2F" w:rsidP="00AC4A2F">
      <w:pPr>
        <w:pStyle w:val="Odstavecseseznamem"/>
        <w:numPr>
          <w:ilvl w:val="0"/>
          <w:numId w:val="15"/>
        </w:numPr>
        <w:spacing w:after="120"/>
        <w:rPr>
          <w:lang w:val="es-ES"/>
        </w:rPr>
      </w:pPr>
      <w:r w:rsidRPr="00AC4A2F">
        <w:rPr>
          <w:lang w:val="es-ES"/>
        </w:rPr>
        <w:t>“americanismo” = particularismo regional hispánico (~ “aragonesismo”, “andalucismo”, etc.)</w:t>
      </w:r>
    </w:p>
    <w:p w:rsidR="00AC4A2F" w:rsidRPr="00AC4A2F" w:rsidRDefault="00AC4A2F" w:rsidP="00AC4A2F">
      <w:pPr>
        <w:spacing w:after="120"/>
        <w:rPr>
          <w:lang w:val="es-ES"/>
        </w:rPr>
      </w:pPr>
      <w:r w:rsidRPr="00AC4A2F">
        <w:rPr>
          <w:lang w:val="es-ES"/>
        </w:rPr>
        <w:t>Los principales fundamentos en la formación de americanismo léxico:</w:t>
      </w:r>
    </w:p>
    <w:p w:rsidR="00AC4A2F" w:rsidRPr="00AC4A2F" w:rsidRDefault="00AC4A2F" w:rsidP="00AC4A2F">
      <w:pPr>
        <w:pStyle w:val="Odstavecseseznamem"/>
        <w:numPr>
          <w:ilvl w:val="0"/>
          <w:numId w:val="16"/>
        </w:numPr>
        <w:spacing w:after="120"/>
        <w:rPr>
          <w:lang w:val="es-ES"/>
        </w:rPr>
      </w:pPr>
      <w:r w:rsidRPr="00AC4A2F">
        <w:rPr>
          <w:lang w:val="es-ES"/>
        </w:rPr>
        <w:t>determinación de la nueva situación social</w:t>
      </w:r>
    </w:p>
    <w:p w:rsidR="00AC4A2F" w:rsidRPr="00E4579B" w:rsidRDefault="00AC4A2F" w:rsidP="00E4579B">
      <w:pPr>
        <w:spacing w:after="120"/>
        <w:ind w:left="851"/>
        <w:rPr>
          <w:lang w:val="es-ES"/>
        </w:rPr>
      </w:pPr>
      <w:r w:rsidRPr="00E4579B">
        <w:rPr>
          <w:b/>
          <w:lang w:val="es-ES"/>
        </w:rPr>
        <w:t>demora</w:t>
      </w:r>
      <w:r w:rsidRPr="00E4579B">
        <w:rPr>
          <w:lang w:val="es-ES"/>
        </w:rPr>
        <w:t xml:space="preserve">. (De </w:t>
      </w:r>
      <w:r w:rsidRPr="00E4579B">
        <w:rPr>
          <w:i/>
          <w:lang w:val="es-ES"/>
        </w:rPr>
        <w:t>demorar</w:t>
      </w:r>
      <w:r w:rsidRPr="00E4579B">
        <w:rPr>
          <w:lang w:val="es-ES"/>
        </w:rPr>
        <w:t xml:space="preserve">). f. Tardanza, dilación. </w:t>
      </w:r>
      <w:r w:rsidRPr="00E4579B">
        <w:rPr>
          <w:rFonts w:ascii="Arial" w:hAnsi="Arial" w:cs="Arial"/>
          <w:lang w:val="es-ES"/>
        </w:rPr>
        <w:t>║</w:t>
      </w:r>
      <w:r w:rsidRPr="00E4579B">
        <w:rPr>
          <w:lang w:val="es-ES"/>
        </w:rPr>
        <w:t xml:space="preserve">2. f. En </w:t>
      </w:r>
      <w:smartTag w:uri="urn:schemas-microsoft-com:office:smarttags" w:element="PersonName">
        <w:smartTagPr>
          <w:attr w:name="ProductID" w:val="la Am￩rica"/>
        </w:smartTagPr>
        <w:r w:rsidRPr="00E4579B">
          <w:rPr>
            <w:lang w:val="es-ES"/>
          </w:rPr>
          <w:t>la Am</w:t>
        </w:r>
        <w:r w:rsidRPr="00E4579B">
          <w:rPr>
            <w:rFonts w:ascii="Calibri" w:hAnsi="Calibri" w:cs="Calibri"/>
            <w:lang w:val="es-ES"/>
          </w:rPr>
          <w:t>é</w:t>
        </w:r>
        <w:r w:rsidRPr="00E4579B">
          <w:rPr>
            <w:lang w:val="es-ES"/>
          </w:rPr>
          <w:t>rica</w:t>
        </w:r>
      </w:smartTag>
      <w:r w:rsidRPr="00E4579B">
        <w:rPr>
          <w:lang w:val="es-ES"/>
        </w:rPr>
        <w:t xml:space="preserve"> colonial, temporada de ocho meses que deb</w:t>
      </w:r>
      <w:r w:rsidRPr="00E4579B">
        <w:rPr>
          <w:rFonts w:ascii="Calibri" w:hAnsi="Calibri" w:cs="Calibri"/>
          <w:lang w:val="es-ES"/>
        </w:rPr>
        <w:t>í</w:t>
      </w:r>
      <w:r w:rsidRPr="00E4579B">
        <w:rPr>
          <w:lang w:val="es-ES"/>
        </w:rPr>
        <w:t>an trabajar los indios en las minas.</w:t>
      </w:r>
    </w:p>
    <w:p w:rsidR="00AC4A2F" w:rsidRPr="00AC4A2F" w:rsidRDefault="00AC4A2F" w:rsidP="00E4579B">
      <w:pPr>
        <w:spacing w:after="120"/>
        <w:ind w:left="851"/>
        <w:rPr>
          <w:lang w:val="es-ES"/>
        </w:rPr>
      </w:pPr>
      <w:r w:rsidRPr="00AC4A2F">
        <w:rPr>
          <w:b/>
          <w:lang w:val="es-ES"/>
        </w:rPr>
        <w:lastRenderedPageBreak/>
        <w:t>encomienda</w:t>
      </w:r>
      <w:r w:rsidRPr="00AC4A2F">
        <w:rPr>
          <w:lang w:val="es-ES"/>
        </w:rPr>
        <w:t xml:space="preserve">. […] </w:t>
      </w:r>
      <w:smartTag w:uri="urn:schemas-microsoft-com:office:smarttags" w:element="metricconverter">
        <w:smartTagPr>
          <w:attr w:name="ProductID" w:val="8. f"/>
        </w:smartTagPr>
        <w:r w:rsidRPr="00AC4A2F">
          <w:rPr>
            <w:lang w:val="es-ES"/>
          </w:rPr>
          <w:t>8. f</w:t>
        </w:r>
      </w:smartTag>
      <w:r w:rsidRPr="00AC4A2F">
        <w:rPr>
          <w:lang w:val="es-ES"/>
        </w:rPr>
        <w:t>. En América, institución de contenidos distintos según tiempos y lugares, por la cual se señalaba a una persona un grupo de indios para que se aprovechara de su trabajo o de una tributación tasada por la autoridad, y siempre con la obligación, por parte del encomendero, de procurar y costear la instrucción cristiana de aquellos indios. […]</w:t>
      </w:r>
    </w:p>
    <w:p w:rsidR="00AC4A2F" w:rsidRPr="00AC4A2F" w:rsidRDefault="00AC4A2F" w:rsidP="00AC4A2F">
      <w:pPr>
        <w:pStyle w:val="Odstavecseseznamem"/>
        <w:numPr>
          <w:ilvl w:val="0"/>
          <w:numId w:val="16"/>
        </w:numPr>
        <w:spacing w:after="120"/>
        <w:rPr>
          <w:lang w:val="es-ES"/>
        </w:rPr>
      </w:pPr>
      <w:r w:rsidRPr="00AC4A2F">
        <w:rPr>
          <w:lang w:val="es-ES"/>
        </w:rPr>
        <w:t xml:space="preserve">derivación formal y acomodación semántica a la nueva realidad americana </w:t>
      </w:r>
    </w:p>
    <w:p w:rsidR="00AC4A2F" w:rsidRPr="00AC4A2F" w:rsidRDefault="00AC4A2F" w:rsidP="00E4579B">
      <w:pPr>
        <w:spacing w:after="120"/>
        <w:ind w:left="851"/>
        <w:rPr>
          <w:lang w:val="es-ES"/>
        </w:rPr>
      </w:pPr>
      <w:r w:rsidRPr="00AC4A2F">
        <w:rPr>
          <w:b/>
          <w:lang w:val="es-ES"/>
        </w:rPr>
        <w:t>cimarrón, na</w:t>
      </w:r>
      <w:r w:rsidRPr="00AC4A2F">
        <w:rPr>
          <w:lang w:val="es-ES"/>
        </w:rPr>
        <w:t xml:space="preserve">. (De </w:t>
      </w:r>
      <w:r w:rsidRPr="00AC4A2F">
        <w:rPr>
          <w:i/>
          <w:lang w:val="es-ES"/>
        </w:rPr>
        <w:t>cima</w:t>
      </w:r>
      <w:r w:rsidRPr="00AC4A2F">
        <w:rPr>
          <w:lang w:val="es-ES"/>
        </w:rPr>
        <w:t xml:space="preserve">). adj. </w:t>
      </w:r>
      <w:r w:rsidRPr="00AC4A2F">
        <w:rPr>
          <w:i/>
          <w:lang w:val="es-ES"/>
        </w:rPr>
        <w:t>Mar</w:t>
      </w:r>
      <w:r w:rsidRPr="00AC4A2F">
        <w:rPr>
          <w:lang w:val="es-ES"/>
        </w:rPr>
        <w:t xml:space="preserve">. Dicho de un marinero: Indolente y poco trabajador. U. t. c. s. </w:t>
      </w:r>
      <w:r w:rsidRPr="00AC4A2F">
        <w:rPr>
          <w:rFonts w:ascii="Arial" w:hAnsi="Arial" w:cs="Arial"/>
          <w:lang w:val="es-ES"/>
        </w:rPr>
        <w:t>║</w:t>
      </w:r>
      <w:r w:rsidRPr="00AC4A2F">
        <w:rPr>
          <w:lang w:val="es-ES"/>
        </w:rPr>
        <w:t xml:space="preserve">2. adj. </w:t>
      </w:r>
      <w:r w:rsidRPr="00AC4A2F">
        <w:rPr>
          <w:i/>
          <w:lang w:val="es-ES"/>
        </w:rPr>
        <w:t>Am</w:t>
      </w:r>
      <w:r w:rsidRPr="00AC4A2F">
        <w:rPr>
          <w:lang w:val="es-ES"/>
        </w:rPr>
        <w:t xml:space="preserve">. Dicho de un animal doméstico: Que huye al campo y se hace montaraz. </w:t>
      </w:r>
      <w:r w:rsidRPr="00AC4A2F">
        <w:rPr>
          <w:rFonts w:ascii="Arial" w:hAnsi="Arial" w:cs="Arial"/>
          <w:lang w:val="es-ES"/>
        </w:rPr>
        <w:t>║</w:t>
      </w:r>
      <w:r w:rsidRPr="00AC4A2F">
        <w:rPr>
          <w:lang w:val="es-ES"/>
        </w:rPr>
        <w:t xml:space="preserve">3. adj. </w:t>
      </w:r>
      <w:r w:rsidRPr="00AC4A2F">
        <w:rPr>
          <w:i/>
          <w:lang w:val="es-ES"/>
        </w:rPr>
        <w:t>Am</w:t>
      </w:r>
      <w:r w:rsidRPr="00AC4A2F">
        <w:rPr>
          <w:lang w:val="es-ES"/>
        </w:rPr>
        <w:t xml:space="preserve">. Dicho de un animal: Salvaje, no domesticado. </w:t>
      </w:r>
      <w:r w:rsidRPr="00AC4A2F">
        <w:rPr>
          <w:rFonts w:ascii="Arial" w:hAnsi="Arial" w:cs="Arial"/>
          <w:lang w:val="es-ES"/>
        </w:rPr>
        <w:t>║</w:t>
      </w:r>
      <w:r w:rsidRPr="00AC4A2F">
        <w:rPr>
          <w:lang w:val="es-ES"/>
        </w:rPr>
        <w:t xml:space="preserve">4. adj. </w:t>
      </w:r>
      <w:r w:rsidRPr="00AC4A2F">
        <w:rPr>
          <w:i/>
          <w:lang w:val="es-ES"/>
        </w:rPr>
        <w:t>Am</w:t>
      </w:r>
      <w:r w:rsidRPr="00AC4A2F">
        <w:rPr>
          <w:lang w:val="es-ES"/>
        </w:rPr>
        <w:t xml:space="preserve">. Dicho de una planta silvestre: De cuyo nombre o especie hay otra cultivada. </w:t>
      </w:r>
      <w:r w:rsidRPr="00AC4A2F">
        <w:rPr>
          <w:rFonts w:ascii="Arial" w:hAnsi="Arial" w:cs="Arial"/>
          <w:lang w:val="es-ES"/>
        </w:rPr>
        <w:t>║</w:t>
      </w:r>
      <w:r w:rsidRPr="00AC4A2F">
        <w:rPr>
          <w:lang w:val="es-ES"/>
        </w:rPr>
        <w:t xml:space="preserve">5. adj. </w:t>
      </w:r>
      <w:r w:rsidRPr="00AC4A2F">
        <w:rPr>
          <w:i/>
          <w:lang w:val="es-ES"/>
        </w:rPr>
        <w:t>Am</w:t>
      </w:r>
      <w:r w:rsidRPr="00AC4A2F">
        <w:rPr>
          <w:lang w:val="es-ES"/>
        </w:rPr>
        <w:t xml:space="preserve">. Se decía del esclavo que se refugiaba en los montes buscando la libertad. Era u. t. c. s. </w:t>
      </w:r>
      <w:r w:rsidRPr="00AC4A2F">
        <w:rPr>
          <w:rFonts w:ascii="Arial" w:hAnsi="Arial" w:cs="Arial"/>
          <w:lang w:val="es-ES"/>
        </w:rPr>
        <w:t>║</w:t>
      </w:r>
      <w:r w:rsidRPr="00AC4A2F">
        <w:rPr>
          <w:lang w:val="es-ES"/>
        </w:rPr>
        <w:t xml:space="preserve">6. m. </w:t>
      </w:r>
      <w:r w:rsidRPr="00AC4A2F">
        <w:rPr>
          <w:i/>
          <w:lang w:val="es-ES"/>
        </w:rPr>
        <w:t>Arg</w:t>
      </w:r>
      <w:r w:rsidRPr="00AC4A2F">
        <w:rPr>
          <w:lang w:val="es-ES"/>
        </w:rPr>
        <w:t xml:space="preserve">. y </w:t>
      </w:r>
      <w:r w:rsidRPr="00AC4A2F">
        <w:rPr>
          <w:i/>
          <w:lang w:val="es-ES"/>
        </w:rPr>
        <w:t>Ur</w:t>
      </w:r>
      <w:r w:rsidRPr="00AC4A2F">
        <w:rPr>
          <w:lang w:val="es-ES"/>
        </w:rPr>
        <w:t xml:space="preserve">. </w:t>
      </w:r>
      <w:r w:rsidRPr="00AC4A2F">
        <w:rPr>
          <w:b/>
          <w:lang w:val="es-ES"/>
        </w:rPr>
        <w:t>mate amargo</w:t>
      </w:r>
      <w:r w:rsidRPr="00AC4A2F">
        <w:rPr>
          <w:lang w:val="es-ES"/>
        </w:rPr>
        <w:t xml:space="preserve">.□ </w:t>
      </w:r>
      <w:r w:rsidRPr="00AC4A2F">
        <w:rPr>
          <w:b/>
          <w:lang w:val="es-ES"/>
        </w:rPr>
        <w:t>V. apio ~borrego ~mate ~yaya ~</w:t>
      </w:r>
      <w:r w:rsidRPr="00AC4A2F">
        <w:rPr>
          <w:lang w:val="es-ES"/>
        </w:rPr>
        <w:t>.</w:t>
      </w:r>
    </w:p>
    <w:p w:rsidR="00AC4A2F" w:rsidRPr="00AC4A2F" w:rsidRDefault="00AC4A2F" w:rsidP="00E4579B">
      <w:pPr>
        <w:spacing w:after="120"/>
        <w:ind w:left="851"/>
        <w:rPr>
          <w:lang w:val="es-ES"/>
        </w:rPr>
      </w:pPr>
      <w:r w:rsidRPr="00AC4A2F">
        <w:rPr>
          <w:b/>
          <w:lang w:val="es-ES"/>
        </w:rPr>
        <w:t>ladino, na</w:t>
      </w:r>
      <w:r w:rsidRPr="00AC4A2F">
        <w:rPr>
          <w:lang w:val="es-ES"/>
        </w:rPr>
        <w:t xml:space="preserve">. (Del lat. </w:t>
      </w:r>
      <w:r w:rsidRPr="00AC4A2F">
        <w:rPr>
          <w:i/>
          <w:lang w:val="es-ES"/>
        </w:rPr>
        <w:t>latīnus</w:t>
      </w:r>
      <w:r w:rsidRPr="00AC4A2F">
        <w:rPr>
          <w:lang w:val="es-ES"/>
        </w:rPr>
        <w:t xml:space="preserve">, latino). adj. Astuto, sagaz, taimado. </w:t>
      </w:r>
      <w:r w:rsidRPr="00AC4A2F">
        <w:rPr>
          <w:rFonts w:ascii="Arial" w:hAnsi="Arial" w:cs="Arial"/>
          <w:lang w:val="es-ES"/>
        </w:rPr>
        <w:t>║</w:t>
      </w:r>
      <w:r w:rsidRPr="00AC4A2F">
        <w:rPr>
          <w:lang w:val="es-ES"/>
        </w:rPr>
        <w:t>2. adj. Se dec</w:t>
      </w:r>
      <w:r w:rsidRPr="00AC4A2F">
        <w:rPr>
          <w:rFonts w:ascii="Calibri" w:hAnsi="Calibri" w:cs="Calibri"/>
          <w:lang w:val="es-ES"/>
        </w:rPr>
        <w:t>í</w:t>
      </w:r>
      <w:r w:rsidRPr="00AC4A2F">
        <w:rPr>
          <w:lang w:val="es-ES"/>
        </w:rPr>
        <w:t xml:space="preserve">a del romance o castellano antiguo. </w:t>
      </w:r>
      <w:r w:rsidRPr="00AC4A2F">
        <w:rPr>
          <w:rFonts w:ascii="Arial" w:hAnsi="Arial" w:cs="Arial"/>
          <w:lang w:val="es-ES"/>
        </w:rPr>
        <w:t>║</w:t>
      </w:r>
      <w:r w:rsidRPr="00AC4A2F">
        <w:rPr>
          <w:lang w:val="es-ES"/>
        </w:rPr>
        <w:t>3. adj. Se dec</w:t>
      </w:r>
      <w:r w:rsidRPr="00AC4A2F">
        <w:rPr>
          <w:rFonts w:ascii="Calibri" w:hAnsi="Calibri" w:cs="Calibri"/>
          <w:lang w:val="es-ES"/>
        </w:rPr>
        <w:t>í</w:t>
      </w:r>
      <w:r w:rsidRPr="00AC4A2F">
        <w:rPr>
          <w:lang w:val="es-ES"/>
        </w:rPr>
        <w:t>a de quien habla con facilidad alguna o algunas lenguas adem</w:t>
      </w:r>
      <w:r w:rsidRPr="00AC4A2F">
        <w:rPr>
          <w:rFonts w:ascii="Calibri" w:hAnsi="Calibri" w:cs="Calibri"/>
          <w:lang w:val="es-ES"/>
        </w:rPr>
        <w:t>á</w:t>
      </w:r>
      <w:r w:rsidRPr="00AC4A2F">
        <w:rPr>
          <w:lang w:val="es-ES"/>
        </w:rPr>
        <w:t xml:space="preserve">s de la propia. </w:t>
      </w:r>
      <w:r w:rsidRPr="00AC4A2F">
        <w:rPr>
          <w:rFonts w:ascii="Arial" w:hAnsi="Arial" w:cs="Arial"/>
          <w:lang w:val="es-ES"/>
        </w:rPr>
        <w:t>║</w:t>
      </w:r>
      <w:r w:rsidRPr="00AC4A2F">
        <w:rPr>
          <w:lang w:val="es-ES"/>
        </w:rPr>
        <w:t xml:space="preserve">4. adj. </w:t>
      </w:r>
      <w:r w:rsidRPr="00AC4A2F">
        <w:rPr>
          <w:i/>
          <w:lang w:val="es-ES"/>
        </w:rPr>
        <w:t>Am. Cen</w:t>
      </w:r>
      <w:r w:rsidRPr="00AC4A2F">
        <w:rPr>
          <w:lang w:val="es-ES"/>
        </w:rPr>
        <w:t xml:space="preserve">. </w:t>
      </w:r>
      <w:r w:rsidRPr="00AC4A2F">
        <w:rPr>
          <w:b/>
          <w:lang w:val="es-ES"/>
        </w:rPr>
        <w:t>mestizo</w:t>
      </w:r>
      <w:r w:rsidRPr="00AC4A2F">
        <w:rPr>
          <w:lang w:val="es-ES"/>
        </w:rPr>
        <w:t xml:space="preserve">. </w:t>
      </w:r>
      <w:r w:rsidRPr="00AC4A2F">
        <w:rPr>
          <w:rFonts w:ascii="Arial" w:hAnsi="Arial" w:cs="Arial"/>
          <w:lang w:val="es-ES"/>
        </w:rPr>
        <w:t>║</w:t>
      </w:r>
      <w:r w:rsidRPr="00AC4A2F">
        <w:rPr>
          <w:lang w:val="es-ES"/>
        </w:rPr>
        <w:t xml:space="preserve">5. adj. </w:t>
      </w:r>
      <w:r w:rsidRPr="00AC4A2F">
        <w:rPr>
          <w:i/>
          <w:lang w:val="es-ES"/>
        </w:rPr>
        <w:t>Am. Cen</w:t>
      </w:r>
      <w:r w:rsidRPr="00AC4A2F">
        <w:rPr>
          <w:lang w:val="es-ES"/>
        </w:rPr>
        <w:t>. Mestizo que solo habla español. […]</w:t>
      </w:r>
    </w:p>
    <w:p w:rsidR="00AC4A2F" w:rsidRPr="00E4579B" w:rsidRDefault="00AC4A2F" w:rsidP="00E4579B">
      <w:pPr>
        <w:pStyle w:val="Odstavecseseznamem"/>
        <w:numPr>
          <w:ilvl w:val="0"/>
          <w:numId w:val="17"/>
        </w:numPr>
        <w:spacing w:after="120"/>
        <w:ind w:left="1134"/>
        <w:rPr>
          <w:lang w:val="es-ES"/>
        </w:rPr>
      </w:pPr>
      <w:r w:rsidRPr="00E4579B">
        <w:rPr>
          <w:lang w:val="es-ES"/>
        </w:rPr>
        <w:t xml:space="preserve">[…] nombré por yntérprete á Joán García, yndio </w:t>
      </w:r>
      <w:bookmarkStart w:id="0" w:name="acierto7"/>
      <w:bookmarkEnd w:id="0"/>
      <w:r w:rsidRPr="00E4579B">
        <w:rPr>
          <w:b/>
          <w:lang w:val="es-ES"/>
        </w:rPr>
        <w:fldChar w:fldCharType="begin"/>
      </w:r>
      <w:r w:rsidRPr="00E4579B">
        <w:rPr>
          <w:b/>
          <w:lang w:val="es-ES"/>
        </w:rPr>
        <w:instrText xml:space="preserve"> HYPERLINK "http://corpus.rae.es/cgi-bin/crpsrvEx.dll?visualizar?tipo1=5&amp;tipo2=0&amp;iniItem=7&amp;ordenar1=0&amp;ordenar2=0&amp;FID=070309%5C018%5CC000O07032009181358850.1004.1000&amp;desc=%7BB%7D+%7BI%7D+ladino%7B%7CI%7D,+en+%7BI%7D1500-1600%7B%7CI%7D,+en+todos+los+medios,+en+%7BI%7DCORDE+%7B%7CI%7D+,+en+%7BI%7DARGENTINA,+BOLIVIA,+CHILE,+COLOMBIA,+COSTA+RICA,+CUBA,+ECUADOR,+EL+SALVADOR,+GUATEMALA,+HONDURAS,+M%C9XICO,+NICARAGUA,+PANAM%C1,+PARAGUAY,+PER%DA,+PUERTO+RICO,+REP.+DOMINICANA,+URUGUAY,+VENEZUELA+%7B%7CI%7D%7B%7CB%7D%7BBR%7D&amp;tamVen=1&amp;marcas=0" \l "acierto6" </w:instrText>
      </w:r>
      <w:r w:rsidRPr="00E4579B">
        <w:rPr>
          <w:b/>
          <w:lang w:val="es-ES"/>
        </w:rPr>
        <w:fldChar w:fldCharType="separate"/>
      </w:r>
      <w:r w:rsidRPr="00E4579B">
        <w:rPr>
          <w:b/>
          <w:lang w:val="es-ES"/>
        </w:rPr>
        <w:t>“</w:t>
      </w:r>
      <w:r w:rsidRPr="00E4579B">
        <w:rPr>
          <w:b/>
          <w:lang w:val="es-ES"/>
        </w:rPr>
        <w:fldChar w:fldCharType="end"/>
      </w:r>
      <w:r w:rsidRPr="00E4579B">
        <w:rPr>
          <w:b/>
          <w:lang w:val="es-ES"/>
        </w:rPr>
        <w:t>ladino</w:t>
      </w:r>
      <w:hyperlink r:id="rId10" w:anchor="acierto7" w:history="1">
        <w:r w:rsidRPr="00E4579B">
          <w:rPr>
            <w:b/>
            <w:lang w:val="es-ES"/>
          </w:rPr>
          <w:t>”</w:t>
        </w:r>
      </w:hyperlink>
      <w:r w:rsidRPr="00E4579B">
        <w:rPr>
          <w:lang w:val="es-ES"/>
        </w:rPr>
        <w:t xml:space="preserve"> en nuestra lengua castellana que entiende la lengua güetar […]</w:t>
      </w:r>
    </w:p>
    <w:p w:rsidR="00AC4A2F" w:rsidRPr="00AC4A2F" w:rsidRDefault="00AC4A2F" w:rsidP="00E4579B">
      <w:pPr>
        <w:spacing w:after="120"/>
        <w:ind w:left="426" w:firstLine="708"/>
        <w:rPr>
          <w:lang w:val="es-ES"/>
        </w:rPr>
      </w:pPr>
      <w:r w:rsidRPr="00AC4A2F">
        <w:rPr>
          <w:lang w:val="es-ES"/>
        </w:rPr>
        <w:t xml:space="preserve">(CORDE [Anónimo </w:t>
      </w:r>
      <w:r w:rsidRPr="00AC4A2F">
        <w:rPr>
          <w:i/>
          <w:lang w:val="es-ES"/>
        </w:rPr>
        <w:t>Litigio sobre propiedad</w:t>
      </w:r>
      <w:r w:rsidRPr="00AC4A2F">
        <w:rPr>
          <w:lang w:val="es-ES"/>
        </w:rPr>
        <w:t xml:space="preserve"> (1591)])</w:t>
      </w:r>
    </w:p>
    <w:p w:rsidR="00AC4A2F" w:rsidRPr="00E4579B" w:rsidRDefault="00AC4A2F" w:rsidP="00E4579B">
      <w:pPr>
        <w:pStyle w:val="Odstavecseseznamem"/>
        <w:numPr>
          <w:ilvl w:val="0"/>
          <w:numId w:val="17"/>
        </w:numPr>
        <w:spacing w:after="120"/>
        <w:ind w:left="1134"/>
        <w:rPr>
          <w:lang w:val="es-ES"/>
        </w:rPr>
      </w:pPr>
      <w:r w:rsidRPr="00E4579B">
        <w:rPr>
          <w:lang w:val="es-ES"/>
        </w:rPr>
        <w:t xml:space="preserve">Yo propio fue a buscar a un yndio forastero y era sapatero y </w:t>
      </w:r>
      <w:bookmarkStart w:id="1" w:name="acierto15"/>
      <w:bookmarkEnd w:id="1"/>
      <w:r w:rsidRPr="00E4579B">
        <w:rPr>
          <w:b/>
          <w:lang w:val="es-ES"/>
        </w:rPr>
        <w:fldChar w:fldCharType="begin"/>
      </w:r>
      <w:r w:rsidRPr="00E4579B">
        <w:rPr>
          <w:b/>
          <w:lang w:val="es-ES"/>
        </w:rPr>
        <w:instrText xml:space="preserve"> HYPERLINK "http://corpus.rae.es/cgi-bin/crpsrvEx.dll?visualizar?tipo1=5&amp;tipo2=0&amp;iniItem=15&amp;ordenar1=0&amp;ordenar2=0&amp;FID=070309%5C018%5CC000O07032009181358850.1004.1000&amp;desc=%7BB%7D+%7BI%7D+ladino%7B%7CI%7D,+en+%7BI%7D1500-1600%7B%7CI%7D,+en+todos+los+medios,+en+%7BI%7DCORDE+%7B%7CI%7D+,+en+%7BI%7DARGENTINA,+BOLIVIA,+CHILE,+COLOMBIA,+COSTA+RICA,+CUBA,+ECUADOR,+EL+SALVADOR,+GUATEMALA,+HONDURAS,+M%C9XICO,+NICARAGUA,+PANAM%C1,+PARAGUAY,+PER%DA,+PUERTO+RICO,+REP.+DOMINICANA,+URUGUAY,+VENEZUELA+%7B%7CI%7D%7B%7CB%7D%7BBR%7D&amp;tamVen=1&amp;marcas=0" \l "acierto14" </w:instrText>
      </w:r>
      <w:r w:rsidRPr="00E4579B">
        <w:rPr>
          <w:b/>
          <w:lang w:val="es-ES"/>
        </w:rPr>
        <w:fldChar w:fldCharType="separate"/>
      </w:r>
      <w:r w:rsidRPr="00E4579B">
        <w:rPr>
          <w:b/>
          <w:lang w:val="es-ES"/>
        </w:rPr>
        <w:t>“</w:t>
      </w:r>
      <w:r w:rsidRPr="00E4579B">
        <w:rPr>
          <w:b/>
          <w:lang w:val="es-ES"/>
        </w:rPr>
        <w:fldChar w:fldCharType="end"/>
      </w:r>
      <w:r w:rsidRPr="00E4579B">
        <w:rPr>
          <w:b/>
          <w:lang w:val="es-ES"/>
        </w:rPr>
        <w:t>ladino</w:t>
      </w:r>
      <w:hyperlink r:id="rId11" w:anchor="acierto15" w:history="1">
        <w:r w:rsidRPr="00E4579B">
          <w:rPr>
            <w:b/>
            <w:lang w:val="es-ES"/>
          </w:rPr>
          <w:t>”</w:t>
        </w:r>
      </w:hyperlink>
      <w:r w:rsidRPr="00E4579B">
        <w:rPr>
          <w:lang w:val="es-ES"/>
        </w:rPr>
        <w:t>.</w:t>
      </w:r>
    </w:p>
    <w:p w:rsidR="00AC4A2F" w:rsidRPr="00AC4A2F" w:rsidRDefault="00AC4A2F" w:rsidP="00AD1AEB">
      <w:pPr>
        <w:spacing w:after="120"/>
        <w:ind w:left="851"/>
        <w:rPr>
          <w:lang w:val="es-ES"/>
        </w:rPr>
      </w:pPr>
      <w:r w:rsidRPr="00AC4A2F">
        <w:rPr>
          <w:lang w:val="es-ES"/>
        </w:rPr>
        <w:lastRenderedPageBreak/>
        <w:t xml:space="preserve">(CORDE [Poma de Ayala </w:t>
      </w:r>
      <w:r w:rsidRPr="00AC4A2F">
        <w:rPr>
          <w:i/>
          <w:lang w:val="es-ES"/>
        </w:rPr>
        <w:t>El primer nueva corónica y buen gobierno</w:t>
      </w:r>
      <w:r w:rsidRPr="00AC4A2F">
        <w:rPr>
          <w:lang w:val="es-ES"/>
        </w:rPr>
        <w:t xml:space="preserve"> (1595-1615)])</w:t>
      </w:r>
    </w:p>
    <w:p w:rsidR="00AC4A2F" w:rsidRPr="00E4579B" w:rsidRDefault="00AC4A2F" w:rsidP="00E4579B">
      <w:pPr>
        <w:pStyle w:val="Odstavecseseznamem"/>
        <w:numPr>
          <w:ilvl w:val="0"/>
          <w:numId w:val="16"/>
        </w:numPr>
        <w:spacing w:after="120"/>
        <w:rPr>
          <w:lang w:val="es-ES"/>
        </w:rPr>
      </w:pPr>
      <w:r w:rsidRPr="00E4579B">
        <w:rPr>
          <w:lang w:val="es-ES"/>
        </w:rPr>
        <w:t xml:space="preserve">regionalismos peninsulares también adecuados semánticamente a sus designaciones indianas </w:t>
      </w:r>
    </w:p>
    <w:p w:rsidR="00AC4A2F" w:rsidRPr="00AC4A2F" w:rsidRDefault="00AC4A2F" w:rsidP="00E4579B">
      <w:pPr>
        <w:spacing w:after="120"/>
        <w:ind w:left="851"/>
        <w:rPr>
          <w:lang w:val="es-ES"/>
        </w:rPr>
      </w:pPr>
      <w:r w:rsidRPr="00AC4A2F">
        <w:rPr>
          <w:b/>
          <w:lang w:val="es-ES"/>
        </w:rPr>
        <w:t>rancho</w:t>
      </w:r>
      <w:r w:rsidRPr="00AC4A2F">
        <w:rPr>
          <w:lang w:val="es-ES"/>
        </w:rPr>
        <w:t xml:space="preserve">. […] </w:t>
      </w:r>
      <w:smartTag w:uri="urn:schemas-microsoft-com:office:smarttags" w:element="metricconverter">
        <w:smartTagPr>
          <w:attr w:name="ProductID" w:val="9. m"/>
        </w:smartTagPr>
        <w:r w:rsidRPr="00AC4A2F">
          <w:rPr>
            <w:lang w:val="es-ES"/>
          </w:rPr>
          <w:t>9. m</w:t>
        </w:r>
      </w:smartTag>
      <w:r w:rsidRPr="00AC4A2F">
        <w:rPr>
          <w:lang w:val="es-ES"/>
        </w:rPr>
        <w:t xml:space="preserve">. </w:t>
      </w:r>
      <w:r w:rsidRPr="00AC4A2F">
        <w:rPr>
          <w:i/>
          <w:lang w:val="es-ES"/>
        </w:rPr>
        <w:t>And</w:t>
      </w:r>
      <w:r w:rsidRPr="00AC4A2F">
        <w:rPr>
          <w:lang w:val="es-ES"/>
        </w:rPr>
        <w:t xml:space="preserve">. Finca de labor de menos extensión que el cortijo y por lo común con vivienda. </w:t>
      </w:r>
      <w:r w:rsidRPr="00AC4A2F">
        <w:rPr>
          <w:rFonts w:ascii="Arial" w:hAnsi="Arial" w:cs="Arial"/>
          <w:lang w:val="es-ES"/>
        </w:rPr>
        <w:t>║</w:t>
      </w:r>
      <w:r w:rsidRPr="00AC4A2F">
        <w:rPr>
          <w:lang w:val="es-ES"/>
        </w:rPr>
        <w:t xml:space="preserve">10. m. </w:t>
      </w:r>
      <w:r w:rsidRPr="00AC4A2F">
        <w:rPr>
          <w:i/>
          <w:lang w:val="es-ES"/>
        </w:rPr>
        <w:t>Am</w:t>
      </w:r>
      <w:r w:rsidRPr="00AC4A2F">
        <w:rPr>
          <w:lang w:val="es-ES"/>
        </w:rPr>
        <w:t xml:space="preserve">. Granja donde se crían caballos y otros cuadrúpedos. </w:t>
      </w:r>
      <w:r w:rsidRPr="00AC4A2F">
        <w:rPr>
          <w:rFonts w:ascii="Arial" w:hAnsi="Arial" w:cs="Arial"/>
          <w:lang w:val="es-ES"/>
        </w:rPr>
        <w:t>║</w:t>
      </w:r>
      <w:r w:rsidRPr="00AC4A2F">
        <w:rPr>
          <w:lang w:val="es-ES"/>
        </w:rPr>
        <w:t xml:space="preserve"> [</w:t>
      </w:r>
      <w:r w:rsidRPr="00AC4A2F">
        <w:rPr>
          <w:rFonts w:ascii="Calibri" w:hAnsi="Calibri" w:cs="Calibri"/>
          <w:lang w:val="es-ES"/>
        </w:rPr>
        <w:t>…</w:t>
      </w:r>
      <w:r w:rsidRPr="00AC4A2F">
        <w:rPr>
          <w:lang w:val="es-ES"/>
        </w:rPr>
        <w:t>]</w:t>
      </w:r>
    </w:p>
    <w:p w:rsidR="00AC4A2F" w:rsidRPr="00E4579B" w:rsidRDefault="00AC4A2F" w:rsidP="00E4579B">
      <w:pPr>
        <w:pStyle w:val="Odstavecseseznamem"/>
        <w:numPr>
          <w:ilvl w:val="0"/>
          <w:numId w:val="16"/>
        </w:numPr>
        <w:spacing w:after="120"/>
        <w:rPr>
          <w:lang w:val="es-ES"/>
        </w:rPr>
      </w:pPr>
      <w:r w:rsidRPr="00E4579B">
        <w:rPr>
          <w:lang w:val="es-ES"/>
        </w:rPr>
        <w:t>marinerismos que se convertirían en palabras de tierra adentro</w:t>
      </w:r>
    </w:p>
    <w:p w:rsidR="00AC4A2F" w:rsidRPr="00AC4A2F" w:rsidRDefault="00AC4A2F" w:rsidP="00E4579B">
      <w:pPr>
        <w:spacing w:after="120"/>
        <w:ind w:left="851"/>
        <w:rPr>
          <w:lang w:val="es-ES"/>
        </w:rPr>
      </w:pPr>
      <w:r w:rsidRPr="00AC4A2F">
        <w:rPr>
          <w:b/>
          <w:lang w:val="es-ES"/>
        </w:rPr>
        <w:t>bogar</w:t>
      </w:r>
      <w:r w:rsidRPr="00AC4A2F">
        <w:rPr>
          <w:lang w:val="es-ES"/>
        </w:rPr>
        <w:t xml:space="preserve">. (Del lat. </w:t>
      </w:r>
      <w:r w:rsidRPr="00AC4A2F">
        <w:rPr>
          <w:i/>
          <w:lang w:val="es-ES"/>
        </w:rPr>
        <w:t>vocāre</w:t>
      </w:r>
      <w:r w:rsidRPr="00AC4A2F">
        <w:rPr>
          <w:lang w:val="es-ES"/>
        </w:rPr>
        <w:t xml:space="preserve">, llamar, por la voz de mando del jefe de la chusma). intr. </w:t>
      </w:r>
      <w:r w:rsidRPr="00AC4A2F">
        <w:rPr>
          <w:i/>
          <w:lang w:val="es-ES"/>
        </w:rPr>
        <w:t>Mar</w:t>
      </w:r>
      <w:r w:rsidRPr="00AC4A2F">
        <w:rPr>
          <w:lang w:val="es-ES"/>
        </w:rPr>
        <w:t xml:space="preserve">. </w:t>
      </w:r>
      <w:r w:rsidRPr="00AC4A2F">
        <w:rPr>
          <w:b/>
          <w:lang w:val="es-ES"/>
        </w:rPr>
        <w:t>remar</w:t>
      </w:r>
      <w:r w:rsidRPr="00AC4A2F">
        <w:rPr>
          <w:lang w:val="es-ES"/>
        </w:rPr>
        <w:t xml:space="preserve"> (</w:t>
      </w:r>
      <w:r w:rsidRPr="00AC4A2F">
        <w:rPr>
          <w:rFonts w:ascii="Arial" w:hAnsi="Arial" w:cs="Arial"/>
          <w:lang w:val="es-ES"/>
        </w:rPr>
        <w:t>║</w:t>
      </w:r>
      <w:r w:rsidRPr="00AC4A2F">
        <w:rPr>
          <w:lang w:val="es-ES"/>
        </w:rPr>
        <w:t>en una embarcaci</w:t>
      </w:r>
      <w:r w:rsidRPr="00AC4A2F">
        <w:rPr>
          <w:rFonts w:ascii="Calibri" w:hAnsi="Calibri" w:cs="Calibri"/>
          <w:lang w:val="es-ES"/>
        </w:rPr>
        <w:t>ó</w:t>
      </w:r>
      <w:r w:rsidRPr="00AC4A2F">
        <w:rPr>
          <w:lang w:val="es-ES"/>
        </w:rPr>
        <w:t xml:space="preserve">n). </w:t>
      </w:r>
      <w:r w:rsidRPr="00AC4A2F">
        <w:rPr>
          <w:rFonts w:ascii="Arial" w:hAnsi="Arial" w:cs="Arial"/>
          <w:lang w:val="es-ES"/>
        </w:rPr>
        <w:t>║</w:t>
      </w:r>
      <w:r w:rsidRPr="00AC4A2F">
        <w:rPr>
          <w:lang w:val="es-ES"/>
        </w:rPr>
        <w:t xml:space="preserve">2. tr. </w:t>
      </w:r>
      <w:r w:rsidRPr="00AC4A2F">
        <w:rPr>
          <w:i/>
          <w:lang w:val="es-ES"/>
        </w:rPr>
        <w:t>Chile</w:t>
      </w:r>
      <w:r w:rsidRPr="00AC4A2F">
        <w:rPr>
          <w:lang w:val="es-ES"/>
        </w:rPr>
        <w:t xml:space="preserve">. </w:t>
      </w:r>
      <w:r w:rsidRPr="00AC4A2F">
        <w:rPr>
          <w:b/>
          <w:lang w:val="es-ES"/>
        </w:rPr>
        <w:t>desnatar</w:t>
      </w:r>
      <w:r w:rsidRPr="00AC4A2F">
        <w:rPr>
          <w:lang w:val="es-ES"/>
        </w:rPr>
        <w:t xml:space="preserve"> (</w:t>
      </w:r>
      <w:r w:rsidRPr="00AC4A2F">
        <w:rPr>
          <w:rFonts w:ascii="Arial" w:hAnsi="Arial" w:cs="Arial"/>
          <w:lang w:val="es-ES"/>
        </w:rPr>
        <w:t>║</w:t>
      </w:r>
      <w:r w:rsidRPr="00AC4A2F">
        <w:rPr>
          <w:lang w:val="es-ES"/>
        </w:rPr>
        <w:t xml:space="preserve"> quitar la escoria al metal). </w:t>
      </w:r>
      <w:r w:rsidRPr="00AC4A2F">
        <w:rPr>
          <w:rFonts w:ascii="Arial" w:hAnsi="Arial" w:cs="Arial"/>
          <w:lang w:val="es-ES"/>
        </w:rPr>
        <w:t>║</w:t>
      </w:r>
      <w:r w:rsidRPr="00AC4A2F">
        <w:rPr>
          <w:lang w:val="es-ES"/>
        </w:rPr>
        <w:t xml:space="preserve"> [</w:t>
      </w:r>
      <w:r w:rsidRPr="00AC4A2F">
        <w:rPr>
          <w:rFonts w:ascii="Calibri" w:hAnsi="Calibri" w:cs="Calibri"/>
          <w:lang w:val="es-ES"/>
        </w:rPr>
        <w:t>…</w:t>
      </w:r>
      <w:r w:rsidRPr="00AC4A2F">
        <w:rPr>
          <w:lang w:val="es-ES"/>
        </w:rPr>
        <w:t>]</w:t>
      </w:r>
    </w:p>
    <w:p w:rsidR="00AC4A2F" w:rsidRPr="00E4579B" w:rsidRDefault="00AC4A2F" w:rsidP="00E4579B">
      <w:pPr>
        <w:pStyle w:val="Odstavecseseznamem"/>
        <w:numPr>
          <w:ilvl w:val="0"/>
          <w:numId w:val="16"/>
        </w:numPr>
        <w:spacing w:after="120"/>
        <w:rPr>
          <w:lang w:val="es-ES"/>
        </w:rPr>
      </w:pPr>
      <w:r w:rsidRPr="00E4579B">
        <w:rPr>
          <w:lang w:val="es-ES"/>
        </w:rPr>
        <w:t>Brevedad diacrónica documentada con que muchos americanismos se formaron y expandieron (</w:t>
      </w:r>
      <w:r w:rsidRPr="00E4579B">
        <w:rPr>
          <w:i/>
          <w:lang w:val="es-ES"/>
        </w:rPr>
        <w:t>amasijo</w:t>
      </w:r>
      <w:r w:rsidRPr="00E4579B">
        <w:rPr>
          <w:lang w:val="es-ES"/>
        </w:rPr>
        <w:t xml:space="preserve"> ‘pieza donde se hacen pan o chicha’; </w:t>
      </w:r>
      <w:r w:rsidRPr="00E4579B">
        <w:rPr>
          <w:i/>
          <w:lang w:val="es-ES"/>
        </w:rPr>
        <w:t>bravo</w:t>
      </w:r>
      <w:r w:rsidRPr="00E4579B">
        <w:rPr>
          <w:lang w:val="es-ES"/>
        </w:rPr>
        <w:t xml:space="preserve"> ‘enojadizo’; </w:t>
      </w:r>
      <w:r w:rsidRPr="00E4579B">
        <w:rPr>
          <w:i/>
          <w:lang w:val="es-ES"/>
        </w:rPr>
        <w:t>enterar</w:t>
      </w:r>
      <w:r w:rsidRPr="00E4579B">
        <w:rPr>
          <w:lang w:val="es-ES"/>
        </w:rPr>
        <w:t xml:space="preserve"> ‘completar’; </w:t>
      </w:r>
      <w:r w:rsidRPr="00E4579B">
        <w:rPr>
          <w:i/>
          <w:lang w:val="es-ES"/>
        </w:rPr>
        <w:t>prieto</w:t>
      </w:r>
      <w:r w:rsidRPr="00E4579B">
        <w:rPr>
          <w:lang w:val="es-ES"/>
        </w:rPr>
        <w:t xml:space="preserve"> ‘negro’; </w:t>
      </w:r>
      <w:r w:rsidRPr="00E4579B">
        <w:rPr>
          <w:i/>
          <w:lang w:val="es-ES"/>
        </w:rPr>
        <w:t>puchuelo</w:t>
      </w:r>
      <w:r w:rsidRPr="00E4579B">
        <w:rPr>
          <w:lang w:val="es-ES"/>
        </w:rPr>
        <w:t xml:space="preserve"> y </w:t>
      </w:r>
      <w:r w:rsidRPr="00E4579B">
        <w:rPr>
          <w:i/>
          <w:lang w:val="es-ES"/>
        </w:rPr>
        <w:t>puchuela</w:t>
      </w:r>
      <w:r w:rsidRPr="00E4579B">
        <w:rPr>
          <w:lang w:val="es-ES"/>
        </w:rPr>
        <w:t xml:space="preserve"> ‘vasija, medida para la chicha’; </w:t>
      </w:r>
      <w:r w:rsidRPr="00E4579B">
        <w:rPr>
          <w:i/>
          <w:lang w:val="es-ES"/>
        </w:rPr>
        <w:t>pulpería</w:t>
      </w:r>
      <w:r w:rsidRPr="00E4579B">
        <w:rPr>
          <w:lang w:val="es-ES"/>
        </w:rPr>
        <w:t xml:space="preserve"> ‘tienda donde se venden diferentes géneros’; </w:t>
      </w:r>
      <w:r w:rsidRPr="00E4579B">
        <w:rPr>
          <w:i/>
          <w:lang w:val="es-ES"/>
        </w:rPr>
        <w:t>sitio</w:t>
      </w:r>
      <w:r w:rsidRPr="00E4579B">
        <w:rPr>
          <w:lang w:val="es-ES"/>
        </w:rPr>
        <w:t xml:space="preserve"> ‘pueblo’, </w:t>
      </w:r>
      <w:r w:rsidRPr="00E4579B">
        <w:rPr>
          <w:i/>
          <w:lang w:val="es-ES"/>
        </w:rPr>
        <w:t>temblor</w:t>
      </w:r>
      <w:r w:rsidRPr="00E4579B">
        <w:rPr>
          <w:lang w:val="es-ES"/>
        </w:rPr>
        <w:t xml:space="preserve"> ‘terremoto’, etc.)</w:t>
      </w:r>
    </w:p>
    <w:p w:rsidR="00AC4A2F" w:rsidRPr="00E4579B" w:rsidRDefault="00AC4A2F" w:rsidP="00E4579B">
      <w:pPr>
        <w:pStyle w:val="Odstavecseseznamem"/>
        <w:numPr>
          <w:ilvl w:val="0"/>
          <w:numId w:val="17"/>
        </w:numPr>
        <w:spacing w:after="120"/>
        <w:ind w:left="1134"/>
        <w:rPr>
          <w:lang w:val="es-ES"/>
        </w:rPr>
      </w:pPr>
      <w:r w:rsidRPr="00E4579B">
        <w:rPr>
          <w:lang w:val="es-ES"/>
        </w:rPr>
        <w:t xml:space="preserve">Estando allí, vínose para ellos aquel mal demonio, o que traía sus vestiduras, y comenzó a reñir a los niños y mostrarse muy </w:t>
      </w:r>
      <w:hyperlink r:id="rId12" w:anchor="acierto1" w:history="1">
        <w:r w:rsidRPr="00E4579B">
          <w:rPr>
            <w:b/>
            <w:lang w:val="es-ES"/>
          </w:rPr>
          <w:t>“</w:t>
        </w:r>
      </w:hyperlink>
      <w:r w:rsidRPr="00E4579B">
        <w:rPr>
          <w:b/>
          <w:lang w:val="es-ES"/>
        </w:rPr>
        <w:t>bravo</w:t>
      </w:r>
      <w:hyperlink r:id="rId13" w:anchor="acierto2" w:history="1">
        <w:r w:rsidRPr="00E4579B">
          <w:rPr>
            <w:b/>
            <w:lang w:val="es-ES"/>
          </w:rPr>
          <w:t>”</w:t>
        </w:r>
      </w:hyperlink>
      <w:r w:rsidRPr="00E4579B">
        <w:rPr>
          <w:lang w:val="es-ES"/>
        </w:rPr>
        <w:t>, diciéndoles: “Que presto se morirían todos, porque le tenían enojado, y habían dejado su casa e ídose a la de Santa María.”</w:t>
      </w:r>
    </w:p>
    <w:p w:rsidR="00AC4A2F" w:rsidRPr="00AC4A2F" w:rsidRDefault="00AC4A2F" w:rsidP="00E4579B">
      <w:pPr>
        <w:spacing w:after="120"/>
        <w:ind w:left="1134"/>
        <w:rPr>
          <w:lang w:val="es-ES"/>
        </w:rPr>
      </w:pPr>
      <w:r w:rsidRPr="00AC4A2F">
        <w:rPr>
          <w:lang w:val="es-ES"/>
        </w:rPr>
        <w:t xml:space="preserve">(CORDE [Motolinía </w:t>
      </w:r>
      <w:r w:rsidRPr="00AC4A2F">
        <w:rPr>
          <w:i/>
          <w:lang w:val="es-ES"/>
        </w:rPr>
        <w:t xml:space="preserve">Historia de los Indios de </w:t>
      </w:r>
      <w:smartTag w:uri="urn:schemas-microsoft-com:office:smarttags" w:element="PersonName">
        <w:smartTagPr>
          <w:attr w:name="ProductID" w:val="la Nueva Espa￱a"/>
        </w:smartTagPr>
        <w:r w:rsidRPr="00AC4A2F">
          <w:rPr>
            <w:i/>
            <w:lang w:val="es-ES"/>
          </w:rPr>
          <w:t>la Nueva España</w:t>
        </w:r>
      </w:smartTag>
      <w:r w:rsidRPr="00AC4A2F">
        <w:rPr>
          <w:lang w:val="es-ES"/>
        </w:rPr>
        <w:t xml:space="preserve"> (1536-1541)])</w:t>
      </w:r>
    </w:p>
    <w:p w:rsidR="00AC4A2F" w:rsidRPr="00E4579B" w:rsidRDefault="00AC4A2F" w:rsidP="00E4579B">
      <w:pPr>
        <w:pStyle w:val="Odstavecseseznamem"/>
        <w:numPr>
          <w:ilvl w:val="0"/>
          <w:numId w:val="17"/>
        </w:numPr>
        <w:spacing w:after="120"/>
        <w:ind w:left="1134"/>
        <w:rPr>
          <w:lang w:val="es-ES"/>
        </w:rPr>
      </w:pPr>
      <w:r w:rsidRPr="00E4579B">
        <w:rPr>
          <w:lang w:val="es-ES"/>
        </w:rPr>
        <w:t xml:space="preserve">Y se entienda que cada y cuando que el indio o indios que sirvieren las dichas ventas y mesones, y no otros algunos, </w:t>
      </w:r>
      <w:r w:rsidRPr="00E4579B">
        <w:rPr>
          <w:lang w:val="es-ES"/>
        </w:rPr>
        <w:lastRenderedPageBreak/>
        <w:t xml:space="preserve">quisieren vender cualesquiera mantenimientos, así de su cosecha como de cosecha de España al precio que los vendiere el tal ventero, que no se le pueda impedir, sino que lo venda y haga su rancho y </w:t>
      </w:r>
      <w:hyperlink r:id="rId14" w:anchor="acierto0" w:history="1">
        <w:r w:rsidRPr="00E4579B">
          <w:rPr>
            <w:b/>
            <w:lang w:val="es-ES"/>
          </w:rPr>
          <w:t>“</w:t>
        </w:r>
      </w:hyperlink>
      <w:r w:rsidRPr="00E4579B">
        <w:rPr>
          <w:b/>
          <w:lang w:val="es-ES"/>
        </w:rPr>
        <w:t>pulpería</w:t>
      </w:r>
      <w:hyperlink r:id="rId15" w:anchor="acierto1" w:history="1">
        <w:r w:rsidRPr="00E4579B">
          <w:rPr>
            <w:b/>
            <w:lang w:val="es-ES"/>
          </w:rPr>
          <w:t>”</w:t>
        </w:r>
      </w:hyperlink>
      <w:r w:rsidRPr="00E4579B">
        <w:rPr>
          <w:lang w:val="es-ES"/>
        </w:rPr>
        <w:t xml:space="preserve"> aparte de la tal venta y mesón, excepto de cebada, paja y comida guisada, que esto lo ha de vender el ventero.</w:t>
      </w:r>
    </w:p>
    <w:p w:rsidR="00AC4A2F" w:rsidRPr="00AC4A2F" w:rsidRDefault="00AC4A2F" w:rsidP="00E4579B">
      <w:pPr>
        <w:spacing w:after="120"/>
        <w:ind w:left="426" w:firstLine="708"/>
        <w:rPr>
          <w:lang w:val="es-ES"/>
        </w:rPr>
      </w:pPr>
      <w:r w:rsidRPr="00AC4A2F">
        <w:rPr>
          <w:lang w:val="es-ES"/>
        </w:rPr>
        <w:t xml:space="preserve">(CORDE [Anónimo </w:t>
      </w:r>
      <w:r w:rsidRPr="00AC4A2F">
        <w:rPr>
          <w:i/>
          <w:lang w:val="es-ES"/>
        </w:rPr>
        <w:t>Ordenanzas para las minas de plata de Potosí y Porco</w:t>
      </w:r>
      <w:r w:rsidRPr="00AC4A2F">
        <w:rPr>
          <w:lang w:val="es-ES"/>
        </w:rPr>
        <w:t xml:space="preserve"> (1574)])</w:t>
      </w:r>
    </w:p>
    <w:p w:rsidR="00AC4A2F" w:rsidRPr="00E4579B" w:rsidRDefault="00AC4A2F" w:rsidP="00E4579B">
      <w:pPr>
        <w:pStyle w:val="Odstavecseseznamem"/>
        <w:numPr>
          <w:ilvl w:val="0"/>
          <w:numId w:val="17"/>
        </w:numPr>
        <w:spacing w:after="120"/>
        <w:ind w:left="1134"/>
        <w:rPr>
          <w:lang w:val="es-ES"/>
        </w:rPr>
      </w:pPr>
      <w:r w:rsidRPr="00E4579B">
        <w:rPr>
          <w:lang w:val="es-ES"/>
        </w:rPr>
        <w:t xml:space="preserve">Y más, dezían que los perros de pelo blanco y negro no podían nadar y pasar al río, porque dizque dezía el perro de pelo blanco: “Yo me lavé.” Y el perro de pelo negro dezía: “Yo me he manchado de color </w:t>
      </w:r>
      <w:bookmarkStart w:id="2" w:name="acierto4"/>
      <w:bookmarkEnd w:id="2"/>
      <w:r w:rsidRPr="00E4579B">
        <w:rPr>
          <w:b/>
          <w:lang w:val="es-ES"/>
        </w:rPr>
        <w:fldChar w:fldCharType="begin"/>
      </w:r>
      <w:r w:rsidRPr="00E4579B">
        <w:rPr>
          <w:b/>
          <w:lang w:val="es-ES"/>
        </w:rPr>
        <w:instrText xml:space="preserve"> HYPERLINK "http://corpus.rae.es/cgi-bin/crpsrvEx.dll?visualizar?tipo1=5&amp;tipo2=0&amp;iniItem=4&amp;ordenar1=0&amp;ordenar2=0&amp;FID=080309%5C009%5CC000O08032009090627005.944.940&amp;desc=%7BB%7D+%7BI%7D+prieto%7B%7CI%7D,+en+%7BI%7D1492-1600%7B%7CI%7D,+en+todos+los+medios,+en+%7BI%7DCORDE+%7B%7CI%7D+,+en+%7BI%7DARGENTINA,+BOLIVIA,+CHILE,+COLOMBIA,+COSTA+RICA,+CUBA,+ECUADOR,+EL+SALVADOR,+GUATEMALA,+HONDURAS,+M%C9XICO,+NICARAGUA,+PANAM%C1,+PARAGUAY,+PER%DA,+PUERTO+RICO,+REP.+DOMINICANA,+URUGUAY,+VENEZUELA+%7B%7CI%7D%7B%7CB%7D%7BBR%7D&amp;tamVen=1&amp;marcas=0" \l "acierto3" </w:instrText>
      </w:r>
      <w:r w:rsidRPr="00E4579B">
        <w:rPr>
          <w:b/>
          <w:lang w:val="es-ES"/>
        </w:rPr>
        <w:fldChar w:fldCharType="separate"/>
      </w:r>
      <w:r w:rsidRPr="00E4579B">
        <w:rPr>
          <w:b/>
          <w:lang w:val="es-ES"/>
        </w:rPr>
        <w:t>“</w:t>
      </w:r>
      <w:r w:rsidRPr="00E4579B">
        <w:rPr>
          <w:b/>
          <w:lang w:val="es-ES"/>
        </w:rPr>
        <w:fldChar w:fldCharType="end"/>
      </w:r>
      <w:r w:rsidRPr="00E4579B">
        <w:rPr>
          <w:b/>
          <w:lang w:val="es-ES"/>
        </w:rPr>
        <w:t>prieto</w:t>
      </w:r>
      <w:hyperlink r:id="rId16" w:anchor="acierto4" w:history="1">
        <w:r w:rsidRPr="00E4579B">
          <w:rPr>
            <w:b/>
            <w:lang w:val="es-ES"/>
          </w:rPr>
          <w:t>”</w:t>
        </w:r>
      </w:hyperlink>
      <w:r w:rsidRPr="00E4579B">
        <w:rPr>
          <w:b/>
          <w:lang w:val="es-ES"/>
        </w:rPr>
        <w:t xml:space="preserve"> </w:t>
      </w:r>
      <w:r w:rsidRPr="00E4579B">
        <w:rPr>
          <w:lang w:val="es-ES"/>
        </w:rPr>
        <w:t>y por esso no puedo pasaros.”</w:t>
      </w:r>
    </w:p>
    <w:p w:rsidR="00AC4A2F" w:rsidRPr="00AC4A2F" w:rsidRDefault="00AC4A2F" w:rsidP="00E4579B">
      <w:pPr>
        <w:spacing w:after="120"/>
        <w:ind w:left="426" w:firstLine="708"/>
        <w:rPr>
          <w:lang w:val="es-ES"/>
        </w:rPr>
      </w:pPr>
      <w:r w:rsidRPr="00AC4A2F">
        <w:rPr>
          <w:lang w:val="es-ES"/>
        </w:rPr>
        <w:t xml:space="preserve">(CORDE (Sahagún </w:t>
      </w:r>
      <w:r w:rsidRPr="00AC4A2F">
        <w:rPr>
          <w:i/>
          <w:lang w:val="es-ES"/>
        </w:rPr>
        <w:t>Historia general de las cosas de Nueva España</w:t>
      </w:r>
      <w:r w:rsidRPr="00AC4A2F">
        <w:rPr>
          <w:lang w:val="es-ES"/>
        </w:rPr>
        <w:t xml:space="preserve"> (1576-1577)])</w:t>
      </w:r>
    </w:p>
    <w:p w:rsidR="00AC4A2F" w:rsidRPr="00E4579B" w:rsidRDefault="00AC4A2F" w:rsidP="00AC4A2F">
      <w:pPr>
        <w:pStyle w:val="Odstavecseseznamem"/>
        <w:numPr>
          <w:ilvl w:val="0"/>
          <w:numId w:val="16"/>
        </w:numPr>
        <w:spacing w:after="120"/>
        <w:rPr>
          <w:lang w:val="es-ES"/>
        </w:rPr>
      </w:pPr>
      <w:r w:rsidRPr="00E4579B">
        <w:rPr>
          <w:lang w:val="es-ES"/>
        </w:rPr>
        <w:t>Ampliaciones semánticas:</w:t>
      </w:r>
      <w:r w:rsidR="00E4579B" w:rsidRPr="00E4579B">
        <w:rPr>
          <w:lang w:val="es-ES"/>
        </w:rPr>
        <w:t xml:space="preserve"> palabras q</w:t>
      </w:r>
      <w:r w:rsidRPr="00E4579B">
        <w:rPr>
          <w:lang w:val="es-ES"/>
        </w:rPr>
        <w:t>ue de España pasan a América y con igual forma allí cambian de significado (</w:t>
      </w:r>
      <w:r w:rsidRPr="00E4579B">
        <w:rPr>
          <w:i/>
          <w:lang w:val="es-ES"/>
        </w:rPr>
        <w:t>amapola, cuchilla, machete, páramo, quebrada</w:t>
      </w:r>
      <w:r w:rsidRPr="00E4579B">
        <w:rPr>
          <w:lang w:val="es-ES"/>
        </w:rPr>
        <w:t>, etc.)</w:t>
      </w:r>
      <w:r w:rsidR="00E4579B" w:rsidRPr="00E4579B">
        <w:rPr>
          <w:lang w:val="es-ES"/>
        </w:rPr>
        <w:t xml:space="preserve">; </w:t>
      </w:r>
      <w:r w:rsidRPr="00E4579B">
        <w:rPr>
          <w:lang w:val="es-ES"/>
        </w:rPr>
        <w:t>derivados (</w:t>
      </w:r>
      <w:r w:rsidRPr="00E4579B">
        <w:rPr>
          <w:i/>
          <w:lang w:val="es-ES"/>
        </w:rPr>
        <w:t>cimarrón, estanciero, pulpero, ranchería</w:t>
      </w:r>
      <w:r w:rsidRPr="00E4579B">
        <w:rPr>
          <w:lang w:val="es-ES"/>
        </w:rPr>
        <w:t>, etc.)</w:t>
      </w:r>
      <w:r w:rsidR="00E4579B" w:rsidRPr="00E4579B">
        <w:rPr>
          <w:lang w:val="es-ES"/>
        </w:rPr>
        <w:t xml:space="preserve">; </w:t>
      </w:r>
      <w:r w:rsidRPr="00E4579B">
        <w:rPr>
          <w:lang w:val="es-ES"/>
        </w:rPr>
        <w:t>compuestos (</w:t>
      </w:r>
      <w:r w:rsidRPr="00E4579B">
        <w:rPr>
          <w:i/>
          <w:lang w:val="es-ES"/>
        </w:rPr>
        <w:t>palo santo, pan de palo, apio cimarrón, saltaperico</w:t>
      </w:r>
      <w:r w:rsidRPr="00E4579B">
        <w:rPr>
          <w:lang w:val="es-ES"/>
        </w:rPr>
        <w:t>, etc.)</w:t>
      </w:r>
    </w:p>
    <w:p w:rsidR="00AC4A2F" w:rsidRPr="00E4579B" w:rsidRDefault="00AC4A2F" w:rsidP="00E4579B">
      <w:pPr>
        <w:pStyle w:val="Odstavecseseznamem"/>
        <w:numPr>
          <w:ilvl w:val="0"/>
          <w:numId w:val="16"/>
        </w:numPr>
        <w:spacing w:after="120"/>
        <w:rPr>
          <w:lang w:val="es-ES"/>
        </w:rPr>
      </w:pPr>
      <w:r w:rsidRPr="00E4579B">
        <w:rPr>
          <w:i/>
          <w:lang w:val="es-ES"/>
        </w:rPr>
        <w:t>Marinerismos</w:t>
      </w:r>
      <w:r w:rsidRPr="00E4579B">
        <w:rPr>
          <w:lang w:val="es-ES"/>
        </w:rPr>
        <w:t xml:space="preserve"> adoptados con alteración significativa como palabras de tierra adentro (</w:t>
      </w:r>
      <w:r w:rsidRPr="00E4579B">
        <w:rPr>
          <w:i/>
          <w:lang w:val="es-ES"/>
        </w:rPr>
        <w:t>ensenada, mariscar, playa</w:t>
      </w:r>
      <w:r w:rsidRPr="00E4579B">
        <w:rPr>
          <w:lang w:val="es-ES"/>
        </w:rPr>
        <w:t>).</w:t>
      </w:r>
    </w:p>
    <w:p w:rsidR="00AC4A2F" w:rsidRPr="00AC4A2F" w:rsidRDefault="00AC4A2F" w:rsidP="00E4579B">
      <w:pPr>
        <w:spacing w:after="120"/>
        <w:ind w:left="851"/>
        <w:rPr>
          <w:lang w:val="es-ES"/>
        </w:rPr>
      </w:pPr>
      <w:r w:rsidRPr="00AC4A2F">
        <w:rPr>
          <w:b/>
          <w:lang w:val="es-ES"/>
        </w:rPr>
        <w:t>ensenado, da</w:t>
      </w:r>
      <w:r w:rsidRPr="00AC4A2F">
        <w:rPr>
          <w:lang w:val="es-ES"/>
        </w:rPr>
        <w:t xml:space="preserve">. (Del part. de </w:t>
      </w:r>
      <w:r w:rsidRPr="00AC4A2F">
        <w:rPr>
          <w:i/>
          <w:lang w:val="es-ES"/>
        </w:rPr>
        <w:t>ensenar</w:t>
      </w:r>
      <w:r w:rsidRPr="00AC4A2F">
        <w:rPr>
          <w:lang w:val="es-ES"/>
        </w:rPr>
        <w:t xml:space="preserve">). […] </w:t>
      </w:r>
      <w:smartTag w:uri="urn:schemas-microsoft-com:office:smarttags" w:element="metricconverter">
        <w:smartTagPr>
          <w:attr w:name="ProductID" w:val="2. f"/>
        </w:smartTagPr>
        <w:r w:rsidRPr="00AC4A2F">
          <w:rPr>
            <w:lang w:val="es-ES"/>
          </w:rPr>
          <w:t>2. f</w:t>
        </w:r>
      </w:smartTag>
      <w:r w:rsidRPr="00AC4A2F">
        <w:rPr>
          <w:lang w:val="es-ES"/>
        </w:rPr>
        <w:t xml:space="preserve">. Parte de mar que entra en la tierra. </w:t>
      </w:r>
      <w:r w:rsidRPr="00AC4A2F">
        <w:rPr>
          <w:rFonts w:ascii="Arial" w:hAnsi="Arial" w:cs="Arial"/>
          <w:lang w:val="es-ES"/>
        </w:rPr>
        <w:t>║</w:t>
      </w:r>
      <w:r w:rsidRPr="00AC4A2F">
        <w:rPr>
          <w:lang w:val="es-ES"/>
        </w:rPr>
        <w:t xml:space="preserve">3. f. </w:t>
      </w:r>
      <w:r w:rsidRPr="00AC4A2F">
        <w:rPr>
          <w:i/>
          <w:lang w:val="es-ES"/>
        </w:rPr>
        <w:t>Arg</w:t>
      </w:r>
      <w:r w:rsidRPr="00AC4A2F">
        <w:rPr>
          <w:lang w:val="es-ES"/>
        </w:rPr>
        <w:t>. corral (</w:t>
      </w:r>
      <w:r w:rsidRPr="00AC4A2F">
        <w:rPr>
          <w:rFonts w:ascii="Arial" w:hAnsi="Arial" w:cs="Arial"/>
          <w:lang w:val="es-ES"/>
        </w:rPr>
        <w:t>║</w:t>
      </w:r>
      <w:r w:rsidRPr="00AC4A2F">
        <w:rPr>
          <w:lang w:val="es-ES"/>
        </w:rPr>
        <w:t>sitio cerrado para guardar animales).</w:t>
      </w:r>
    </w:p>
    <w:p w:rsidR="00AC4A2F" w:rsidRPr="00AC4A2F" w:rsidRDefault="00AC4A2F" w:rsidP="00E4579B">
      <w:pPr>
        <w:spacing w:after="120"/>
        <w:ind w:left="851"/>
        <w:rPr>
          <w:lang w:val="es-ES"/>
        </w:rPr>
      </w:pPr>
      <w:r w:rsidRPr="00AC4A2F">
        <w:rPr>
          <w:b/>
          <w:lang w:val="es-ES"/>
        </w:rPr>
        <w:t>mariscar</w:t>
      </w:r>
      <w:r w:rsidRPr="00AC4A2F">
        <w:rPr>
          <w:lang w:val="es-ES"/>
        </w:rPr>
        <w:t xml:space="preserve">. intr. Coger mariscos. </w:t>
      </w:r>
      <w:r w:rsidRPr="00AC4A2F">
        <w:rPr>
          <w:rFonts w:ascii="Arial" w:hAnsi="Arial" w:cs="Arial"/>
          <w:lang w:val="es-ES"/>
        </w:rPr>
        <w:t>║</w:t>
      </w:r>
      <w:r w:rsidRPr="00AC4A2F">
        <w:rPr>
          <w:lang w:val="es-ES"/>
        </w:rPr>
        <w:t xml:space="preserve">2. tr. </w:t>
      </w:r>
      <w:r w:rsidRPr="00AC4A2F">
        <w:rPr>
          <w:i/>
          <w:lang w:val="es-ES"/>
        </w:rPr>
        <w:t>Par</w:t>
      </w:r>
      <w:r w:rsidRPr="00AC4A2F">
        <w:rPr>
          <w:lang w:val="es-ES"/>
        </w:rPr>
        <w:t>. Cazar animales silvestres que habitan en las orillas de ríos y lagunas. […]</w:t>
      </w:r>
    </w:p>
    <w:p w:rsidR="00AC4A2F" w:rsidRPr="00AC4A2F" w:rsidRDefault="00AC4A2F" w:rsidP="00E4579B">
      <w:pPr>
        <w:spacing w:after="120"/>
        <w:ind w:left="851"/>
        <w:rPr>
          <w:lang w:val="es-ES"/>
        </w:rPr>
      </w:pPr>
      <w:r w:rsidRPr="00AC4A2F">
        <w:rPr>
          <w:b/>
          <w:lang w:val="es-ES"/>
        </w:rPr>
        <w:lastRenderedPageBreak/>
        <w:t>playa</w:t>
      </w:r>
      <w:r w:rsidRPr="00AC4A2F">
        <w:rPr>
          <w:lang w:val="es-ES"/>
        </w:rPr>
        <w:t xml:space="preserve">. (Del lat. tardío plagĭa). f. Ribera del mar o de un río grande, formada de arenales en superficie casi plana. </w:t>
      </w:r>
      <w:r w:rsidRPr="00AC4A2F">
        <w:rPr>
          <w:rFonts w:ascii="Arial" w:hAnsi="Arial" w:cs="Arial"/>
          <w:lang w:val="es-ES"/>
        </w:rPr>
        <w:t>║</w:t>
      </w:r>
      <w:r w:rsidRPr="00AC4A2F">
        <w:rPr>
          <w:lang w:val="es-ES"/>
        </w:rPr>
        <w:t>2. f. Porci</w:t>
      </w:r>
      <w:r w:rsidRPr="00AC4A2F">
        <w:rPr>
          <w:rFonts w:ascii="Calibri" w:hAnsi="Calibri" w:cs="Calibri"/>
          <w:lang w:val="es-ES"/>
        </w:rPr>
        <w:t>ó</w:t>
      </w:r>
      <w:r w:rsidRPr="00AC4A2F">
        <w:rPr>
          <w:lang w:val="es-ES"/>
        </w:rPr>
        <w:t xml:space="preserve">n de mar contigua a esta ribera. </w:t>
      </w:r>
      <w:r w:rsidRPr="00AC4A2F">
        <w:rPr>
          <w:rFonts w:ascii="Arial" w:hAnsi="Arial" w:cs="Arial"/>
          <w:lang w:val="es-ES"/>
        </w:rPr>
        <w:t>║</w:t>
      </w:r>
      <w:r w:rsidRPr="00AC4A2F">
        <w:rPr>
          <w:lang w:val="es-ES"/>
        </w:rPr>
        <w:t xml:space="preserve">3. f. </w:t>
      </w:r>
      <w:r w:rsidRPr="00AC4A2F">
        <w:rPr>
          <w:i/>
          <w:lang w:val="es-ES"/>
        </w:rPr>
        <w:t>Arg</w:t>
      </w:r>
      <w:r w:rsidRPr="00AC4A2F">
        <w:rPr>
          <w:lang w:val="es-ES"/>
        </w:rPr>
        <w:t xml:space="preserve">., </w:t>
      </w:r>
      <w:r w:rsidRPr="00AC4A2F">
        <w:rPr>
          <w:i/>
          <w:lang w:val="es-ES"/>
        </w:rPr>
        <w:t>Bol</w:t>
      </w:r>
      <w:r w:rsidRPr="00AC4A2F">
        <w:rPr>
          <w:lang w:val="es-ES"/>
        </w:rPr>
        <w:t xml:space="preserve">., </w:t>
      </w:r>
      <w:r w:rsidRPr="00AC4A2F">
        <w:rPr>
          <w:i/>
          <w:lang w:val="es-ES"/>
        </w:rPr>
        <w:t>Par</w:t>
      </w:r>
      <w:r w:rsidRPr="00AC4A2F">
        <w:rPr>
          <w:lang w:val="es-ES"/>
        </w:rPr>
        <w:t xml:space="preserve">., </w:t>
      </w:r>
      <w:r w:rsidRPr="00AC4A2F">
        <w:rPr>
          <w:i/>
          <w:lang w:val="es-ES"/>
        </w:rPr>
        <w:t>Perú</w:t>
      </w:r>
      <w:r w:rsidRPr="00AC4A2F">
        <w:rPr>
          <w:lang w:val="es-ES"/>
        </w:rPr>
        <w:t xml:space="preserve"> y </w:t>
      </w:r>
      <w:r w:rsidRPr="00AC4A2F">
        <w:rPr>
          <w:i/>
          <w:lang w:val="es-ES"/>
        </w:rPr>
        <w:t>Ur</w:t>
      </w:r>
      <w:r w:rsidRPr="00AC4A2F">
        <w:rPr>
          <w:lang w:val="es-ES"/>
        </w:rPr>
        <w:t xml:space="preserve">. Espacio plano, ancho y despejado, destinado a usos determinados en los poblados y en las industrias de mucha superficie. </w:t>
      </w:r>
      <w:r w:rsidRPr="00AC4A2F">
        <w:rPr>
          <w:i/>
          <w:lang w:val="es-ES"/>
        </w:rPr>
        <w:t>Playa de estacionamiento</w:t>
      </w:r>
      <w:r w:rsidRPr="00AC4A2F">
        <w:rPr>
          <w:lang w:val="es-ES"/>
        </w:rPr>
        <w:t xml:space="preserve">. </w:t>
      </w:r>
      <w:r w:rsidRPr="00AC4A2F">
        <w:rPr>
          <w:i/>
          <w:lang w:val="es-ES"/>
        </w:rPr>
        <w:t>Playa de maniobras</w:t>
      </w:r>
      <w:r w:rsidRPr="00AC4A2F">
        <w:rPr>
          <w:lang w:val="es-ES"/>
        </w:rPr>
        <w:t>.</w:t>
      </w:r>
    </w:p>
    <w:p w:rsidR="005143EC" w:rsidRPr="00AC4A2F" w:rsidRDefault="005143EC" w:rsidP="00AC4A2F">
      <w:pPr>
        <w:pStyle w:val="Nadpis3"/>
        <w:spacing w:after="120"/>
        <w:rPr>
          <w:lang w:val="es-ES"/>
        </w:rPr>
      </w:pPr>
      <w:r w:rsidRPr="00AC4A2F">
        <w:rPr>
          <w:lang w:val="es-ES"/>
        </w:rPr>
        <w:t>La normatividad castellana</w:t>
      </w:r>
    </w:p>
    <w:p w:rsidR="005143EC" w:rsidRPr="00E4579B" w:rsidRDefault="005143EC" w:rsidP="00E4579B">
      <w:pPr>
        <w:pStyle w:val="Odstavecseseznamem"/>
        <w:numPr>
          <w:ilvl w:val="0"/>
          <w:numId w:val="18"/>
        </w:numPr>
        <w:spacing w:after="120"/>
        <w:rPr>
          <w:rFonts w:cs="Tahoma"/>
          <w:color w:val="000000"/>
          <w:lang w:val="es-ES"/>
        </w:rPr>
      </w:pPr>
      <w:r w:rsidRPr="00E4579B">
        <w:rPr>
          <w:rFonts w:cs="Tahoma"/>
          <w:color w:val="000000"/>
          <w:lang w:val="es-ES"/>
        </w:rPr>
        <w:t xml:space="preserve">La norma toledana: ¿un ideal tanto para los castellanos como para los andaluces? </w:t>
      </w:r>
    </w:p>
    <w:p w:rsidR="005143EC" w:rsidRPr="00E4579B" w:rsidRDefault="005143EC" w:rsidP="00E4579B">
      <w:pPr>
        <w:pStyle w:val="Odstavecseseznamem"/>
        <w:numPr>
          <w:ilvl w:val="0"/>
          <w:numId w:val="18"/>
        </w:numPr>
        <w:spacing w:after="120"/>
        <w:rPr>
          <w:rFonts w:cs="Tahoma"/>
          <w:color w:val="000000"/>
          <w:lang w:val="es-ES"/>
        </w:rPr>
      </w:pPr>
      <w:r w:rsidRPr="00E4579B">
        <w:rPr>
          <w:rFonts w:cs="Tahoma"/>
          <w:color w:val="000000"/>
          <w:lang w:val="es-ES"/>
        </w:rPr>
        <w:t>Hablas andaluzas – normatividad implícita tendencial de carácter andaluz entre los colonizadores españoles; durante la espera en Sevilla, en el trayecto a través de Atlántico.</w:t>
      </w:r>
    </w:p>
    <w:p w:rsidR="00E4579B" w:rsidRDefault="00E4579B" w:rsidP="00E4579B">
      <w:pPr>
        <w:pStyle w:val="Odstavecseseznamem"/>
        <w:numPr>
          <w:ilvl w:val="0"/>
          <w:numId w:val="18"/>
        </w:numPr>
        <w:spacing w:after="120"/>
        <w:rPr>
          <w:rFonts w:cs="Tahoma"/>
          <w:color w:val="000000"/>
          <w:lang w:val="es-ES"/>
        </w:rPr>
      </w:pPr>
      <w:r>
        <w:rPr>
          <w:rFonts w:cs="Tahoma"/>
          <w:color w:val="000000"/>
          <w:lang w:val="es-ES"/>
        </w:rPr>
        <w:t xml:space="preserve">La </w:t>
      </w:r>
      <w:r w:rsidR="005143EC" w:rsidRPr="00E4579B">
        <w:rPr>
          <w:rFonts w:cs="Tahoma"/>
          <w:color w:val="000000"/>
          <w:lang w:val="es-ES"/>
        </w:rPr>
        <w:t>normatividad castellana</w:t>
      </w:r>
      <w:r>
        <w:rPr>
          <w:rFonts w:cs="Tahoma"/>
          <w:color w:val="000000"/>
          <w:lang w:val="es-ES"/>
        </w:rPr>
        <w:t xml:space="preserve">: </w:t>
      </w:r>
      <w:r w:rsidR="005143EC" w:rsidRPr="00E4579B">
        <w:rPr>
          <w:rFonts w:cs="Tahoma"/>
          <w:color w:val="000000"/>
          <w:lang w:val="es-ES"/>
        </w:rPr>
        <w:t>s</w:t>
      </w:r>
      <w:r w:rsidRPr="00E4579B">
        <w:rPr>
          <w:rFonts w:cs="Tahoma"/>
          <w:color w:val="000000"/>
          <w:lang w:val="es-ES"/>
        </w:rPr>
        <w:t>o</w:t>
      </w:r>
      <w:r w:rsidR="005143EC" w:rsidRPr="00E4579B">
        <w:rPr>
          <w:rFonts w:cs="Tahoma"/>
          <w:color w:val="000000"/>
          <w:lang w:val="es-ES"/>
        </w:rPr>
        <w:t xml:space="preserve">bre todo en la escritura. </w:t>
      </w:r>
    </w:p>
    <w:p w:rsidR="005143EC" w:rsidRPr="00E4579B" w:rsidRDefault="00E4579B" w:rsidP="00E4579B">
      <w:pPr>
        <w:pStyle w:val="Odstavecseseznamem"/>
        <w:numPr>
          <w:ilvl w:val="0"/>
          <w:numId w:val="18"/>
        </w:numPr>
        <w:spacing w:after="120"/>
        <w:rPr>
          <w:rFonts w:cs="Tahoma"/>
          <w:color w:val="000000"/>
          <w:lang w:val="es-ES"/>
        </w:rPr>
      </w:pPr>
      <w:r w:rsidRPr="00E4579B">
        <w:rPr>
          <w:rFonts w:cs="Tahoma"/>
          <w:color w:val="000000"/>
          <w:lang w:val="es-ES"/>
        </w:rPr>
        <w:t>P</w:t>
      </w:r>
      <w:r w:rsidR="005143EC" w:rsidRPr="00E4579B">
        <w:rPr>
          <w:rFonts w:cs="Tahoma"/>
          <w:color w:val="000000"/>
          <w:lang w:val="es-ES"/>
        </w:rPr>
        <w:t>ara</w:t>
      </w:r>
      <w:r>
        <w:rPr>
          <w:rFonts w:cs="Tahoma"/>
          <w:color w:val="000000"/>
          <w:lang w:val="es-ES"/>
        </w:rPr>
        <w:t xml:space="preserve"> </w:t>
      </w:r>
      <w:r w:rsidR="005143EC" w:rsidRPr="00E4579B">
        <w:rPr>
          <w:rFonts w:cs="Tahoma"/>
          <w:color w:val="000000"/>
          <w:lang w:val="es-ES"/>
        </w:rPr>
        <w:t>que se impusiera la norm</w:t>
      </w:r>
      <w:r>
        <w:rPr>
          <w:rFonts w:cs="Tahoma"/>
          <w:color w:val="000000"/>
          <w:lang w:val="es-ES"/>
        </w:rPr>
        <w:t xml:space="preserve">atividad castellana o toledana </w:t>
      </w:r>
      <w:r w:rsidR="005143EC" w:rsidRPr="00E4579B">
        <w:rPr>
          <w:rFonts w:cs="Tahoma"/>
          <w:color w:val="000000"/>
          <w:lang w:val="es-ES"/>
        </w:rPr>
        <w:t>=&gt; basta con que los andaluces hayan reconocido un valor mayor a la normatividad castellana para que ellos mismos fueran derrotando poco a poco sus propias normas tendenciales.</w:t>
      </w:r>
    </w:p>
    <w:p w:rsidR="005143EC" w:rsidRPr="00E4579B" w:rsidRDefault="005143EC" w:rsidP="00E4579B">
      <w:pPr>
        <w:pStyle w:val="Odstavecseseznamem"/>
        <w:numPr>
          <w:ilvl w:val="0"/>
          <w:numId w:val="18"/>
        </w:numPr>
        <w:spacing w:after="120"/>
        <w:rPr>
          <w:rFonts w:cs="Tahoma"/>
          <w:color w:val="000000"/>
          <w:lang w:val="es-ES"/>
        </w:rPr>
      </w:pPr>
      <w:r w:rsidRPr="00E4579B">
        <w:rPr>
          <w:rFonts w:cs="Tahoma"/>
          <w:color w:val="000000"/>
          <w:lang w:val="es-ES"/>
        </w:rPr>
        <w:t>Más marcado en la ortografía – solo las cartas personales, de pobladores menos educados, revelan la existencia de rasgos meridionales/andaluces en la escritura.</w:t>
      </w:r>
    </w:p>
    <w:p w:rsidR="005143EC" w:rsidRPr="00E4579B" w:rsidRDefault="005143EC" w:rsidP="00E4579B">
      <w:pPr>
        <w:pStyle w:val="Odstavecseseznamem"/>
        <w:numPr>
          <w:ilvl w:val="0"/>
          <w:numId w:val="18"/>
        </w:numPr>
        <w:spacing w:after="120"/>
        <w:rPr>
          <w:rFonts w:cs="Tahoma"/>
          <w:color w:val="000000"/>
          <w:lang w:val="es-ES"/>
        </w:rPr>
      </w:pPr>
      <w:r w:rsidRPr="00E4579B">
        <w:rPr>
          <w:rFonts w:cs="Tahoma"/>
          <w:color w:val="000000"/>
          <w:lang w:val="es-ES"/>
        </w:rPr>
        <w:t>La normatividad lingüística podía mezclarse con la normatividad social, de carácter simbólico, que se prestaba a elecciones mucho más claras entre los colonizadores =&gt; el caso de los pronombres de 2ª pers. =&gt; el voseo se ve sustituido por las distinciones tú/vos/usted; el último es deferencias, el segundo se vuelve vulgar y el primero conserva su valor de pronombre entre los iguales.</w:t>
      </w:r>
    </w:p>
    <w:p w:rsidR="00AD1AEB" w:rsidRDefault="00AD1AEB" w:rsidP="00AC4A2F">
      <w:pPr>
        <w:spacing w:after="120"/>
        <w:rPr>
          <w:b/>
          <w:lang w:val="es-ES"/>
        </w:rPr>
        <w:sectPr w:rsidR="00AD1AEB" w:rsidSect="00AD1AEB">
          <w:type w:val="continuous"/>
          <w:pgSz w:w="16838" w:h="11906" w:orient="landscape"/>
          <w:pgMar w:top="1417" w:right="1417" w:bottom="1417" w:left="1417" w:header="708" w:footer="708" w:gutter="0"/>
          <w:cols w:num="2" w:space="708"/>
          <w:docGrid w:linePitch="360"/>
        </w:sectPr>
      </w:pPr>
    </w:p>
    <w:p w:rsidR="005143EC" w:rsidRPr="00AC4A2F" w:rsidRDefault="005143EC" w:rsidP="00AD1AEB">
      <w:pPr>
        <w:spacing w:after="120" w:line="480" w:lineRule="auto"/>
        <w:rPr>
          <w:b/>
          <w:lang w:val="es-ES"/>
        </w:rPr>
      </w:pPr>
      <w:r w:rsidRPr="00AC4A2F">
        <w:rPr>
          <w:b/>
          <w:lang w:val="es-ES"/>
        </w:rPr>
        <w:lastRenderedPageBreak/>
        <w:t xml:space="preserve">Fragmento de la </w:t>
      </w:r>
      <w:r w:rsidRPr="00AC4A2F">
        <w:rPr>
          <w:b/>
          <w:i/>
          <w:lang w:val="es-ES"/>
        </w:rPr>
        <w:t>Crónica</w:t>
      </w:r>
      <w:r w:rsidRPr="00AC4A2F">
        <w:rPr>
          <w:b/>
          <w:lang w:val="es-ES"/>
        </w:rPr>
        <w:t xml:space="preserve"> de Fray Diego Durán</w:t>
      </w:r>
    </w:p>
    <w:p w:rsidR="0023665F" w:rsidRPr="00AC4A2F" w:rsidRDefault="005143EC" w:rsidP="00AD1AEB">
      <w:pPr>
        <w:spacing w:after="120" w:line="480" w:lineRule="auto"/>
        <w:rPr>
          <w:lang w:val="es-ES"/>
        </w:rPr>
      </w:pPr>
      <w:r w:rsidRPr="00AC4A2F">
        <w:rPr>
          <w:lang w:val="es-ES"/>
        </w:rPr>
        <w:t>Quiero contar lo que en la mesma pintura vide, y es que teníhan pintado cómo llouía sobre ello vna arena y graniço muy menudito, y, queriéndome satisfaçer qué fuese aquello, me dixeron que muy gran tiempo les llouió arena del cielo a sus padres en el camino que para esta tierra trujeron, lo qual si no me engaño deue de ser el maná con que Dios les sustentó en el desierto, como lo quenta el capítulo dies y seis del Éxodo, y porque no dexemos nada por contar, quiero enpeçá a contar la Sagrada Escriptura, pues el sali</w:t>
      </w:r>
      <w:bookmarkStart w:id="3" w:name="_GoBack"/>
      <w:bookmarkEnd w:id="3"/>
      <w:r w:rsidRPr="00AC4A2F">
        <w:rPr>
          <w:lang w:val="es-ES"/>
        </w:rPr>
        <w:t>r con mi opinión me fuerça, y quiero tomar mi tema desde el primer capítulo de Génesis y deçir: en el prinçipio creó Dios el çielo y la tierra, como me enpeçó a contar vn biejo natural de Cholula, de hedad de cien años, que de puro biejo andaua ya ynclinado açia la tierra, açaz docto en sus antiguallas.</w:t>
      </w:r>
    </w:p>
    <w:sectPr w:rsidR="0023665F" w:rsidRPr="00AC4A2F" w:rsidSect="00AD1AEB">
      <w:type w:val="continuous"/>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978" w:rsidRDefault="00CF4978" w:rsidP="005143EC">
      <w:pPr>
        <w:spacing w:after="0" w:line="240" w:lineRule="auto"/>
      </w:pPr>
      <w:r>
        <w:separator/>
      </w:r>
    </w:p>
  </w:endnote>
  <w:endnote w:type="continuationSeparator" w:id="0">
    <w:p w:rsidR="00CF4978" w:rsidRDefault="00CF4978" w:rsidP="0051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246058"/>
      <w:docPartObj>
        <w:docPartGallery w:val="Page Numbers (Bottom of Page)"/>
        <w:docPartUnique/>
      </w:docPartObj>
    </w:sdtPr>
    <w:sdtContent>
      <w:p w:rsidR="00295E4D" w:rsidRDefault="00295E4D">
        <w:pPr>
          <w:pStyle w:val="Zpat"/>
          <w:jc w:val="right"/>
        </w:pPr>
        <w:r>
          <w:fldChar w:fldCharType="begin"/>
        </w:r>
        <w:r>
          <w:instrText>PAGE   \* MERGEFORMAT</w:instrText>
        </w:r>
        <w:r>
          <w:fldChar w:fldCharType="separate"/>
        </w:r>
        <w:r w:rsidR="00AD1AEB">
          <w:rPr>
            <w:noProof/>
          </w:rPr>
          <w:t>4</w:t>
        </w:r>
        <w:r>
          <w:fldChar w:fldCharType="end"/>
        </w:r>
      </w:p>
    </w:sdtContent>
  </w:sdt>
  <w:p w:rsidR="00067D00" w:rsidRDefault="00CF49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978" w:rsidRDefault="00CF4978" w:rsidP="005143EC">
      <w:pPr>
        <w:spacing w:after="0" w:line="240" w:lineRule="auto"/>
      </w:pPr>
      <w:r>
        <w:separator/>
      </w:r>
    </w:p>
  </w:footnote>
  <w:footnote w:type="continuationSeparator" w:id="0">
    <w:p w:rsidR="00CF4978" w:rsidRDefault="00CF4978" w:rsidP="005143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14F0"/>
    <w:multiLevelType w:val="hybridMultilevel"/>
    <w:tmpl w:val="F2D4602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584466"/>
    <w:multiLevelType w:val="hybridMultilevel"/>
    <w:tmpl w:val="5F4A31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45A1E47"/>
    <w:multiLevelType w:val="hybridMultilevel"/>
    <w:tmpl w:val="E794CD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B7F472C"/>
    <w:multiLevelType w:val="hybridMultilevel"/>
    <w:tmpl w:val="47C47EE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D684792"/>
    <w:multiLevelType w:val="hybridMultilevel"/>
    <w:tmpl w:val="14AC54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F51670E"/>
    <w:multiLevelType w:val="hybridMultilevel"/>
    <w:tmpl w:val="EB64F1C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386233F6"/>
    <w:multiLevelType w:val="hybridMultilevel"/>
    <w:tmpl w:val="536A7E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EB0272D"/>
    <w:multiLevelType w:val="hybridMultilevel"/>
    <w:tmpl w:val="3FA619EA"/>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8">
    <w:nsid w:val="3FC66062"/>
    <w:multiLevelType w:val="hybridMultilevel"/>
    <w:tmpl w:val="BD5C2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0EA1179"/>
    <w:multiLevelType w:val="hybridMultilevel"/>
    <w:tmpl w:val="215E5F78"/>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10">
    <w:nsid w:val="41BF6E0F"/>
    <w:multiLevelType w:val="hybridMultilevel"/>
    <w:tmpl w:val="263C2B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46C13CA"/>
    <w:multiLevelType w:val="hybridMultilevel"/>
    <w:tmpl w:val="61D235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62D364C"/>
    <w:multiLevelType w:val="hybridMultilevel"/>
    <w:tmpl w:val="BC28F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A8142C6"/>
    <w:multiLevelType w:val="hybridMultilevel"/>
    <w:tmpl w:val="5C405878"/>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5C56185C"/>
    <w:multiLevelType w:val="hybridMultilevel"/>
    <w:tmpl w:val="5FB878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D62D2F"/>
    <w:multiLevelType w:val="hybridMultilevel"/>
    <w:tmpl w:val="4E266B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8DF050D"/>
    <w:multiLevelType w:val="hybridMultilevel"/>
    <w:tmpl w:val="B32061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63C3422"/>
    <w:multiLevelType w:val="hybridMultilevel"/>
    <w:tmpl w:val="65F01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5"/>
  </w:num>
  <w:num w:numId="4">
    <w:abstractNumId w:val="2"/>
  </w:num>
  <w:num w:numId="5">
    <w:abstractNumId w:val="12"/>
  </w:num>
  <w:num w:numId="6">
    <w:abstractNumId w:val="14"/>
  </w:num>
  <w:num w:numId="7">
    <w:abstractNumId w:val="7"/>
  </w:num>
  <w:num w:numId="8">
    <w:abstractNumId w:val="9"/>
  </w:num>
  <w:num w:numId="9">
    <w:abstractNumId w:val="11"/>
  </w:num>
  <w:num w:numId="10">
    <w:abstractNumId w:val="17"/>
  </w:num>
  <w:num w:numId="11">
    <w:abstractNumId w:val="3"/>
  </w:num>
  <w:num w:numId="12">
    <w:abstractNumId w:val="5"/>
  </w:num>
  <w:num w:numId="13">
    <w:abstractNumId w:val="13"/>
  </w:num>
  <w:num w:numId="14">
    <w:abstractNumId w:val="6"/>
  </w:num>
  <w:num w:numId="15">
    <w:abstractNumId w:val="4"/>
  </w:num>
  <w:num w:numId="16">
    <w:abstractNumId w:val="16"/>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5A4"/>
    <w:rsid w:val="0023665F"/>
    <w:rsid w:val="00295E4D"/>
    <w:rsid w:val="005143EC"/>
    <w:rsid w:val="005E41C0"/>
    <w:rsid w:val="00665CE6"/>
    <w:rsid w:val="00AC4A2F"/>
    <w:rsid w:val="00AD1AEB"/>
    <w:rsid w:val="00B20012"/>
    <w:rsid w:val="00B815A4"/>
    <w:rsid w:val="00C403AB"/>
    <w:rsid w:val="00CC5916"/>
    <w:rsid w:val="00CF4978"/>
    <w:rsid w:val="00D73222"/>
    <w:rsid w:val="00DC7B53"/>
    <w:rsid w:val="00E457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43EC"/>
  </w:style>
  <w:style w:type="paragraph" w:styleId="Nadpis1">
    <w:name w:val="heading 1"/>
    <w:basedOn w:val="Normln"/>
    <w:next w:val="Normln"/>
    <w:link w:val="Nadpis1Char"/>
    <w:uiPriority w:val="9"/>
    <w:qFormat/>
    <w:rsid w:val="005143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143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143EC"/>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B2001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143E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143EC"/>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5143EC"/>
    <w:rPr>
      <w:rFonts w:asciiTheme="majorHAnsi" w:eastAsiaTheme="majorEastAsia" w:hAnsiTheme="majorHAnsi" w:cstheme="majorBidi"/>
      <w:b/>
      <w:bCs/>
      <w:color w:val="4F81BD" w:themeColor="accent1"/>
    </w:rPr>
  </w:style>
  <w:style w:type="paragraph" w:styleId="Zpat">
    <w:name w:val="footer"/>
    <w:basedOn w:val="Normln"/>
    <w:link w:val="ZpatChar"/>
    <w:uiPriority w:val="99"/>
    <w:unhideWhenUsed/>
    <w:rsid w:val="005143EC"/>
    <w:pPr>
      <w:tabs>
        <w:tab w:val="center" w:pos="4536"/>
        <w:tab w:val="right" w:pos="9072"/>
      </w:tabs>
      <w:spacing w:after="0" w:line="240" w:lineRule="auto"/>
    </w:pPr>
  </w:style>
  <w:style w:type="character" w:customStyle="1" w:styleId="ZpatChar">
    <w:name w:val="Zápatí Char"/>
    <w:basedOn w:val="Standardnpsmoodstavce"/>
    <w:link w:val="Zpat"/>
    <w:uiPriority w:val="99"/>
    <w:rsid w:val="005143EC"/>
  </w:style>
  <w:style w:type="paragraph" w:styleId="Odstavecseseznamem">
    <w:name w:val="List Paragraph"/>
    <w:basedOn w:val="Normln"/>
    <w:uiPriority w:val="34"/>
    <w:qFormat/>
    <w:rsid w:val="005143EC"/>
    <w:pPr>
      <w:ind w:left="720"/>
      <w:contextualSpacing/>
    </w:pPr>
  </w:style>
  <w:style w:type="character" w:styleId="Znakapoznpodarou">
    <w:name w:val="footnote reference"/>
    <w:basedOn w:val="Standardnpsmoodstavce"/>
    <w:semiHidden/>
    <w:rsid w:val="005143EC"/>
    <w:rPr>
      <w:vertAlign w:val="superscript"/>
    </w:rPr>
  </w:style>
  <w:style w:type="paragraph" w:styleId="Zhlav">
    <w:name w:val="header"/>
    <w:basedOn w:val="Normln"/>
    <w:link w:val="ZhlavChar"/>
    <w:uiPriority w:val="99"/>
    <w:unhideWhenUsed/>
    <w:rsid w:val="00295E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5E4D"/>
  </w:style>
  <w:style w:type="paragraph" w:styleId="Textpoznpodarou">
    <w:name w:val="footnote text"/>
    <w:basedOn w:val="Normln"/>
    <w:link w:val="TextpoznpodarouChar"/>
    <w:semiHidden/>
    <w:rsid w:val="00AC4A2F"/>
    <w:pPr>
      <w:spacing w:after="0" w:line="240" w:lineRule="auto"/>
    </w:pPr>
    <w:rPr>
      <w:rFonts w:ascii="Times New Roman" w:eastAsia="Times New Roman" w:hAnsi="Times New Roman" w:cs="Times New Roman"/>
      <w:sz w:val="20"/>
      <w:szCs w:val="20"/>
      <w:lang w:val="es-ES" w:eastAsia="cs-CZ"/>
    </w:rPr>
  </w:style>
  <w:style w:type="character" w:customStyle="1" w:styleId="TextpoznpodarouChar">
    <w:name w:val="Text pozn. pod čarou Char"/>
    <w:basedOn w:val="Standardnpsmoodstavce"/>
    <w:link w:val="Textpoznpodarou"/>
    <w:semiHidden/>
    <w:rsid w:val="00AC4A2F"/>
    <w:rPr>
      <w:rFonts w:ascii="Times New Roman" w:eastAsia="Times New Roman" w:hAnsi="Times New Roman" w:cs="Times New Roman"/>
      <w:sz w:val="20"/>
      <w:szCs w:val="20"/>
      <w:lang w:val="es-ES" w:eastAsia="cs-CZ"/>
    </w:rPr>
  </w:style>
  <w:style w:type="table" w:styleId="Mkatabulky">
    <w:name w:val="Table Grid"/>
    <w:basedOn w:val="Normlntabulka"/>
    <w:uiPriority w:val="59"/>
    <w:rsid w:val="00B20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B20012"/>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43EC"/>
  </w:style>
  <w:style w:type="paragraph" w:styleId="Nadpis1">
    <w:name w:val="heading 1"/>
    <w:basedOn w:val="Normln"/>
    <w:next w:val="Normln"/>
    <w:link w:val="Nadpis1Char"/>
    <w:uiPriority w:val="9"/>
    <w:qFormat/>
    <w:rsid w:val="005143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143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143EC"/>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B2001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143E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143EC"/>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5143EC"/>
    <w:rPr>
      <w:rFonts w:asciiTheme="majorHAnsi" w:eastAsiaTheme="majorEastAsia" w:hAnsiTheme="majorHAnsi" w:cstheme="majorBidi"/>
      <w:b/>
      <w:bCs/>
      <w:color w:val="4F81BD" w:themeColor="accent1"/>
    </w:rPr>
  </w:style>
  <w:style w:type="paragraph" w:styleId="Zpat">
    <w:name w:val="footer"/>
    <w:basedOn w:val="Normln"/>
    <w:link w:val="ZpatChar"/>
    <w:uiPriority w:val="99"/>
    <w:unhideWhenUsed/>
    <w:rsid w:val="005143EC"/>
    <w:pPr>
      <w:tabs>
        <w:tab w:val="center" w:pos="4536"/>
        <w:tab w:val="right" w:pos="9072"/>
      </w:tabs>
      <w:spacing w:after="0" w:line="240" w:lineRule="auto"/>
    </w:pPr>
  </w:style>
  <w:style w:type="character" w:customStyle="1" w:styleId="ZpatChar">
    <w:name w:val="Zápatí Char"/>
    <w:basedOn w:val="Standardnpsmoodstavce"/>
    <w:link w:val="Zpat"/>
    <w:uiPriority w:val="99"/>
    <w:rsid w:val="005143EC"/>
  </w:style>
  <w:style w:type="paragraph" w:styleId="Odstavecseseznamem">
    <w:name w:val="List Paragraph"/>
    <w:basedOn w:val="Normln"/>
    <w:uiPriority w:val="34"/>
    <w:qFormat/>
    <w:rsid w:val="005143EC"/>
    <w:pPr>
      <w:ind w:left="720"/>
      <w:contextualSpacing/>
    </w:pPr>
  </w:style>
  <w:style w:type="character" w:styleId="Znakapoznpodarou">
    <w:name w:val="footnote reference"/>
    <w:basedOn w:val="Standardnpsmoodstavce"/>
    <w:semiHidden/>
    <w:rsid w:val="005143EC"/>
    <w:rPr>
      <w:vertAlign w:val="superscript"/>
    </w:rPr>
  </w:style>
  <w:style w:type="paragraph" w:styleId="Zhlav">
    <w:name w:val="header"/>
    <w:basedOn w:val="Normln"/>
    <w:link w:val="ZhlavChar"/>
    <w:uiPriority w:val="99"/>
    <w:unhideWhenUsed/>
    <w:rsid w:val="00295E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5E4D"/>
  </w:style>
  <w:style w:type="paragraph" w:styleId="Textpoznpodarou">
    <w:name w:val="footnote text"/>
    <w:basedOn w:val="Normln"/>
    <w:link w:val="TextpoznpodarouChar"/>
    <w:semiHidden/>
    <w:rsid w:val="00AC4A2F"/>
    <w:pPr>
      <w:spacing w:after="0" w:line="240" w:lineRule="auto"/>
    </w:pPr>
    <w:rPr>
      <w:rFonts w:ascii="Times New Roman" w:eastAsia="Times New Roman" w:hAnsi="Times New Roman" w:cs="Times New Roman"/>
      <w:sz w:val="20"/>
      <w:szCs w:val="20"/>
      <w:lang w:val="es-ES" w:eastAsia="cs-CZ"/>
    </w:rPr>
  </w:style>
  <w:style w:type="character" w:customStyle="1" w:styleId="TextpoznpodarouChar">
    <w:name w:val="Text pozn. pod čarou Char"/>
    <w:basedOn w:val="Standardnpsmoodstavce"/>
    <w:link w:val="Textpoznpodarou"/>
    <w:semiHidden/>
    <w:rsid w:val="00AC4A2F"/>
    <w:rPr>
      <w:rFonts w:ascii="Times New Roman" w:eastAsia="Times New Roman" w:hAnsi="Times New Roman" w:cs="Times New Roman"/>
      <w:sz w:val="20"/>
      <w:szCs w:val="20"/>
      <w:lang w:val="es-ES" w:eastAsia="cs-CZ"/>
    </w:rPr>
  </w:style>
  <w:style w:type="table" w:styleId="Mkatabulky">
    <w:name w:val="Table Grid"/>
    <w:basedOn w:val="Normlntabulka"/>
    <w:uiPriority w:val="59"/>
    <w:rsid w:val="00B20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B20012"/>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rpus.rae.es/cgi-bin/crpsrvEx.dll?visualizar?tipo1=5&amp;tipo2=0&amp;iniItem=2&amp;ordenar1=0&amp;ordenar2=0&amp;FID=080309%5C008%5CC000O08032009085723287.936.932&amp;desc=%7BB%7D+%7BI%7D+bravo%7B%7CI%7D,+en+%7BI%7D1492-1550%7B%7CI%7D,+en+todos+los+medios,+en+%7BI%7DCORDE+%7B%7CI%7D+,+en+%7BI%7DARGENTINA,+BOLIVIA,+CHILE,+COLOMBIA,+COSTA+RICA,+CUBA,+ECUADOR,+EL+SALVADOR,+GUATEMALA,+HONDURAS,+M%C9XICO,+NICARAGUA,+PANAM%C1,+PARAGUAY,+PER%DA,+PUERTO+RICO,+REP.+DOMINICANA,+URUGUAY,+VENEZUELA+%7B%7CI%7D%7B%7CB%7D%7BBR%7D&amp;tamVen=1&amp;marcas=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orpus.rae.es/cgi-bin/crpsrvEx.dll?visualizar?tipo1=5&amp;tipo2=0&amp;iniItem=2&amp;ordenar1=0&amp;ordenar2=0&amp;FID=080309%5C008%5CC000O08032009085723287.936.932&amp;desc=%7BB%7D+%7BI%7D+bravo%7B%7CI%7D,+en+%7BI%7D1492-1550%7B%7CI%7D,+en+todos+los+medios,+en+%7BI%7DCORDE+%7B%7CI%7D+,+en+%7BI%7DARGENTINA,+BOLIVIA,+CHILE,+COLOMBIA,+COSTA+RICA,+CUBA,+ECUADOR,+EL+SALVADOR,+GUATEMALA,+HONDURAS,+M%C9XICO,+NICARAGUA,+PANAM%C1,+PARAGUAY,+PER%DA,+PUERTO+RICO,+REP.+DOMINICANA,+URUGUAY,+VENEZUELA+%7B%7CI%7D%7B%7CB%7D%7BBR%7D&amp;tamVen=1&amp;marcas=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orpus.rae.es/cgi-bin/crpsrvEx.dll?visualizar?tipo1=5&amp;tipo2=0&amp;iniItem=4&amp;ordenar1=0&amp;ordenar2=0&amp;FID=080309%5C009%5CC000O08032009090627005.944.940&amp;desc=%7BB%7D+%7BI%7D+prieto%7B%7CI%7D,+en+%7BI%7D1492-1600%7B%7CI%7D,+en+todos+los+medios,+en+%7BI%7DCORDE+%7B%7CI%7D+,+en+%7BI%7DARGENTINA,+BOLIVIA,+CHILE,+COLOMBIA,+COSTA+RICA,+CUBA,+ECUADOR,+EL+SALVADOR,+GUATEMALA,+HONDURAS,+M%C9XICO,+NICARAGUA,+PANAM%C1,+PARAGUAY,+PER%DA,+PUERTO+RICO,+REP.+DOMINICANA,+URUGUAY,+VENEZUELA+%7B%7CI%7D%7B%7CB%7D%7BBR%7D&amp;tamVen=1&amp;marcas=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rpus.rae.es/cgi-bin/crpsrvEx.dll?visualizar?tipo1=5&amp;tipo2=0&amp;iniItem=15&amp;ordenar1=0&amp;ordenar2=0&amp;FID=070309%5C018%5CC000O07032009181358850.1004.1000&amp;desc=%7BB%7D+%7BI%7D+ladino%7B%7CI%7D,+en+%7BI%7D1500-1600%7B%7CI%7D,+en+todos+los+medios,+en+%7BI%7DCORDE+%7B%7CI%7D+,+en+%7BI%7DARGENTINA,+BOLIVIA,+CHILE,+COLOMBIA,+COSTA+RICA,+CUBA,+ECUADOR,+EL+SALVADOR,+GUATEMALA,+HONDURAS,+M%C9XICO,+NICARAGUA,+PANAM%C1,+PARAGUAY,+PER%DA,+PUERTO+RICO,+REP.+DOMINICANA,+URUGUAY,+VENEZUELA+%7B%7CI%7D%7B%7CB%7D%7BBR%7D&amp;tamVen=1&amp;marcas=0" TargetMode="External"/><Relationship Id="rId5" Type="http://schemas.openxmlformats.org/officeDocument/2006/relationships/settings" Target="settings.xml"/><Relationship Id="rId15" Type="http://schemas.openxmlformats.org/officeDocument/2006/relationships/hyperlink" Target="http://corpus.rae.es/cgi-bin/crpsrvEx.dll?visualizar?tipo1=5&amp;tipo2=0&amp;iniItem=1&amp;ordenar1=0&amp;ordenar2=0&amp;FID=080309%5C009%5CC000O08032009090339849.944.940&amp;desc=%7BB%7D+%7BI%7D+pulper%EDa%7B%7CI%7D,+en+%7BI%7D1492-1600%7B%7CI%7D,+en+todos+los+medios,+en+%7BI%7DCORDE+%7B%7CI%7D+,+en+%7BI%7DARGENTINA,+BOLIVIA,+CHILE,+COLOMBIA,+COSTA+RICA,+CUBA,+ECUADOR,+EL+SALVADOR,+GUATEMALA,+HONDURAS,+M%C9XICO,+NICARAGUA,+PANAM%C1,+PARAGUAY,+PER%DA,+PUERTO+RICO,+REP.+DOMINICANA,+URUGUAY,+VENEZUELA+%7B%7CI%7D%7B%7CB%7D%7BBR%7D&amp;tamVen=1&amp;marcas=0" TargetMode="External"/><Relationship Id="rId10" Type="http://schemas.openxmlformats.org/officeDocument/2006/relationships/hyperlink" Target="http://corpus.rae.es/cgi-bin/crpsrvEx.dll?visualizar?tipo1=5&amp;tipo2=0&amp;iniItem=7&amp;ordenar1=0&amp;ordenar2=0&amp;FID=070309%5C018%5CC000O07032009181358850.1004.1000&amp;desc=%7BB%7D+%7BI%7D+ladino%7B%7CI%7D,+en+%7BI%7D1500-1600%7B%7CI%7D,+en+todos+los+medios,+en+%7BI%7DCORDE+%7B%7CI%7D+,+en+%7BI%7DARGENTINA,+BOLIVIA,+CHILE,+COLOMBIA,+COSTA+RICA,+CUBA,+ECUADOR,+EL+SALVADOR,+GUATEMALA,+HONDURAS,+M%C9XICO,+NICARAGUA,+PANAM%C1,+PARAGUAY,+PER%DA,+PUERTO+RICO,+REP.+DOMINICANA,+URUGUAY,+VENEZUELA+%7B%7CI%7D%7B%7CB%7D%7BBR%7D&amp;tamVen=1&amp;marcas=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corpus.rae.es/cgi-bin/crpsrvEx.dll?visualizar?tipo1=5&amp;tipo2=0&amp;iniItem=1&amp;ordenar1=0&amp;ordenar2=0&amp;FID=080309%5C009%5CC000O08032009090339849.944.940&amp;desc=%7BB%7D+%7BI%7D+pulper%EDa%7B%7CI%7D,+en+%7BI%7D1492-1600%7B%7CI%7D,+en+todos+los+medios,+en+%7BI%7DCORDE+%7B%7CI%7D+,+en+%7BI%7DARGENTINA,+BOLIVIA,+CHILE,+COLOMBIA,+COSTA+RICA,+CUBA,+ECUADOR,+EL+SALVADOR,+GUATEMALA,+HONDURAS,+M%C9XICO,+NICARAGUA,+PANAM%C1,+PARAGUAY,+PER%DA,+PUERTO+RICO,+REP.+DOMINICANA,+URUGUAY,+VENEZUELA+%7B%7CI%7D%7B%7CB%7D%7BBR%7D&amp;tamVen=1&amp;marcas=0"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9EA8F-45E9-47A1-9870-31A68270C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2554</Words>
  <Characters>15072</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Buzek</dc:creator>
  <cp:keywords/>
  <dc:description/>
  <cp:lastModifiedBy>Ivo Buzek</cp:lastModifiedBy>
  <cp:revision>5</cp:revision>
  <dcterms:created xsi:type="dcterms:W3CDTF">2016-05-03T18:44:00Z</dcterms:created>
  <dcterms:modified xsi:type="dcterms:W3CDTF">2016-05-03T20:03:00Z</dcterms:modified>
</cp:coreProperties>
</file>