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10" w:rsidRDefault="00795310" w:rsidP="00864FA3">
      <w:pPr>
        <w:rPr>
          <w:sz w:val="20"/>
          <w:szCs w:val="20"/>
        </w:rPr>
      </w:pPr>
    </w:p>
    <w:p w:rsidR="00795310" w:rsidRDefault="00795310" w:rsidP="00864FA3">
      <w:pPr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DE97320" wp14:editId="3FF257C9">
            <wp:simplePos x="0" y="0"/>
            <wp:positionH relativeFrom="column">
              <wp:posOffset>3748405</wp:posOffset>
            </wp:positionH>
            <wp:positionV relativeFrom="paragraph">
              <wp:posOffset>307975</wp:posOffset>
            </wp:positionV>
            <wp:extent cx="1485265" cy="2226310"/>
            <wp:effectExtent l="209550" t="133350" r="172085" b="231140"/>
            <wp:wrapTight wrapText="bothSides">
              <wp:wrapPolygon edited="0">
                <wp:start x="1108" y="-1294"/>
                <wp:lineTo x="-3047" y="-924"/>
                <wp:lineTo x="-3047" y="21809"/>
                <wp:lineTo x="0" y="23288"/>
                <wp:lineTo x="277" y="23658"/>
                <wp:lineTo x="20501" y="23658"/>
                <wp:lineTo x="21886" y="22734"/>
                <wp:lineTo x="23826" y="19961"/>
                <wp:lineTo x="23826" y="2033"/>
                <wp:lineTo x="19947" y="-739"/>
                <wp:lineTo x="19670" y="-1294"/>
                <wp:lineTo x="1108" y="-1294"/>
              </wp:wrapPolygon>
            </wp:wrapTight>
            <wp:docPr id="3" name="Obrázek 3" descr="Výsledek obrázku pro ná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nádob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22631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1308B39" wp14:editId="5E59DAB4">
            <wp:extent cx="2000250" cy="2998233"/>
            <wp:effectExtent l="0" t="0" r="0" b="0"/>
            <wp:docPr id="1" name="Obrázek 1" descr="Výsledek obrázku pro ná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nádo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93" cy="3015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</w:t>
      </w:r>
    </w:p>
    <w:p w:rsidR="00795310" w:rsidRDefault="00795310" w:rsidP="00864FA3">
      <w:pPr>
        <w:rPr>
          <w:sz w:val="20"/>
          <w:szCs w:val="20"/>
        </w:rPr>
      </w:pPr>
    </w:p>
    <w:p w:rsidR="00864FA3" w:rsidRPr="003120C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>LITERATURA:</w:t>
      </w:r>
    </w:p>
    <w:p w:rsidR="00864FA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George </w:t>
      </w:r>
      <w:proofErr w:type="spellStart"/>
      <w:r w:rsidRPr="003120C3">
        <w:rPr>
          <w:sz w:val="20"/>
          <w:szCs w:val="20"/>
        </w:rPr>
        <w:t>Lakoff</w:t>
      </w:r>
      <w:proofErr w:type="spellEnd"/>
      <w:r w:rsidRPr="003120C3">
        <w:rPr>
          <w:sz w:val="20"/>
          <w:szCs w:val="20"/>
        </w:rPr>
        <w:t xml:space="preserve"> – Mark Johnson: </w:t>
      </w:r>
      <w:r w:rsidRPr="003120C3">
        <w:rPr>
          <w:i/>
          <w:sz w:val="20"/>
          <w:szCs w:val="20"/>
        </w:rPr>
        <w:t>Metafory, kterými žijeme</w:t>
      </w:r>
      <w:r w:rsidRPr="003120C3">
        <w:rPr>
          <w:sz w:val="20"/>
          <w:szCs w:val="20"/>
        </w:rPr>
        <w:t>. Brno Host 2014.</w:t>
      </w:r>
    </w:p>
    <w:p w:rsidR="00864FA3" w:rsidRPr="003120C3" w:rsidRDefault="00864FA3" w:rsidP="00864FA3">
      <w:pPr>
        <w:rPr>
          <w:sz w:val="20"/>
          <w:szCs w:val="20"/>
        </w:rPr>
      </w:pPr>
      <w:r w:rsidRPr="00E32DC0">
        <w:rPr>
          <w:sz w:val="20"/>
          <w:szCs w:val="20"/>
        </w:rPr>
        <w:t>Jakub Marek – Martin Vrabec a kol</w:t>
      </w:r>
      <w:r>
        <w:rPr>
          <w:sz w:val="20"/>
          <w:szCs w:val="20"/>
        </w:rPr>
        <w:t>:</w:t>
      </w:r>
      <w:r w:rsidRPr="00E32DC0">
        <w:rPr>
          <w:sz w:val="20"/>
          <w:szCs w:val="20"/>
        </w:rPr>
        <w:t xml:space="preserve"> </w:t>
      </w:r>
      <w:r w:rsidRPr="00E32DC0">
        <w:rPr>
          <w:i/>
          <w:sz w:val="20"/>
          <w:szCs w:val="20"/>
        </w:rPr>
        <w:t>Obraznost v dějinách evropské filosofie</w:t>
      </w:r>
      <w:r>
        <w:rPr>
          <w:i/>
          <w:sz w:val="20"/>
          <w:szCs w:val="20"/>
        </w:rPr>
        <w:t>.</w:t>
      </w:r>
      <w:r w:rsidRPr="00E32DC0">
        <w:rPr>
          <w:sz w:val="20"/>
          <w:szCs w:val="20"/>
        </w:rPr>
        <w:t xml:space="preserve"> Praha 2013</w:t>
      </w:r>
    </w:p>
    <w:p w:rsidR="00864FA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Jacques </w:t>
      </w:r>
      <w:proofErr w:type="spellStart"/>
      <w:r w:rsidRPr="003120C3">
        <w:rPr>
          <w:sz w:val="20"/>
          <w:szCs w:val="20"/>
        </w:rPr>
        <w:t>Aumont</w:t>
      </w:r>
      <w:proofErr w:type="spellEnd"/>
      <w:r w:rsidRPr="003120C3">
        <w:rPr>
          <w:sz w:val="20"/>
          <w:szCs w:val="20"/>
        </w:rPr>
        <w:t xml:space="preserve">: </w:t>
      </w:r>
      <w:r w:rsidRPr="003120C3">
        <w:rPr>
          <w:i/>
          <w:sz w:val="20"/>
          <w:szCs w:val="20"/>
        </w:rPr>
        <w:t>Obraz</w:t>
      </w:r>
      <w:r w:rsidRPr="003120C3">
        <w:rPr>
          <w:sz w:val="20"/>
          <w:szCs w:val="20"/>
        </w:rPr>
        <w:t>. Praha AMU 2013.</w:t>
      </w:r>
    </w:p>
    <w:p w:rsidR="00864FA3" w:rsidRPr="003120C3" w:rsidRDefault="00864FA3" w:rsidP="00864FA3">
      <w:pPr>
        <w:rPr>
          <w:sz w:val="20"/>
          <w:szCs w:val="20"/>
        </w:rPr>
      </w:pPr>
      <w:r>
        <w:rPr>
          <w:sz w:val="20"/>
          <w:szCs w:val="20"/>
        </w:rPr>
        <w:t xml:space="preserve">Miroslav Petříček: </w:t>
      </w:r>
      <w:r w:rsidRPr="005D3876">
        <w:rPr>
          <w:i/>
          <w:sz w:val="20"/>
          <w:szCs w:val="20"/>
        </w:rPr>
        <w:t>Myšlení obrazem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Herrmann</w:t>
      </w:r>
      <w:proofErr w:type="spellEnd"/>
      <w:r>
        <w:rPr>
          <w:sz w:val="20"/>
          <w:szCs w:val="20"/>
        </w:rPr>
        <w:t xml:space="preserve"> a synové 2009.</w:t>
      </w:r>
    </w:p>
    <w:p w:rsidR="00864FA3" w:rsidRPr="003120C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George </w:t>
      </w:r>
      <w:proofErr w:type="spellStart"/>
      <w:r w:rsidRPr="003120C3">
        <w:rPr>
          <w:sz w:val="20"/>
          <w:szCs w:val="20"/>
        </w:rPr>
        <w:t>Lakoff</w:t>
      </w:r>
      <w:proofErr w:type="spellEnd"/>
      <w:r w:rsidRPr="003120C3">
        <w:rPr>
          <w:sz w:val="20"/>
          <w:szCs w:val="20"/>
        </w:rPr>
        <w:t xml:space="preserve">: </w:t>
      </w:r>
      <w:r w:rsidRPr="003120C3">
        <w:rPr>
          <w:i/>
          <w:sz w:val="20"/>
          <w:szCs w:val="20"/>
        </w:rPr>
        <w:t>Ženy, oheň a nebezpečné věci</w:t>
      </w:r>
      <w:r w:rsidRPr="003120C3">
        <w:rPr>
          <w:sz w:val="20"/>
          <w:szCs w:val="20"/>
        </w:rPr>
        <w:t xml:space="preserve">. Triáda 2006. </w:t>
      </w:r>
    </w:p>
    <w:p w:rsidR="00864FA3" w:rsidRPr="003120C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Zdeňka </w:t>
      </w:r>
      <w:proofErr w:type="spellStart"/>
      <w:r w:rsidRPr="003120C3">
        <w:rPr>
          <w:sz w:val="20"/>
          <w:szCs w:val="20"/>
        </w:rPr>
        <w:t>Kalnická</w:t>
      </w:r>
      <w:proofErr w:type="spellEnd"/>
      <w:r w:rsidRPr="003120C3">
        <w:rPr>
          <w:sz w:val="20"/>
          <w:szCs w:val="20"/>
        </w:rPr>
        <w:t xml:space="preserve">: </w:t>
      </w:r>
      <w:r w:rsidRPr="003120C3">
        <w:rPr>
          <w:i/>
          <w:sz w:val="20"/>
          <w:szCs w:val="20"/>
        </w:rPr>
        <w:t>Archetyp vody a ženy</w:t>
      </w:r>
      <w:r w:rsidRPr="003120C3">
        <w:rPr>
          <w:sz w:val="20"/>
          <w:szCs w:val="20"/>
        </w:rPr>
        <w:t xml:space="preserve">. Brno </w:t>
      </w:r>
      <w:proofErr w:type="spellStart"/>
      <w:r w:rsidRPr="003120C3">
        <w:rPr>
          <w:sz w:val="20"/>
          <w:szCs w:val="20"/>
        </w:rPr>
        <w:t>Emitos</w:t>
      </w:r>
      <w:proofErr w:type="spellEnd"/>
      <w:r w:rsidRPr="003120C3">
        <w:rPr>
          <w:sz w:val="20"/>
          <w:szCs w:val="20"/>
        </w:rPr>
        <w:t xml:space="preserve"> 2007.</w:t>
      </w:r>
    </w:p>
    <w:p w:rsidR="00864FA3" w:rsidRPr="003120C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Gaston Bachelard: </w:t>
      </w:r>
      <w:r w:rsidRPr="003120C3">
        <w:rPr>
          <w:i/>
          <w:sz w:val="20"/>
          <w:szCs w:val="20"/>
        </w:rPr>
        <w:t>Psychoanalýza ohně</w:t>
      </w:r>
      <w:r w:rsidRPr="003120C3">
        <w:rPr>
          <w:sz w:val="20"/>
          <w:szCs w:val="20"/>
        </w:rPr>
        <w:t>. MF 1994.</w:t>
      </w:r>
    </w:p>
    <w:p w:rsidR="00864FA3" w:rsidRPr="003120C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Gaston Bachelard: </w:t>
      </w:r>
      <w:r w:rsidRPr="003120C3">
        <w:rPr>
          <w:i/>
          <w:sz w:val="20"/>
          <w:szCs w:val="20"/>
        </w:rPr>
        <w:t>Voda a sny. Esej o obraznosti hmoty</w:t>
      </w:r>
      <w:r w:rsidRPr="003120C3">
        <w:rPr>
          <w:sz w:val="20"/>
          <w:szCs w:val="20"/>
        </w:rPr>
        <w:t>. MF 1997.</w:t>
      </w:r>
    </w:p>
    <w:p w:rsidR="00864FA3" w:rsidRDefault="00864FA3" w:rsidP="00864FA3">
      <w:pPr>
        <w:rPr>
          <w:sz w:val="20"/>
          <w:szCs w:val="20"/>
        </w:rPr>
      </w:pPr>
      <w:r w:rsidRPr="003120C3">
        <w:rPr>
          <w:sz w:val="20"/>
          <w:szCs w:val="20"/>
        </w:rPr>
        <w:t xml:space="preserve">J. P. Sartre: </w:t>
      </w:r>
      <w:r w:rsidRPr="003120C3">
        <w:rPr>
          <w:i/>
          <w:sz w:val="20"/>
          <w:szCs w:val="20"/>
        </w:rPr>
        <w:t>Bytí a nicota</w:t>
      </w:r>
      <w:r w:rsidRPr="003120C3">
        <w:rPr>
          <w:sz w:val="20"/>
          <w:szCs w:val="20"/>
        </w:rPr>
        <w:t>. Praha 2007.</w:t>
      </w:r>
    </w:p>
    <w:p w:rsidR="00864FA3" w:rsidRDefault="00864FA3" w:rsidP="00864FA3">
      <w:pPr>
        <w:rPr>
          <w:sz w:val="20"/>
          <w:szCs w:val="20"/>
        </w:rPr>
      </w:pPr>
      <w:r>
        <w:rPr>
          <w:sz w:val="20"/>
          <w:szCs w:val="20"/>
        </w:rPr>
        <w:t xml:space="preserve">G. </w:t>
      </w:r>
      <w:proofErr w:type="spellStart"/>
      <w:r>
        <w:rPr>
          <w:sz w:val="20"/>
          <w:szCs w:val="20"/>
        </w:rPr>
        <w:t>Berkeley</w:t>
      </w:r>
      <w:proofErr w:type="spellEnd"/>
      <w:r>
        <w:rPr>
          <w:sz w:val="20"/>
          <w:szCs w:val="20"/>
        </w:rPr>
        <w:t xml:space="preserve">: </w:t>
      </w:r>
      <w:r w:rsidRPr="00864FA3">
        <w:rPr>
          <w:i/>
          <w:sz w:val="20"/>
          <w:szCs w:val="20"/>
        </w:rPr>
        <w:t>Esej o nové teorii vidění. Pojednání o principech lidského poznání</w:t>
      </w:r>
      <w:r>
        <w:rPr>
          <w:sz w:val="20"/>
          <w:szCs w:val="20"/>
        </w:rPr>
        <w:t>. Praha 2004.</w:t>
      </w:r>
    </w:p>
    <w:p w:rsidR="00864FA3" w:rsidRDefault="00864FA3" w:rsidP="00864FA3">
      <w:pPr>
        <w:rPr>
          <w:sz w:val="20"/>
          <w:szCs w:val="20"/>
        </w:rPr>
      </w:pPr>
      <w:r>
        <w:rPr>
          <w:sz w:val="20"/>
          <w:szCs w:val="20"/>
        </w:rPr>
        <w:t xml:space="preserve">F. Koukolík: </w:t>
      </w:r>
      <w:r w:rsidRPr="00864FA3">
        <w:rPr>
          <w:i/>
          <w:sz w:val="20"/>
          <w:szCs w:val="20"/>
        </w:rPr>
        <w:t>Před úsvitem, po ránu. Eseje o dětech a rodičích.</w:t>
      </w:r>
      <w:r>
        <w:rPr>
          <w:sz w:val="20"/>
          <w:szCs w:val="20"/>
        </w:rPr>
        <w:t xml:space="preserve"> Karolinum 2008.</w:t>
      </w:r>
    </w:p>
    <w:p w:rsidR="00864FA3" w:rsidRDefault="00864FA3" w:rsidP="00864FA3">
      <w:pPr>
        <w:rPr>
          <w:sz w:val="20"/>
          <w:szCs w:val="20"/>
        </w:rPr>
      </w:pPr>
      <w:r>
        <w:rPr>
          <w:sz w:val="20"/>
          <w:szCs w:val="20"/>
        </w:rPr>
        <w:t xml:space="preserve">John </w:t>
      </w:r>
      <w:proofErr w:type="spellStart"/>
      <w:r>
        <w:rPr>
          <w:sz w:val="20"/>
          <w:szCs w:val="20"/>
        </w:rPr>
        <w:t>Searle</w:t>
      </w:r>
      <w:proofErr w:type="spellEnd"/>
      <w:r>
        <w:rPr>
          <w:sz w:val="20"/>
          <w:szCs w:val="20"/>
        </w:rPr>
        <w:t xml:space="preserve">: </w:t>
      </w:r>
      <w:r w:rsidRPr="00864FA3">
        <w:rPr>
          <w:i/>
          <w:sz w:val="20"/>
          <w:szCs w:val="20"/>
        </w:rPr>
        <w:t>Mysl, mozek a věda</w:t>
      </w:r>
      <w:r>
        <w:rPr>
          <w:sz w:val="20"/>
          <w:szCs w:val="20"/>
        </w:rPr>
        <w:t>. Praha 1994.</w:t>
      </w:r>
    </w:p>
    <w:p w:rsidR="00864FA3" w:rsidRDefault="00864FA3" w:rsidP="00864FA3">
      <w:pPr>
        <w:rPr>
          <w:sz w:val="20"/>
          <w:szCs w:val="20"/>
        </w:rPr>
      </w:pPr>
      <w:r w:rsidRPr="00864FA3">
        <w:rPr>
          <w:sz w:val="20"/>
          <w:szCs w:val="20"/>
        </w:rPr>
        <w:t xml:space="preserve">Horáček, Jiří; </w:t>
      </w:r>
      <w:proofErr w:type="spellStart"/>
      <w:r w:rsidRPr="00864FA3">
        <w:rPr>
          <w:sz w:val="20"/>
          <w:szCs w:val="20"/>
        </w:rPr>
        <w:t>Höschl</w:t>
      </w:r>
      <w:proofErr w:type="spellEnd"/>
      <w:r w:rsidRPr="00864FA3">
        <w:rPr>
          <w:sz w:val="20"/>
          <w:szCs w:val="20"/>
        </w:rPr>
        <w:t xml:space="preserve">, Cyril; </w:t>
      </w:r>
      <w:proofErr w:type="spellStart"/>
      <w:r w:rsidRPr="00864FA3">
        <w:rPr>
          <w:sz w:val="20"/>
          <w:szCs w:val="20"/>
        </w:rPr>
        <w:t>Kesner</w:t>
      </w:r>
      <w:proofErr w:type="spellEnd"/>
      <w:r w:rsidRPr="00864FA3">
        <w:rPr>
          <w:sz w:val="20"/>
          <w:szCs w:val="20"/>
        </w:rPr>
        <w:t>, Ladislav; Španiel, Filip:</w:t>
      </w:r>
      <w:r>
        <w:rPr>
          <w:sz w:val="20"/>
          <w:szCs w:val="20"/>
        </w:rPr>
        <w:t xml:space="preserve"> </w:t>
      </w:r>
      <w:r w:rsidRPr="00864FA3">
        <w:rPr>
          <w:i/>
          <w:sz w:val="20"/>
          <w:szCs w:val="20"/>
        </w:rPr>
        <w:t>Mozek a jeho člověk, mysl a její nemoc</w:t>
      </w:r>
      <w:r>
        <w:rPr>
          <w:sz w:val="20"/>
          <w:szCs w:val="20"/>
        </w:rPr>
        <w:t>. Praha 2016.</w:t>
      </w:r>
    </w:p>
    <w:p w:rsidR="00864FA3" w:rsidRDefault="00864FA3" w:rsidP="00864FA3">
      <w:proofErr w:type="spellStart"/>
      <w:r>
        <w:t>Jorge</w:t>
      </w:r>
      <w:proofErr w:type="spellEnd"/>
      <w:r>
        <w:t xml:space="preserve"> </w:t>
      </w:r>
      <w:proofErr w:type="spellStart"/>
      <w:r>
        <w:t>Gonçalves</w:t>
      </w:r>
      <w:proofErr w:type="spellEnd"/>
      <w:r>
        <w:t xml:space="preserve">: </w:t>
      </w:r>
      <w:proofErr w:type="spellStart"/>
      <w:r w:rsidRPr="00864FA3">
        <w:rPr>
          <w:i/>
        </w:rPr>
        <w:t>Is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Lacan's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theory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of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the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mirror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stage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still</w:t>
      </w:r>
      <w:proofErr w:type="spellEnd"/>
      <w:r w:rsidRPr="00864FA3">
        <w:rPr>
          <w:i/>
        </w:rPr>
        <w:t xml:space="preserve"> </w:t>
      </w:r>
      <w:proofErr w:type="spellStart"/>
      <w:r w:rsidRPr="00864FA3">
        <w:rPr>
          <w:i/>
        </w:rPr>
        <w:t>valid</w:t>
      </w:r>
      <w:proofErr w:type="spellEnd"/>
      <w:r w:rsidRPr="00864FA3">
        <w:rPr>
          <w:i/>
        </w:rPr>
        <w:t>?</w:t>
      </w:r>
      <w:r>
        <w:t xml:space="preserve"> 2012; dostupné z: </w:t>
      </w:r>
      <w:r w:rsidRPr="00864FA3">
        <w:t xml:space="preserve">: </w:t>
      </w:r>
      <w:hyperlink r:id="rId9" w:history="1">
        <w:r w:rsidRPr="008A6B09">
          <w:rPr>
            <w:rStyle w:val="Hypertextovodkaz"/>
          </w:rPr>
          <w:t>https://www.researchgate.net</w:t>
        </w:r>
      </w:hyperlink>
      <w:r>
        <w:t xml:space="preserve"> (cit: 8-3-2018) </w:t>
      </w:r>
    </w:p>
    <w:p w:rsidR="00864FA3" w:rsidRPr="003120C3" w:rsidRDefault="00864FA3" w:rsidP="00864FA3">
      <w:pPr>
        <w:rPr>
          <w:sz w:val="20"/>
          <w:szCs w:val="20"/>
        </w:rPr>
      </w:pPr>
      <w:r>
        <w:rPr>
          <w:sz w:val="20"/>
          <w:szCs w:val="20"/>
        </w:rPr>
        <w:t xml:space="preserve">Barbara Maria </w:t>
      </w:r>
      <w:proofErr w:type="spellStart"/>
      <w:r>
        <w:rPr>
          <w:sz w:val="20"/>
          <w:szCs w:val="20"/>
        </w:rPr>
        <w:t>Stafford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Remaining</w:t>
      </w:r>
      <w:proofErr w:type="spell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Percent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Role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Sensory </w:t>
      </w:r>
      <w:proofErr w:type="spellStart"/>
      <w:r>
        <w:rPr>
          <w:sz w:val="20"/>
          <w:szCs w:val="20"/>
        </w:rPr>
        <w:t>Knowledge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Age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Self-Organizing</w:t>
      </w:r>
      <w:proofErr w:type="spellEnd"/>
      <w:r>
        <w:rPr>
          <w:sz w:val="20"/>
          <w:szCs w:val="20"/>
        </w:rPr>
        <w:t xml:space="preserve"> Brain</w:t>
      </w:r>
      <w:r w:rsidR="007950EA">
        <w:rPr>
          <w:sz w:val="20"/>
          <w:szCs w:val="20"/>
        </w:rPr>
        <w:t xml:space="preserve">. In: James </w:t>
      </w:r>
      <w:proofErr w:type="spellStart"/>
      <w:r w:rsidR="007950EA">
        <w:rPr>
          <w:sz w:val="20"/>
          <w:szCs w:val="20"/>
        </w:rPr>
        <w:t>Elkins</w:t>
      </w:r>
      <w:proofErr w:type="spellEnd"/>
      <w:r w:rsidR="007950EA">
        <w:rPr>
          <w:sz w:val="20"/>
          <w:szCs w:val="20"/>
        </w:rPr>
        <w:t xml:space="preserve">: </w:t>
      </w:r>
      <w:proofErr w:type="spellStart"/>
      <w:r w:rsidR="007950EA" w:rsidRPr="007950EA">
        <w:rPr>
          <w:i/>
          <w:sz w:val="20"/>
          <w:szCs w:val="20"/>
        </w:rPr>
        <w:t>Visual</w:t>
      </w:r>
      <w:proofErr w:type="spellEnd"/>
      <w:r w:rsidR="007950EA" w:rsidRPr="007950EA">
        <w:rPr>
          <w:i/>
          <w:sz w:val="20"/>
          <w:szCs w:val="20"/>
        </w:rPr>
        <w:t xml:space="preserve"> </w:t>
      </w:r>
      <w:proofErr w:type="spellStart"/>
      <w:r w:rsidR="007950EA" w:rsidRPr="007950EA">
        <w:rPr>
          <w:i/>
          <w:sz w:val="20"/>
          <w:szCs w:val="20"/>
        </w:rPr>
        <w:t>Literacy</w:t>
      </w:r>
      <w:proofErr w:type="spellEnd"/>
      <w:r w:rsidR="007950EA">
        <w:rPr>
          <w:sz w:val="20"/>
          <w:szCs w:val="20"/>
        </w:rPr>
        <w:t>. N.Y. 2008, s. 31-58.</w:t>
      </w:r>
    </w:p>
    <w:p w:rsidR="00864FA3" w:rsidRPr="003120C3" w:rsidRDefault="00864FA3" w:rsidP="00864FA3">
      <w:pPr>
        <w:rPr>
          <w:sz w:val="20"/>
          <w:szCs w:val="20"/>
        </w:rPr>
      </w:pPr>
    </w:p>
    <w:p w:rsidR="004A76C3" w:rsidRDefault="004A76C3">
      <w:bookmarkStart w:id="0" w:name="_GoBack"/>
      <w:bookmarkEnd w:id="0"/>
    </w:p>
    <w:sectPr w:rsidR="004A76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DA" w:rsidRDefault="00742BDA" w:rsidP="007950EA">
      <w:pPr>
        <w:spacing w:after="0" w:line="240" w:lineRule="auto"/>
      </w:pPr>
      <w:r>
        <w:separator/>
      </w:r>
    </w:p>
  </w:endnote>
  <w:endnote w:type="continuationSeparator" w:id="0">
    <w:p w:rsidR="00742BDA" w:rsidRDefault="00742BDA" w:rsidP="0079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DA" w:rsidRDefault="00742BDA" w:rsidP="007950EA">
      <w:pPr>
        <w:spacing w:after="0" w:line="240" w:lineRule="auto"/>
      </w:pPr>
      <w:r>
        <w:separator/>
      </w:r>
    </w:p>
  </w:footnote>
  <w:footnote w:type="continuationSeparator" w:id="0">
    <w:p w:rsidR="00742BDA" w:rsidRDefault="00742BDA" w:rsidP="0079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EA" w:rsidRPr="002C6C50" w:rsidRDefault="007950EA">
    <w:pPr>
      <w:pStyle w:val="Zhlav"/>
      <w:rPr>
        <w:rFonts w:ascii="Courier New" w:hAnsi="Courier New" w:cs="Courier New"/>
        <w:sz w:val="18"/>
        <w:szCs w:val="18"/>
      </w:rPr>
    </w:pPr>
    <w:r w:rsidRPr="002C6C50">
      <w:rPr>
        <w:rFonts w:ascii="Courier New" w:hAnsi="Courier New" w:cs="Courier New"/>
        <w:sz w:val="18"/>
        <w:szCs w:val="18"/>
      </w:rPr>
      <w:t xml:space="preserve">8. 3. </w:t>
    </w:r>
    <w:r w:rsidR="002C6C50" w:rsidRPr="002C6C50">
      <w:rPr>
        <w:rFonts w:ascii="Courier New" w:hAnsi="Courier New" w:cs="Courier New"/>
        <w:sz w:val="18"/>
        <w:szCs w:val="18"/>
      </w:rPr>
      <w:t>T</w:t>
    </w:r>
    <w:r w:rsidRPr="002C6C50">
      <w:rPr>
        <w:rFonts w:ascii="Courier New" w:hAnsi="Courier New" w:cs="Courier New"/>
        <w:sz w:val="18"/>
        <w:szCs w:val="18"/>
      </w:rPr>
      <w:t>éma: zrak a vidění</w:t>
    </w:r>
    <w:r w:rsidRPr="002C6C50">
      <w:rPr>
        <w:rFonts w:ascii="Courier New" w:hAnsi="Courier New" w:cs="Courier New"/>
        <w:sz w:val="18"/>
        <w:szCs w:val="18"/>
      </w:rPr>
      <w:tab/>
    </w:r>
    <w:r w:rsidR="002C6C50" w:rsidRPr="002C6C50">
      <w:rPr>
        <w:rFonts w:ascii="Courier New" w:hAnsi="Courier New" w:cs="Courier New"/>
        <w:sz w:val="18"/>
        <w:szCs w:val="18"/>
      </w:rPr>
      <w:t xml:space="preserve">    </w:t>
    </w:r>
    <w:r w:rsidR="002C6C50">
      <w:rPr>
        <w:rFonts w:ascii="Courier New" w:hAnsi="Courier New" w:cs="Courier New"/>
        <w:sz w:val="18"/>
        <w:szCs w:val="18"/>
      </w:rPr>
      <w:t xml:space="preserve">  </w:t>
    </w:r>
    <w:r w:rsidRPr="002C6C50">
      <w:rPr>
        <w:rFonts w:ascii="Courier New" w:hAnsi="Courier New" w:cs="Courier New"/>
        <w:sz w:val="18"/>
        <w:szCs w:val="18"/>
      </w:rPr>
      <w:t xml:space="preserve">Úvod IV: Vizuální kultura a teorie obrazu, </w:t>
    </w:r>
    <w:r w:rsidR="002C6C50" w:rsidRPr="002C6C50">
      <w:rPr>
        <w:rFonts w:ascii="Courier New" w:hAnsi="Courier New" w:cs="Courier New"/>
        <w:sz w:val="18"/>
        <w:szCs w:val="18"/>
      </w:rPr>
      <w:t>jaro 2018</w:t>
    </w:r>
  </w:p>
  <w:p w:rsidR="00284CEB" w:rsidRPr="00284CEB" w:rsidRDefault="00742BDA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A3"/>
    <w:rsid w:val="002C6C50"/>
    <w:rsid w:val="00315D98"/>
    <w:rsid w:val="004A76C3"/>
    <w:rsid w:val="00742BDA"/>
    <w:rsid w:val="007950EA"/>
    <w:rsid w:val="00795310"/>
    <w:rsid w:val="008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0855-8CCD-41E5-B85C-811E585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FA3"/>
  </w:style>
  <w:style w:type="character" w:styleId="Hypertextovodkaz">
    <w:name w:val="Hyperlink"/>
    <w:basedOn w:val="Standardnpsmoodstavce"/>
    <w:uiPriority w:val="99"/>
    <w:unhideWhenUsed/>
    <w:rsid w:val="00864FA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4FA3"/>
    <w:rPr>
      <w:color w:val="808080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79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Vladimír Maňas</cp:lastModifiedBy>
  <cp:revision>2</cp:revision>
  <dcterms:created xsi:type="dcterms:W3CDTF">2018-03-08T02:04:00Z</dcterms:created>
  <dcterms:modified xsi:type="dcterms:W3CDTF">2018-03-08T08:57:00Z</dcterms:modified>
</cp:coreProperties>
</file>