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B49F6" w14:textId="77777777" w:rsidR="005C612B" w:rsidRDefault="00161AF4" w:rsidP="00BE2B07">
      <w:pPr>
        <w:spacing w:line="360" w:lineRule="auto"/>
        <w:jc w:val="both"/>
        <w:rPr>
          <w:lang w:val="sk-SK"/>
        </w:rPr>
      </w:pPr>
      <w:bookmarkStart w:id="0" w:name="_GoBack"/>
      <w:commentRangeStart w:id="1"/>
      <w:r w:rsidRPr="00161AF4">
        <w:rPr>
          <w:lang w:val="sk-SK"/>
        </w:rPr>
        <w:t>Kontext</w:t>
      </w:r>
      <w:bookmarkEnd w:id="0"/>
      <w:commentRangeEnd w:id="1"/>
      <w:r w:rsidR="00D1762C">
        <w:rPr>
          <w:rStyle w:val="Odkaznakoment"/>
        </w:rPr>
        <w:commentReference w:id="1"/>
      </w:r>
      <w:r w:rsidRPr="00161AF4">
        <w:rPr>
          <w:lang w:val="sk-SK"/>
        </w:rPr>
        <w:t xml:space="preserve"> vzniku </w:t>
      </w:r>
      <w:commentRangeStart w:id="2"/>
      <w:r w:rsidRPr="00161AF4">
        <w:rPr>
          <w:lang w:val="sk-SK"/>
        </w:rPr>
        <w:t>stavby</w:t>
      </w:r>
      <w:commentRangeEnd w:id="2"/>
      <w:r w:rsidR="006B7382">
        <w:rPr>
          <w:rStyle w:val="Odkaznakoment"/>
        </w:rPr>
        <w:commentReference w:id="2"/>
      </w:r>
    </w:p>
    <w:p w14:paraId="4A212607" w14:textId="77777777" w:rsidR="005F6E9E" w:rsidRDefault="009143D1" w:rsidP="00BE2B07">
      <w:pPr>
        <w:spacing w:line="360" w:lineRule="auto"/>
        <w:jc w:val="both"/>
        <w:rPr>
          <w:lang w:val="sk-SK"/>
        </w:rPr>
      </w:pPr>
      <w:r>
        <w:rPr>
          <w:lang w:val="sk-SK"/>
        </w:rPr>
        <w:t>So zvyšujúcim sa povedomím týkajúcim sa ochrany kultúrneho dedičstva</w:t>
      </w:r>
      <w:r w:rsidR="002D114C">
        <w:rPr>
          <w:lang w:val="sk-SK"/>
        </w:rPr>
        <w:t>,</w:t>
      </w:r>
      <w:r>
        <w:rPr>
          <w:lang w:val="sk-SK"/>
        </w:rPr>
        <w:t xml:space="preserve"> vyvstávajú rovnako otázky obnovy a rekonštrukcie doc</w:t>
      </w:r>
      <w:r w:rsidR="009E4544">
        <w:rPr>
          <w:lang w:val="sk-SK"/>
        </w:rPr>
        <w:t>hovanej architektúry. O intenzívnom</w:t>
      </w:r>
      <w:r>
        <w:rPr>
          <w:lang w:val="sk-SK"/>
        </w:rPr>
        <w:t xml:space="preserve"> záujme o ochranu prvorepublikového dedičstva v Brne svedčia aj početné monografie a príručky, ktoré v poslednom desaťročí vyšli. Snaha o reálnu obnovu založ</w:t>
      </w:r>
      <w:r w:rsidR="002D114C">
        <w:rPr>
          <w:lang w:val="sk-SK"/>
        </w:rPr>
        <w:t>enú na dobovom kontexte je v poslednom období veľmi intenzívna, avšak</w:t>
      </w:r>
      <w:r>
        <w:rPr>
          <w:lang w:val="sk-SK"/>
        </w:rPr>
        <w:t xml:space="preserve"> musí byť prevedená poctivo a odkazovať na osobitosti konkrétnej stavby.</w:t>
      </w:r>
      <w:r w:rsidR="00207F5E">
        <w:rPr>
          <w:lang w:val="sk-SK"/>
        </w:rPr>
        <w:t xml:space="preserve"> V prípade vily Stiassni</w:t>
      </w:r>
      <w:r w:rsidR="00823E50">
        <w:rPr>
          <w:lang w:val="sk-SK"/>
        </w:rPr>
        <w:t xml:space="preserve"> (obr. č. 1)</w:t>
      </w:r>
      <w:r w:rsidR="00D76731">
        <w:rPr>
          <w:lang w:val="sk-SK"/>
        </w:rPr>
        <w:t xml:space="preserve">, </w:t>
      </w:r>
      <w:r w:rsidR="00736A89">
        <w:rPr>
          <w:lang w:val="sk-SK"/>
        </w:rPr>
        <w:t>ktorá bola obnovená v rokoch 2012-</w:t>
      </w:r>
      <w:commentRangeStart w:id="3"/>
      <w:r w:rsidR="00736A89">
        <w:rPr>
          <w:lang w:val="sk-SK"/>
        </w:rPr>
        <w:t>2014</w:t>
      </w:r>
      <w:commentRangeEnd w:id="3"/>
      <w:r w:rsidR="006B7382">
        <w:rPr>
          <w:rStyle w:val="Odkaznakoment"/>
        </w:rPr>
        <w:commentReference w:id="3"/>
      </w:r>
      <w:r w:rsidR="00736A89">
        <w:rPr>
          <w:lang w:val="sk-SK"/>
        </w:rPr>
        <w:t xml:space="preserve">, </w:t>
      </w:r>
      <w:r w:rsidR="00D76731">
        <w:rPr>
          <w:lang w:val="sk-SK"/>
        </w:rPr>
        <w:t>to kvôli jej špecifickej povahe platí dvojnásobne.</w:t>
      </w:r>
      <w:r w:rsidR="00711584">
        <w:rPr>
          <w:lang w:val="sk-SK"/>
        </w:rPr>
        <w:t xml:space="preserve"> Navyše, samotná vila dnes slúži ako Metodické centrum modernej architektúry Národného pamiatkového ústavu, ktorý sa okrem iného zaoberá obnovovaním brnenského vilového dedičstva.</w:t>
      </w:r>
      <w:r w:rsidR="00E22370">
        <w:rPr>
          <w:lang w:val="sk-SK"/>
        </w:rPr>
        <w:t xml:space="preserve"> </w:t>
      </w:r>
      <w:r w:rsidR="002D114C">
        <w:rPr>
          <w:lang w:val="sk-SK"/>
        </w:rPr>
        <w:t xml:space="preserve">O tomto </w:t>
      </w:r>
      <w:r w:rsidR="00152504">
        <w:rPr>
          <w:lang w:val="sk-SK"/>
        </w:rPr>
        <w:t xml:space="preserve">dedičstve </w:t>
      </w:r>
      <w:r w:rsidR="002D114C">
        <w:rPr>
          <w:lang w:val="sk-SK"/>
        </w:rPr>
        <w:t>sa častokrát automaticky a</w:t>
      </w:r>
      <w:r w:rsidR="00152504">
        <w:rPr>
          <w:lang w:val="sk-SK"/>
        </w:rPr>
        <w:t> </w:t>
      </w:r>
      <w:r w:rsidR="002D114C">
        <w:rPr>
          <w:lang w:val="sk-SK"/>
        </w:rPr>
        <w:t>bez</w:t>
      </w:r>
      <w:r w:rsidR="00152504">
        <w:rPr>
          <w:lang w:val="sk-SK"/>
        </w:rPr>
        <w:t xml:space="preserve"> hlbšieho premýšľania</w:t>
      </w:r>
      <w:r w:rsidR="002D114C">
        <w:rPr>
          <w:lang w:val="sk-SK"/>
        </w:rPr>
        <w:t xml:space="preserve"> </w:t>
      </w:r>
      <w:r w:rsidR="00152504">
        <w:rPr>
          <w:lang w:val="sk-SK"/>
        </w:rPr>
        <w:t>hovorí ako o funkcionalistickom, berúc do úvahy obdobie, v</w:t>
      </w:r>
      <w:r w:rsidR="00B02401">
        <w:rPr>
          <w:lang w:val="sk-SK"/>
        </w:rPr>
        <w:t> </w:t>
      </w:r>
      <w:r w:rsidR="00152504">
        <w:rPr>
          <w:lang w:val="sk-SK"/>
        </w:rPr>
        <w:t>ktorom</w:t>
      </w:r>
      <w:r w:rsidR="00B02401">
        <w:rPr>
          <w:lang w:val="sk-SK"/>
        </w:rPr>
        <w:t xml:space="preserve"> tieto</w:t>
      </w:r>
      <w:r w:rsidR="00152504">
        <w:rPr>
          <w:lang w:val="sk-SK"/>
        </w:rPr>
        <w:t xml:space="preserve"> stavby vznikajú.</w:t>
      </w:r>
      <w:r w:rsidR="002D114C">
        <w:rPr>
          <w:lang w:val="sk-SK"/>
        </w:rPr>
        <w:t xml:space="preserve"> </w:t>
      </w:r>
      <w:r w:rsidR="00E22370" w:rsidRPr="00E22370">
        <w:rPr>
          <w:lang w:val="sk-SK"/>
        </w:rPr>
        <w:t xml:space="preserve">Seminárna práca preto nebude obsahovať len analýzu stavby ako takej, ale bude i pokusom o posúdenie nakoľko stavba zodpovedá funkcionalistickým </w:t>
      </w:r>
      <w:r w:rsidR="00736A89">
        <w:rPr>
          <w:lang w:val="sk-SK"/>
        </w:rPr>
        <w:t xml:space="preserve"> a dobovým </w:t>
      </w:r>
      <w:r w:rsidR="00E22370" w:rsidRPr="00E22370">
        <w:rPr>
          <w:lang w:val="sk-SK"/>
        </w:rPr>
        <w:t>stavebným princípom.</w:t>
      </w:r>
    </w:p>
    <w:p w14:paraId="74BCB534" w14:textId="77777777" w:rsidR="00E572E9" w:rsidRDefault="00E572E9" w:rsidP="00BE2B07">
      <w:pPr>
        <w:spacing w:line="360" w:lineRule="auto"/>
        <w:jc w:val="both"/>
        <w:rPr>
          <w:lang w:val="sk-SK"/>
        </w:rPr>
      </w:pPr>
      <w:r>
        <w:rPr>
          <w:lang w:val="sk-SK"/>
        </w:rPr>
        <w:t xml:space="preserve">Samotná vila sa svojho dokončenia dočkala v roku </w:t>
      </w:r>
      <w:r w:rsidR="00163941">
        <w:rPr>
          <w:lang w:val="sk-SK"/>
        </w:rPr>
        <w:t>1929, no predpokladom stavby</w:t>
      </w:r>
      <w:r w:rsidR="00E11685">
        <w:rPr>
          <w:lang w:val="sk-SK"/>
        </w:rPr>
        <w:t xml:space="preserve"> takejto veľkosti a pompéznosti </w:t>
      </w:r>
      <w:r w:rsidR="00163941">
        <w:rPr>
          <w:lang w:val="sk-SK"/>
        </w:rPr>
        <w:t>bol sociálny status objed</w:t>
      </w:r>
      <w:r w:rsidR="0059720D">
        <w:rPr>
          <w:lang w:val="sk-SK"/>
        </w:rPr>
        <w:t>návateľa, ktorý b</w:t>
      </w:r>
      <w:r w:rsidR="00904A6B">
        <w:rPr>
          <w:lang w:val="sk-SK"/>
        </w:rPr>
        <w:t xml:space="preserve">ol produktom sociálnych zmien </w:t>
      </w:r>
      <w:commentRangeStart w:id="4"/>
      <w:r w:rsidR="0059720D">
        <w:rPr>
          <w:lang w:val="sk-SK"/>
        </w:rPr>
        <w:t>2</w:t>
      </w:r>
      <w:commentRangeEnd w:id="4"/>
      <w:r w:rsidR="006B7382">
        <w:rPr>
          <w:rStyle w:val="Odkaznakoment"/>
        </w:rPr>
        <w:commentReference w:id="4"/>
      </w:r>
      <w:r w:rsidR="0059720D">
        <w:rPr>
          <w:lang w:val="sk-SK"/>
        </w:rPr>
        <w:t xml:space="preserve">. polovice 19. storočia. História </w:t>
      </w:r>
      <w:r w:rsidR="00462570">
        <w:rPr>
          <w:lang w:val="sk-SK"/>
        </w:rPr>
        <w:t>známej továrne na spracovanie vlny</w:t>
      </w:r>
      <w:r w:rsidR="0059720D">
        <w:rPr>
          <w:lang w:val="sk-SK"/>
        </w:rPr>
        <w:t xml:space="preserve"> bratov Stiassni siaha </w:t>
      </w:r>
      <w:r w:rsidR="00462570">
        <w:rPr>
          <w:lang w:val="sk-SK"/>
        </w:rPr>
        <w:t>už do roku 1868, avšak je nevyhnutné spomenúť, že bratia neboli iniciátormi podniku. V podstate sa dá povedať, že odkúpili už existujúci vlnársky podnik Johanna Bochnera,</w:t>
      </w:r>
      <w:r w:rsidR="00C72DEA">
        <w:rPr>
          <w:lang w:val="sk-SK"/>
        </w:rPr>
        <w:t xml:space="preserve"> ktorý ho zas odkúpi</w:t>
      </w:r>
      <w:r w:rsidR="00462570">
        <w:rPr>
          <w:lang w:val="sk-SK"/>
        </w:rPr>
        <w:t xml:space="preserve">l od jeho zakladateľa, Johanna Christiana Biegmanna. </w:t>
      </w:r>
      <w:r w:rsidR="00C7640D">
        <w:rPr>
          <w:lang w:val="sk-SK"/>
        </w:rPr>
        <w:t xml:space="preserve">Čo bolo ale skutočnou zásluhou bratov Nathana a Josefa Stiassni, </w:t>
      </w:r>
      <w:r w:rsidR="001177A2">
        <w:rPr>
          <w:lang w:val="sk-SK"/>
        </w:rPr>
        <w:t>je transformácia továrne spracovávajúcej</w:t>
      </w:r>
      <w:r w:rsidR="00C7640D">
        <w:rPr>
          <w:lang w:val="sk-SK"/>
        </w:rPr>
        <w:t xml:space="preserve"> vlnu</w:t>
      </w:r>
      <w:r w:rsidR="005A3117">
        <w:rPr>
          <w:lang w:val="sk-SK"/>
        </w:rPr>
        <w:t>,</w:t>
      </w:r>
      <w:r w:rsidR="00C7640D">
        <w:rPr>
          <w:lang w:val="sk-SK"/>
        </w:rPr>
        <w:t xml:space="preserve"> na veľkopodnik zameraný na pánsky moderný tovar. </w:t>
      </w:r>
      <w:r w:rsidR="00586967">
        <w:rPr>
          <w:lang w:val="sk-SK"/>
        </w:rPr>
        <w:t xml:space="preserve">Monografia </w:t>
      </w:r>
      <w:r w:rsidR="00C7640D" w:rsidRPr="00C7640D">
        <w:rPr>
          <w:i/>
        </w:rPr>
        <w:t>Kulturní dědictví brněnského vlnařského průmyslu</w:t>
      </w:r>
      <w:r w:rsidR="00586967">
        <w:rPr>
          <w:rStyle w:val="Znakapoznpodarou"/>
          <w:i/>
        </w:rPr>
        <w:footnoteReference w:id="1"/>
      </w:r>
      <w:r w:rsidR="00C7640D">
        <w:rPr>
          <w:lang w:val="sk-SK"/>
        </w:rPr>
        <w:t xml:space="preserve"> uvádza, že </w:t>
      </w:r>
      <w:r w:rsidR="00586967">
        <w:rPr>
          <w:lang w:val="sk-SK"/>
        </w:rPr>
        <w:t>v roku 1898 bol podnik moderne vybavený, čo znamenalo predovšetkým parný pohon o sile 500 konských síl</w:t>
      </w:r>
      <w:r w:rsidR="00BA1B29">
        <w:rPr>
          <w:lang w:val="sk-SK"/>
        </w:rPr>
        <w:t>,</w:t>
      </w:r>
      <w:r w:rsidR="00550F52">
        <w:rPr>
          <w:lang w:val="sk-SK"/>
        </w:rPr>
        <w:t xml:space="preserve"> pričom </w:t>
      </w:r>
      <w:r w:rsidR="00586967">
        <w:rPr>
          <w:lang w:val="sk-SK"/>
        </w:rPr>
        <w:t xml:space="preserve">dával prácu 400 pracovníkom. </w:t>
      </w:r>
      <w:r w:rsidR="00BA1B29">
        <w:rPr>
          <w:lang w:val="sk-SK"/>
        </w:rPr>
        <w:t>Ďalej sa dozvedáme, že dopyt po produktoch podniku Stiassni sa n</w:t>
      </w:r>
      <w:r w:rsidR="00CC0114">
        <w:rPr>
          <w:lang w:val="sk-SK"/>
        </w:rPr>
        <w:t>etýkal ib</w:t>
      </w:r>
      <w:r w:rsidR="00EB54C0">
        <w:rPr>
          <w:lang w:val="sk-SK"/>
        </w:rPr>
        <w:t>a krajín</w:t>
      </w:r>
      <w:r w:rsidR="00CC0114">
        <w:rPr>
          <w:lang w:val="sk-SK"/>
        </w:rPr>
        <w:t xml:space="preserve"> monar</w:t>
      </w:r>
      <w:r w:rsidR="00836761">
        <w:rPr>
          <w:lang w:val="sk-SK"/>
        </w:rPr>
        <w:t>chie, ale siahal až k Orientu. Z</w:t>
      </w:r>
      <w:r w:rsidR="00CC0114">
        <w:rPr>
          <w:lang w:val="sk-SK"/>
        </w:rPr>
        <w:t xml:space="preserve"> dovtedy nie významného rodu sa </w:t>
      </w:r>
      <w:r w:rsidR="008C52B8">
        <w:rPr>
          <w:lang w:val="sk-SK"/>
        </w:rPr>
        <w:t xml:space="preserve">iba za pol storočie, resp. dve generácie, </w:t>
      </w:r>
      <w:r w:rsidR="00CC0114">
        <w:rPr>
          <w:lang w:val="sk-SK"/>
        </w:rPr>
        <w:t xml:space="preserve">stali veľkopodnikatelia v pravom slova zmysle. </w:t>
      </w:r>
    </w:p>
    <w:p w14:paraId="068083DB" w14:textId="77777777" w:rsidR="00142750" w:rsidRDefault="008C52B8" w:rsidP="00BE2B07">
      <w:pPr>
        <w:spacing w:line="360" w:lineRule="auto"/>
        <w:jc w:val="both"/>
        <w:rPr>
          <w:lang w:val="sk-SK"/>
        </w:rPr>
      </w:pPr>
      <w:r>
        <w:rPr>
          <w:lang w:val="sk-SK"/>
        </w:rPr>
        <w:t xml:space="preserve">Bolo to po smrti zakladateľa Nathana Stiassni, kedy jeho synovec, a zároveň objednávateľ vily, Alfred, získal </w:t>
      </w:r>
      <w:r w:rsidR="00836761">
        <w:rPr>
          <w:lang w:val="sk-SK"/>
        </w:rPr>
        <w:t xml:space="preserve">obchodný </w:t>
      </w:r>
      <w:r>
        <w:rPr>
          <w:lang w:val="sk-SK"/>
        </w:rPr>
        <w:t>podiel v rodinnom podniku.</w:t>
      </w:r>
      <w:r w:rsidR="00A84D02">
        <w:rPr>
          <w:lang w:val="sk-SK"/>
        </w:rPr>
        <w:t xml:space="preserve"> Najintenzívnejší rozvoj zažila továreň práve za jeho pôsobenia, pričom po prvej svetovej vojne patril podnik medzi najdôležitejšie textilné továrne v okolí.</w:t>
      </w:r>
      <w:r w:rsidR="007A3AAA">
        <w:rPr>
          <w:lang w:val="sk-SK"/>
        </w:rPr>
        <w:t xml:space="preserve"> Je však potrebné uvedomiť si, že vilu nechal Alfred postaviť a</w:t>
      </w:r>
      <w:r w:rsidR="00142750">
        <w:rPr>
          <w:lang w:val="sk-SK"/>
        </w:rPr>
        <w:t>ž ako zrelý muž po štyridsiatke, a podľa toho posudzovať všetky role, ktoré mohla v</w:t>
      </w:r>
      <w:r w:rsidR="002E2931">
        <w:rPr>
          <w:lang w:val="sk-SK"/>
        </w:rPr>
        <w:t> historickom kontexte zohrávať.</w:t>
      </w:r>
      <w:r w:rsidR="007A3AAA">
        <w:rPr>
          <w:lang w:val="sk-SK"/>
        </w:rPr>
        <w:t xml:space="preserve"> </w:t>
      </w:r>
      <w:r w:rsidR="002E2931">
        <w:rPr>
          <w:lang w:val="sk-SK"/>
        </w:rPr>
        <w:t xml:space="preserve">Tým sa predovšetkým </w:t>
      </w:r>
      <w:r w:rsidR="002E2931">
        <w:rPr>
          <w:lang w:val="sk-SK"/>
        </w:rPr>
        <w:lastRenderedPageBreak/>
        <w:t>odkazuje nielen na</w:t>
      </w:r>
      <w:r w:rsidR="00DD2FCA">
        <w:rPr>
          <w:lang w:val="sk-SK"/>
        </w:rPr>
        <w:t xml:space="preserve"> jej </w:t>
      </w:r>
      <w:r w:rsidR="002E2931">
        <w:rPr>
          <w:lang w:val="sk-SK"/>
        </w:rPr>
        <w:t>obytnú funkciu</w:t>
      </w:r>
      <w:r w:rsidR="00550F52">
        <w:rPr>
          <w:lang w:val="sk-SK"/>
        </w:rPr>
        <w:t>,</w:t>
      </w:r>
      <w:r w:rsidR="002E2931">
        <w:rPr>
          <w:lang w:val="sk-SK"/>
        </w:rPr>
        <w:t xml:space="preserve"> so všetkými modernými vymoženosťami, aké si len mohli ľudia dvadsiatych rokov priať, ale predovšetkým jej </w:t>
      </w:r>
      <w:r w:rsidR="00DD2FCA">
        <w:rPr>
          <w:lang w:val="sk-SK"/>
        </w:rPr>
        <w:t>formálna a reprezentatívna funkcia.</w:t>
      </w:r>
    </w:p>
    <w:p w14:paraId="0B4F14B2" w14:textId="77777777" w:rsidR="00142750" w:rsidRDefault="00142750" w:rsidP="00BE2B07">
      <w:pPr>
        <w:spacing w:line="360" w:lineRule="auto"/>
        <w:jc w:val="both"/>
        <w:rPr>
          <w:lang w:val="sk-SK"/>
        </w:rPr>
      </w:pPr>
      <w:r>
        <w:rPr>
          <w:lang w:val="sk-SK"/>
        </w:rPr>
        <w:t>Ako je všeobecne známe, majitelia neobývali svoju vilu príliš dlho. V období druhej svetovej vojny textilku arizovali bratia Heinrich a Julius Kunert</w:t>
      </w:r>
      <w:r w:rsidR="007D56FE">
        <w:rPr>
          <w:lang w:val="sk-SK"/>
        </w:rPr>
        <w:t>,</w:t>
      </w:r>
      <w:r>
        <w:rPr>
          <w:lang w:val="sk-SK"/>
        </w:rPr>
        <w:t xml:space="preserve"> a vilu zabavilo Gestapo.</w:t>
      </w:r>
      <w:r w:rsidR="004F3A59">
        <w:rPr>
          <w:lang w:val="sk-SK"/>
        </w:rPr>
        <w:t xml:space="preserve"> To vilu premenilo na </w:t>
      </w:r>
      <w:r w:rsidR="004F3A59" w:rsidRPr="00550F52">
        <w:rPr>
          <w:i/>
          <w:lang w:val="sk-SK"/>
        </w:rPr>
        <w:t>Offizierskasino</w:t>
      </w:r>
      <w:r w:rsidR="00B54752">
        <w:rPr>
          <w:lang w:val="sk-SK"/>
        </w:rPr>
        <w:t>, čiže herňu pre dôstojníkov</w:t>
      </w:r>
      <w:r w:rsidR="004F3A59">
        <w:rPr>
          <w:lang w:val="sk-SK"/>
        </w:rPr>
        <w:t>.</w:t>
      </w:r>
      <w:r>
        <w:rPr>
          <w:lang w:val="sk-SK"/>
        </w:rPr>
        <w:t xml:space="preserve"> Rodina sa po vojne neúspešne dožadovala o navrátenie svojho majetku približne do roku 1948, kedy bola </w:t>
      </w:r>
      <w:r w:rsidR="0071047A">
        <w:rPr>
          <w:lang w:val="sk-SK"/>
        </w:rPr>
        <w:t xml:space="preserve">ich </w:t>
      </w:r>
      <w:r>
        <w:rPr>
          <w:lang w:val="sk-SK"/>
        </w:rPr>
        <w:t xml:space="preserve">textilka znárodnená. </w:t>
      </w:r>
      <w:r w:rsidR="00D40DE0">
        <w:rPr>
          <w:lang w:val="sk-SK"/>
        </w:rPr>
        <w:t xml:space="preserve">Podobne ako mnohé iné vlnárske továrne, aj to, čo zostalo zo Stiassniho </w:t>
      </w:r>
      <w:r w:rsidR="00B87205">
        <w:rPr>
          <w:lang w:val="sk-SK"/>
        </w:rPr>
        <w:t xml:space="preserve">pôvodnej </w:t>
      </w:r>
      <w:r w:rsidR="00D40DE0">
        <w:rPr>
          <w:lang w:val="sk-SK"/>
        </w:rPr>
        <w:t xml:space="preserve">textilky, bolo </w:t>
      </w:r>
      <w:r w:rsidR="00B87205">
        <w:rPr>
          <w:lang w:val="sk-SK"/>
        </w:rPr>
        <w:t xml:space="preserve">v období komunizmu </w:t>
      </w:r>
      <w:r w:rsidR="00D40DE0">
        <w:rPr>
          <w:lang w:val="sk-SK"/>
        </w:rPr>
        <w:t xml:space="preserve">priradené </w:t>
      </w:r>
      <w:r w:rsidR="007D56FE">
        <w:rPr>
          <w:lang w:val="sk-SK"/>
        </w:rPr>
        <w:t>do známej Vlněny.</w:t>
      </w:r>
    </w:p>
    <w:p w14:paraId="73D9A39D" w14:textId="77777777" w:rsidR="00711584" w:rsidRDefault="00711584" w:rsidP="00BE2B07">
      <w:pPr>
        <w:spacing w:line="360" w:lineRule="auto"/>
        <w:jc w:val="both"/>
        <w:rPr>
          <w:lang w:val="sk-SK"/>
        </w:rPr>
      </w:pPr>
    </w:p>
    <w:p w14:paraId="7F66ABA7" w14:textId="77777777" w:rsidR="00161AF4" w:rsidRDefault="00161AF4" w:rsidP="00BE2B07">
      <w:pPr>
        <w:spacing w:line="360" w:lineRule="auto"/>
        <w:jc w:val="both"/>
        <w:rPr>
          <w:lang w:val="sk-SK"/>
        </w:rPr>
      </w:pPr>
      <w:r w:rsidRPr="00161AF4">
        <w:rPr>
          <w:lang w:val="sk-SK"/>
        </w:rPr>
        <w:t>Umiestnenie</w:t>
      </w:r>
    </w:p>
    <w:p w14:paraId="20D41BFB" w14:textId="77777777" w:rsidR="0014097E" w:rsidRDefault="0014097E" w:rsidP="00BE2B07">
      <w:pPr>
        <w:spacing w:line="360" w:lineRule="auto"/>
        <w:jc w:val="both"/>
        <w:rPr>
          <w:lang w:val="sk-SK"/>
        </w:rPr>
      </w:pPr>
      <w:r>
        <w:rPr>
          <w:lang w:val="sk-SK"/>
        </w:rPr>
        <w:t>D</w:t>
      </w:r>
      <w:r w:rsidR="00523AFB">
        <w:rPr>
          <w:lang w:val="sk-SK"/>
        </w:rPr>
        <w:t>ôvod, prečo si objednávatelia</w:t>
      </w:r>
      <w:r w:rsidR="00432F26">
        <w:rPr>
          <w:lang w:val="sk-SK"/>
        </w:rPr>
        <w:t xml:space="preserve"> vybral</w:t>
      </w:r>
      <w:r w:rsidR="00523AFB">
        <w:rPr>
          <w:lang w:val="sk-SK"/>
        </w:rPr>
        <w:t>i</w:t>
      </w:r>
      <w:r w:rsidR="00432F26">
        <w:rPr>
          <w:lang w:val="sk-SK"/>
        </w:rPr>
        <w:t xml:space="preserve"> práve adresu na Hroznovej ulici je veľmi jednoduchý</w:t>
      </w:r>
      <w:r>
        <w:rPr>
          <w:lang w:val="sk-SK"/>
        </w:rPr>
        <w:t xml:space="preserve"> – nachádza sa v blízkosti textilnej továrne</w:t>
      </w:r>
      <w:r w:rsidR="00870680">
        <w:rPr>
          <w:lang w:val="sk-SK"/>
        </w:rPr>
        <w:t>,</w:t>
      </w:r>
      <w:r>
        <w:rPr>
          <w:lang w:val="sk-SK"/>
        </w:rPr>
        <w:t xml:space="preserve"> a zároveň len cez ulicu k rodičovskému domu Alfreda Stiassni. </w:t>
      </w:r>
      <w:r w:rsidR="008D251C">
        <w:rPr>
          <w:lang w:val="sk-SK"/>
        </w:rPr>
        <w:t xml:space="preserve">Pri vytváraní pozemku došlo ku spojeniu </w:t>
      </w:r>
      <w:r w:rsidR="00870680">
        <w:rPr>
          <w:lang w:val="sk-SK"/>
        </w:rPr>
        <w:t>viacerých pôvodných pozemkov, až vznikol priestor o r</w:t>
      </w:r>
      <w:r w:rsidR="008D251C">
        <w:rPr>
          <w:lang w:val="sk-SK"/>
        </w:rPr>
        <w:t xml:space="preserve">ozlohe viac ako tri hektáre. </w:t>
      </w:r>
      <w:r w:rsidR="007E337C">
        <w:rPr>
          <w:lang w:val="sk-SK"/>
        </w:rPr>
        <w:t>Vila sa mala nachádzať</w:t>
      </w:r>
      <w:r w:rsidR="005414D9">
        <w:rPr>
          <w:lang w:val="sk-SK"/>
        </w:rPr>
        <w:t xml:space="preserve"> v</w:t>
      </w:r>
      <w:r w:rsidR="007E337C">
        <w:rPr>
          <w:lang w:val="sk-SK"/>
        </w:rPr>
        <w:t xml:space="preserve"> už vtedy sa sľubne rozvíjajúcej </w:t>
      </w:r>
      <w:r w:rsidR="008D251C">
        <w:rPr>
          <w:lang w:val="sk-SK"/>
        </w:rPr>
        <w:t xml:space="preserve">a </w:t>
      </w:r>
      <w:r w:rsidR="007E337C">
        <w:rPr>
          <w:lang w:val="sk-SK"/>
        </w:rPr>
        <w:t xml:space="preserve">honosnej štvrti v Pisárkach. Zároveň bolo </w:t>
      </w:r>
      <w:r w:rsidR="008D251C">
        <w:rPr>
          <w:lang w:val="sk-SK"/>
        </w:rPr>
        <w:t xml:space="preserve">v tomto období znakom </w:t>
      </w:r>
      <w:r w:rsidR="00A55588">
        <w:rPr>
          <w:lang w:val="sk-SK"/>
        </w:rPr>
        <w:t>pokroku</w:t>
      </w:r>
      <w:r w:rsidR="007E337C">
        <w:rPr>
          <w:lang w:val="sk-SK"/>
        </w:rPr>
        <w:t>, že si rodina nechala vilu postav</w:t>
      </w:r>
      <w:r w:rsidR="00256D98">
        <w:rPr>
          <w:lang w:val="sk-SK"/>
        </w:rPr>
        <w:t>iť v „zdravom“ prostredí, s odstupom</w:t>
      </w:r>
      <w:r w:rsidR="007E337C">
        <w:rPr>
          <w:lang w:val="sk-SK"/>
        </w:rPr>
        <w:t xml:space="preserve"> od </w:t>
      </w:r>
      <w:r w:rsidR="00256D98">
        <w:rPr>
          <w:lang w:val="sk-SK"/>
        </w:rPr>
        <w:t xml:space="preserve">rušného </w:t>
      </w:r>
      <w:r w:rsidR="008D251C">
        <w:rPr>
          <w:lang w:val="sk-SK"/>
        </w:rPr>
        <w:t>centra mesta.</w:t>
      </w:r>
    </w:p>
    <w:p w14:paraId="04423ED5" w14:textId="77777777" w:rsidR="005414D9" w:rsidRDefault="005414D9" w:rsidP="00BE2B07">
      <w:pPr>
        <w:spacing w:line="360" w:lineRule="auto"/>
        <w:jc w:val="both"/>
        <w:rPr>
          <w:lang w:val="sk-SK"/>
        </w:rPr>
      </w:pPr>
      <w:r>
        <w:rPr>
          <w:lang w:val="sk-SK"/>
        </w:rPr>
        <w:t>Súčasťou konceptu</w:t>
      </w:r>
      <w:r w:rsidR="00A55588">
        <w:rPr>
          <w:lang w:val="sk-SK"/>
        </w:rPr>
        <w:t xml:space="preserve"> moderného bývania</w:t>
      </w:r>
      <w:r>
        <w:rPr>
          <w:lang w:val="sk-SK"/>
        </w:rPr>
        <w:t xml:space="preserve"> bola i záhrada z</w:t>
      </w:r>
      <w:r w:rsidR="00432F26">
        <w:rPr>
          <w:lang w:val="sk-SK"/>
        </w:rPr>
        <w:t>asadená do svahovitého terénu. Dômyselná práca s pozemkom</w:t>
      </w:r>
      <w:r>
        <w:rPr>
          <w:lang w:val="sk-SK"/>
        </w:rPr>
        <w:t xml:space="preserve"> sa preukázala najmä v spô</w:t>
      </w:r>
      <w:r w:rsidR="00550F52">
        <w:rPr>
          <w:lang w:val="sk-SK"/>
        </w:rPr>
        <w:t>sobe, akým bol do terénu vsaden</w:t>
      </w:r>
      <w:r w:rsidR="00762E96">
        <w:rPr>
          <w:lang w:val="sk-SK"/>
        </w:rPr>
        <w:t>ý bazén – dívajúc sa</w:t>
      </w:r>
      <w:r>
        <w:rPr>
          <w:lang w:val="sk-SK"/>
        </w:rPr>
        <w:t xml:space="preserve"> z údolia do záhrady ho vôbec nie je vidieť.</w:t>
      </w:r>
      <w:r w:rsidR="007442B7">
        <w:rPr>
          <w:lang w:val="sk-SK"/>
        </w:rPr>
        <w:t xml:space="preserve"> Pri koncipovaní záhrady </w:t>
      </w:r>
      <w:r w:rsidR="00D93536">
        <w:rPr>
          <w:lang w:val="sk-SK"/>
        </w:rPr>
        <w:t xml:space="preserve">však </w:t>
      </w:r>
      <w:r w:rsidR="007442B7">
        <w:rPr>
          <w:lang w:val="sk-SK"/>
        </w:rPr>
        <w:t>nebol bazén jediným športovým objektom</w:t>
      </w:r>
      <w:r w:rsidR="00791DB7">
        <w:rPr>
          <w:lang w:val="sk-SK"/>
        </w:rPr>
        <w:t xml:space="preserve"> </w:t>
      </w:r>
      <w:r w:rsidR="007442B7">
        <w:rPr>
          <w:lang w:val="sk-SK"/>
        </w:rPr>
        <w:t>– v záhrade sa nachádzajú i </w:t>
      </w:r>
      <w:r w:rsidR="00791DB7">
        <w:rPr>
          <w:lang w:val="sk-SK"/>
        </w:rPr>
        <w:t>tenisový</w:t>
      </w:r>
      <w:r w:rsidR="007442B7">
        <w:rPr>
          <w:lang w:val="sk-SK"/>
        </w:rPr>
        <w:t xml:space="preserve"> </w:t>
      </w:r>
      <w:r w:rsidR="00791DB7">
        <w:rPr>
          <w:lang w:val="sk-SK"/>
        </w:rPr>
        <w:t>kurt s altánom</w:t>
      </w:r>
      <w:r w:rsidR="007442B7">
        <w:rPr>
          <w:lang w:val="sk-SK"/>
        </w:rPr>
        <w:t xml:space="preserve">. </w:t>
      </w:r>
      <w:r w:rsidR="00005A03">
        <w:rPr>
          <w:lang w:val="sk-SK"/>
        </w:rPr>
        <w:t>Ďalej</w:t>
      </w:r>
      <w:r w:rsidR="00965B9A">
        <w:rPr>
          <w:lang w:val="sk-SK"/>
        </w:rPr>
        <w:t xml:space="preserve"> bola využívaná ma pestovanie okrasných drevín a kvetín</w:t>
      </w:r>
      <w:r w:rsidR="00791DB7">
        <w:rPr>
          <w:lang w:val="sk-SK"/>
        </w:rPr>
        <w:t>,</w:t>
      </w:r>
      <w:r w:rsidR="00965B9A">
        <w:rPr>
          <w:lang w:val="sk-SK"/>
        </w:rPr>
        <w:t xml:space="preserve"> do módy </w:t>
      </w:r>
      <w:r w:rsidR="00762E96">
        <w:rPr>
          <w:lang w:val="sk-SK"/>
        </w:rPr>
        <w:t xml:space="preserve">v tomto období </w:t>
      </w:r>
      <w:r w:rsidR="00965B9A">
        <w:rPr>
          <w:lang w:val="sk-SK"/>
        </w:rPr>
        <w:t>prichádzajú trvalky. A</w:t>
      </w:r>
      <w:r w:rsidR="00005A03">
        <w:rPr>
          <w:lang w:val="sk-SK"/>
        </w:rPr>
        <w:t>však</w:t>
      </w:r>
      <w:r w:rsidR="00432F26">
        <w:rPr>
          <w:lang w:val="sk-SK"/>
        </w:rPr>
        <w:t xml:space="preserve"> severná </w:t>
      </w:r>
      <w:r w:rsidR="00005A03">
        <w:rPr>
          <w:lang w:val="sk-SK"/>
        </w:rPr>
        <w:t xml:space="preserve">záhrady </w:t>
      </w:r>
      <w:r w:rsidR="00432F26">
        <w:rPr>
          <w:lang w:val="sk-SK"/>
        </w:rPr>
        <w:t>časť slúžila</w:t>
      </w:r>
      <w:r w:rsidR="00791DB7">
        <w:rPr>
          <w:lang w:val="sk-SK"/>
        </w:rPr>
        <w:t> </w:t>
      </w:r>
      <w:r w:rsidR="00762E96">
        <w:rPr>
          <w:lang w:val="sk-SK"/>
        </w:rPr>
        <w:t xml:space="preserve">najmä </w:t>
      </w:r>
      <w:r w:rsidR="00791DB7">
        <w:rPr>
          <w:lang w:val="sk-SK"/>
        </w:rPr>
        <w:t>ako úžitková</w:t>
      </w:r>
      <w:r w:rsidR="00965B9A">
        <w:rPr>
          <w:lang w:val="sk-SK"/>
        </w:rPr>
        <w:t>, ako tomu bolo už pred zjednotením pozemku</w:t>
      </w:r>
      <w:r w:rsidR="00791DB7">
        <w:rPr>
          <w:lang w:val="sk-SK"/>
        </w:rPr>
        <w:t>.</w:t>
      </w:r>
      <w:r w:rsidR="00D93536">
        <w:rPr>
          <w:lang w:val="sk-SK"/>
        </w:rPr>
        <w:t xml:space="preserve"> </w:t>
      </w:r>
      <w:r w:rsidR="007E6A98">
        <w:rPr>
          <w:lang w:val="sk-SK"/>
        </w:rPr>
        <w:t xml:space="preserve">Nachádzal sa tu i moderný skleník, ktorého </w:t>
      </w:r>
      <w:r w:rsidR="00432F26">
        <w:rPr>
          <w:lang w:val="sk-SK"/>
        </w:rPr>
        <w:t xml:space="preserve">vnútornú </w:t>
      </w:r>
      <w:r w:rsidR="00965B9A">
        <w:rPr>
          <w:lang w:val="sk-SK"/>
        </w:rPr>
        <w:t xml:space="preserve">teplotu bolo možno regulovať </w:t>
      </w:r>
      <w:r w:rsidR="007E6A98">
        <w:rPr>
          <w:lang w:val="sk-SK"/>
        </w:rPr>
        <w:t>v ka</w:t>
      </w:r>
      <w:r w:rsidR="00432F26">
        <w:rPr>
          <w:lang w:val="sk-SK"/>
        </w:rPr>
        <w:t xml:space="preserve">ždom ročnom období, a kde sa </w:t>
      </w:r>
      <w:r w:rsidR="007E6A98">
        <w:rPr>
          <w:lang w:val="sk-SK"/>
        </w:rPr>
        <w:t>tiež pestovala zelenina i okrasné rastliny. Záhradu mala na</w:t>
      </w:r>
      <w:r w:rsidR="00F50ED1">
        <w:rPr>
          <w:lang w:val="sk-SK"/>
        </w:rPr>
        <w:t xml:space="preserve"> starosti</w:t>
      </w:r>
      <w:r w:rsidR="003D4452">
        <w:rPr>
          <w:lang w:val="sk-SK"/>
        </w:rPr>
        <w:t xml:space="preserve"> celá skupina floristov, vedenú</w:t>
      </w:r>
      <w:r w:rsidR="00D93536">
        <w:rPr>
          <w:lang w:val="sk-SK"/>
        </w:rPr>
        <w:t xml:space="preserve"> záhradníkom Antonínom Fr</w:t>
      </w:r>
      <w:r w:rsidR="00D93536">
        <w:rPr>
          <w:rFonts w:cstheme="minorHAnsi"/>
          <w:lang w:val="sk-SK"/>
        </w:rPr>
        <w:t>ö</w:t>
      </w:r>
      <w:r w:rsidR="00D93536">
        <w:rPr>
          <w:lang w:val="sk-SK"/>
        </w:rPr>
        <w:t xml:space="preserve">mlom, </w:t>
      </w:r>
      <w:r w:rsidR="00F50ED1">
        <w:rPr>
          <w:lang w:val="sk-SK"/>
        </w:rPr>
        <w:t>ktorý so svojou rodinou</w:t>
      </w:r>
      <w:r w:rsidR="00CE0329">
        <w:rPr>
          <w:lang w:val="sk-SK"/>
        </w:rPr>
        <w:t xml:space="preserve"> žil v domčeku nachádzajúcom sa </w:t>
      </w:r>
      <w:r w:rsidR="00F50ED1">
        <w:rPr>
          <w:lang w:val="sk-SK"/>
        </w:rPr>
        <w:t xml:space="preserve">priamo </w:t>
      </w:r>
      <w:r w:rsidR="00CE0329">
        <w:rPr>
          <w:lang w:val="sk-SK"/>
        </w:rPr>
        <w:t xml:space="preserve">na pozemku. </w:t>
      </w:r>
    </w:p>
    <w:p w14:paraId="7C713243" w14:textId="77777777" w:rsidR="008A48FC" w:rsidRDefault="00E25A78" w:rsidP="00BE2B07">
      <w:pPr>
        <w:spacing w:line="360" w:lineRule="auto"/>
        <w:jc w:val="both"/>
        <w:rPr>
          <w:lang w:val="sk-SK"/>
        </w:rPr>
      </w:pPr>
      <w:r>
        <w:rPr>
          <w:lang w:val="sk-SK"/>
        </w:rPr>
        <w:t>Okolie vily</w:t>
      </w:r>
      <w:r w:rsidR="00965B9A">
        <w:rPr>
          <w:lang w:val="sk-SK"/>
        </w:rPr>
        <w:t>,</w:t>
      </w:r>
      <w:r w:rsidR="007E6A98" w:rsidRPr="007E6A98">
        <w:rPr>
          <w:lang w:val="sk-SK"/>
        </w:rPr>
        <w:t xml:space="preserve"> </w:t>
      </w:r>
      <w:r>
        <w:rPr>
          <w:lang w:val="sk-SK"/>
        </w:rPr>
        <w:t>s rozmerným priestranstvom na trávenie voľného času</w:t>
      </w:r>
      <w:r w:rsidR="00965B9A">
        <w:rPr>
          <w:lang w:val="sk-SK"/>
        </w:rPr>
        <w:t>,</w:t>
      </w:r>
      <w:r>
        <w:rPr>
          <w:lang w:val="sk-SK"/>
        </w:rPr>
        <w:t xml:space="preserve"> </w:t>
      </w:r>
      <w:r w:rsidR="007E6A98" w:rsidRPr="007E6A98">
        <w:rPr>
          <w:lang w:val="sk-SK"/>
        </w:rPr>
        <w:t>takto vytváral</w:t>
      </w:r>
      <w:r>
        <w:rPr>
          <w:lang w:val="sk-SK"/>
        </w:rPr>
        <w:t>o</w:t>
      </w:r>
      <w:r w:rsidR="007E6A98" w:rsidRPr="007E6A98">
        <w:rPr>
          <w:lang w:val="sk-SK"/>
        </w:rPr>
        <w:t xml:space="preserve"> nielen fyzickú, ale i psychickú bariéru medzi rušným mestom a obytným priestorom.</w:t>
      </w:r>
      <w:r w:rsidR="007E6A98">
        <w:rPr>
          <w:lang w:val="sk-SK"/>
        </w:rPr>
        <w:t xml:space="preserve"> </w:t>
      </w:r>
      <w:r>
        <w:rPr>
          <w:lang w:val="sk-SK"/>
        </w:rPr>
        <w:t>Záhrada naviac neslúžila len ako súkromný úkryt pred svetom v období voľna, ale i ako verejný reprezentatívny priestor. Podobne ako v tomu bolo v minulosti,</w:t>
      </w:r>
      <w:r w:rsidR="00F71A90">
        <w:rPr>
          <w:lang w:val="sk-SK"/>
        </w:rPr>
        <w:t xml:space="preserve"> záhrada svojou krásou vytvárala najmä </w:t>
      </w:r>
      <w:r>
        <w:rPr>
          <w:lang w:val="sk-SK"/>
        </w:rPr>
        <w:t xml:space="preserve">priestor pre oddych. </w:t>
      </w:r>
      <w:r w:rsidR="00F71A90">
        <w:rPr>
          <w:lang w:val="sk-SK"/>
        </w:rPr>
        <w:t xml:space="preserve">Ako si však s týmto priestranstvom poradiť v období, keď je všetko dekoratívne považované za </w:t>
      </w:r>
      <w:commentRangeStart w:id="5"/>
      <w:r w:rsidR="00F71A90">
        <w:rPr>
          <w:lang w:val="sk-SK"/>
        </w:rPr>
        <w:t>zločin</w:t>
      </w:r>
      <w:commentRangeEnd w:id="5"/>
      <w:r w:rsidR="006B7382">
        <w:rPr>
          <w:rStyle w:val="Odkaznakoment"/>
        </w:rPr>
        <w:commentReference w:id="5"/>
      </w:r>
      <w:r w:rsidR="00F71A90">
        <w:rPr>
          <w:lang w:val="sk-SK"/>
        </w:rPr>
        <w:t xml:space="preserve">? </w:t>
      </w:r>
      <w:r>
        <w:rPr>
          <w:lang w:val="sk-SK"/>
        </w:rPr>
        <w:t xml:space="preserve">Stiassniho </w:t>
      </w:r>
      <w:r>
        <w:rPr>
          <w:lang w:val="sk-SK"/>
        </w:rPr>
        <w:lastRenderedPageBreak/>
        <w:t>zá</w:t>
      </w:r>
      <w:r w:rsidR="00F71A90">
        <w:rPr>
          <w:lang w:val="sk-SK"/>
        </w:rPr>
        <w:t>hrada</w:t>
      </w:r>
      <w:r>
        <w:rPr>
          <w:lang w:val="sk-SK"/>
        </w:rPr>
        <w:t xml:space="preserve"> vyzývala k aktívnemu oddychu</w:t>
      </w:r>
      <w:r w:rsidR="009B5C67">
        <w:rPr>
          <w:lang w:val="sk-SK"/>
        </w:rPr>
        <w:t xml:space="preserve">, podobne ako ho chápeme dnes. Preto tento koncept veľmi vhodne zapadá do </w:t>
      </w:r>
      <w:r w:rsidR="00C533BA">
        <w:rPr>
          <w:lang w:val="sk-SK"/>
        </w:rPr>
        <w:t>funkcionalistických predstáv o modernom živote</w:t>
      </w:r>
      <w:r w:rsidR="008A48FC">
        <w:rPr>
          <w:lang w:val="sk-SK"/>
        </w:rPr>
        <w:t>.</w:t>
      </w:r>
    </w:p>
    <w:p w14:paraId="1DA24015" w14:textId="77777777" w:rsidR="00762E96" w:rsidRPr="00161AF4" w:rsidRDefault="00762E96" w:rsidP="00BE2B07">
      <w:pPr>
        <w:spacing w:line="360" w:lineRule="auto"/>
        <w:jc w:val="both"/>
        <w:rPr>
          <w:lang w:val="sk-SK"/>
        </w:rPr>
      </w:pPr>
    </w:p>
    <w:p w14:paraId="74813653" w14:textId="77777777" w:rsidR="00EF51A1" w:rsidRDefault="00161AF4" w:rsidP="00BE2B07">
      <w:pPr>
        <w:spacing w:line="360" w:lineRule="auto"/>
        <w:jc w:val="both"/>
        <w:rPr>
          <w:lang w:val="sk-SK"/>
        </w:rPr>
      </w:pPr>
      <w:r w:rsidRPr="00161AF4">
        <w:rPr>
          <w:lang w:val="sk-SK"/>
        </w:rPr>
        <w:t>Dispozícia</w:t>
      </w:r>
      <w:r w:rsidR="00EF51A1">
        <w:rPr>
          <w:lang w:val="sk-SK"/>
        </w:rPr>
        <w:t xml:space="preserve"> a</w:t>
      </w:r>
      <w:r w:rsidR="004255D1">
        <w:rPr>
          <w:lang w:val="sk-SK"/>
        </w:rPr>
        <w:t> </w:t>
      </w:r>
      <w:r w:rsidR="00EF51A1">
        <w:rPr>
          <w:lang w:val="sk-SK"/>
        </w:rPr>
        <w:t>plány</w:t>
      </w:r>
    </w:p>
    <w:p w14:paraId="1C0E000C" w14:textId="77777777" w:rsidR="004255D1" w:rsidRDefault="004255D1" w:rsidP="00BE2B07">
      <w:pPr>
        <w:spacing w:line="360" w:lineRule="auto"/>
        <w:jc w:val="both"/>
        <w:rPr>
          <w:lang w:val="sk-SK"/>
        </w:rPr>
      </w:pPr>
      <w:r>
        <w:rPr>
          <w:lang w:val="sk-SK"/>
        </w:rPr>
        <w:t xml:space="preserve">Spôsob riešenia pôdorysu </w:t>
      </w:r>
      <w:r w:rsidR="00D93B5F">
        <w:rPr>
          <w:lang w:val="sk-SK"/>
        </w:rPr>
        <w:t xml:space="preserve">(obr. č. 2) </w:t>
      </w:r>
      <w:r w:rsidR="00C533BA">
        <w:rPr>
          <w:lang w:val="sk-SK"/>
        </w:rPr>
        <w:t>v najväčšej miere odzrkadľuje o modernosť a funkčnosť</w:t>
      </w:r>
      <w:r>
        <w:rPr>
          <w:lang w:val="sk-SK"/>
        </w:rPr>
        <w:t xml:space="preserve"> stavby. Hlav</w:t>
      </w:r>
      <w:r w:rsidR="005C6D58">
        <w:rPr>
          <w:lang w:val="sk-SK"/>
        </w:rPr>
        <w:t xml:space="preserve">ným vstupom do vily bola loggia, ktorá harmonickým spôsobom vytvárala prechod medzi interiérom a exteriérom. </w:t>
      </w:r>
      <w:r w:rsidR="00C533BA">
        <w:rPr>
          <w:lang w:val="sk-SK"/>
        </w:rPr>
        <w:t xml:space="preserve">V tomto pôvodnom pláne bola otvorená, zasklili ju až o desiatky rokov neskôr. </w:t>
      </w:r>
      <w:r w:rsidR="005C6D58">
        <w:rPr>
          <w:lang w:val="sk-SK"/>
        </w:rPr>
        <w:t>Za pekného počasia</w:t>
      </w:r>
      <w:r w:rsidR="00C533BA">
        <w:rPr>
          <w:lang w:val="sk-SK"/>
        </w:rPr>
        <w:t xml:space="preserve"> na tomto priestranstve zvykla rodina obedovať.</w:t>
      </w:r>
      <w:r w:rsidR="005C6D58">
        <w:rPr>
          <w:lang w:val="sk-SK"/>
        </w:rPr>
        <w:t xml:space="preserve"> Z loggie</w:t>
      </w:r>
      <w:r>
        <w:rPr>
          <w:lang w:val="sk-SK"/>
        </w:rPr>
        <w:t xml:space="preserve"> sa prešlo uzavretým priechodom (na pláne Durchgang) do chodby (Galerie) zjednocujúcej priestor. Táto chodba</w:t>
      </w:r>
      <w:r w:rsidR="0026244A">
        <w:rPr>
          <w:lang w:val="sk-SK"/>
        </w:rPr>
        <w:t xml:space="preserve"> mala tvar obráteného písmena L. Nachádzalo sa tu monumentálne schodisko do poschodia, ktoré</w:t>
      </w:r>
      <w:r w:rsidR="003D4452">
        <w:rPr>
          <w:lang w:val="sk-SK"/>
        </w:rPr>
        <w:t xml:space="preserve"> spojilo poschodia</w:t>
      </w:r>
      <w:r w:rsidR="0026244A">
        <w:rPr>
          <w:lang w:val="sk-SK"/>
        </w:rPr>
        <w:t>.</w:t>
      </w:r>
      <w:r w:rsidR="009836E0">
        <w:rPr>
          <w:lang w:val="sk-SK"/>
        </w:rPr>
        <w:t xml:space="preserve"> Zároveň g</w:t>
      </w:r>
      <w:r w:rsidR="0026244A">
        <w:rPr>
          <w:lang w:val="sk-SK"/>
        </w:rPr>
        <w:t xml:space="preserve">aléria prepojila priestor medzi jednotlivými miestnosťami v obytnej časti vily. </w:t>
      </w:r>
      <w:r w:rsidR="00B94FE0">
        <w:rPr>
          <w:lang w:val="sk-SK"/>
        </w:rPr>
        <w:t xml:space="preserve">Umožnila vstup do obývacej miestnosti (Salon), jedálne (Speisesaal), pánskeho (Herrenz) i dámskeho </w:t>
      </w:r>
      <w:r w:rsidR="003D4452" w:rsidRPr="003D4452">
        <w:rPr>
          <w:lang w:val="sk-SK"/>
        </w:rPr>
        <w:t xml:space="preserve">salónu </w:t>
      </w:r>
      <w:r w:rsidR="00B94FE0">
        <w:rPr>
          <w:lang w:val="sk-SK"/>
        </w:rPr>
        <w:t xml:space="preserve">(Damensalon) </w:t>
      </w:r>
      <w:r w:rsidR="00A73200">
        <w:rPr>
          <w:lang w:val="sk-SK"/>
        </w:rPr>
        <w:t>a do hosťovských izieb (Gast).</w:t>
      </w:r>
      <w:r w:rsidR="007043C3">
        <w:rPr>
          <w:lang w:val="sk-SK"/>
        </w:rPr>
        <w:t xml:space="preserve"> Po kratšom ramene písmena L sa nachádzali predovšetkým miestnosti, v ktorých </w:t>
      </w:r>
      <w:r w:rsidR="00EF6FE5">
        <w:rPr>
          <w:lang w:val="sk-SK"/>
        </w:rPr>
        <w:t>sa pohybovalo služobníctvo – napríklad kuchyňa (K</w:t>
      </w:r>
      <w:r w:rsidR="00EF6FE5">
        <w:rPr>
          <w:rFonts w:cstheme="minorHAnsi"/>
          <w:lang w:val="sk-SK"/>
        </w:rPr>
        <w:t>ü</w:t>
      </w:r>
      <w:r w:rsidR="00EF6FE5">
        <w:rPr>
          <w:lang w:val="sk-SK"/>
        </w:rPr>
        <w:t>che) či</w:t>
      </w:r>
      <w:r w:rsidR="006501D6">
        <w:rPr>
          <w:lang w:val="sk-SK"/>
        </w:rPr>
        <w:t xml:space="preserve"> špajza (Anricht). </w:t>
      </w:r>
      <w:r w:rsidR="00E567C7">
        <w:rPr>
          <w:lang w:val="sk-SK"/>
        </w:rPr>
        <w:t xml:space="preserve"> Takto vytvorený plán umožňoval výhľad na záhradu</w:t>
      </w:r>
      <w:r w:rsidR="003D4452" w:rsidRPr="003D4452">
        <w:t xml:space="preserve"> </w:t>
      </w:r>
      <w:r w:rsidR="003D4452" w:rsidRPr="003D4452">
        <w:rPr>
          <w:lang w:val="sk-SK"/>
        </w:rPr>
        <w:t>z</w:t>
      </w:r>
      <w:r w:rsidR="003D4452">
        <w:rPr>
          <w:lang w:val="sk-SK"/>
        </w:rPr>
        <w:t> </w:t>
      </w:r>
      <w:r w:rsidR="003D4452" w:rsidRPr="003D4452">
        <w:rPr>
          <w:lang w:val="sk-SK"/>
        </w:rPr>
        <w:t>izieb</w:t>
      </w:r>
      <w:r w:rsidR="003D4452">
        <w:rPr>
          <w:lang w:val="sk-SK"/>
        </w:rPr>
        <w:t>,</w:t>
      </w:r>
      <w:r w:rsidR="00E567C7" w:rsidRPr="003D4452">
        <w:rPr>
          <w:lang w:val="sk-SK"/>
        </w:rPr>
        <w:t xml:space="preserve"> </w:t>
      </w:r>
      <w:r w:rsidR="00E567C7">
        <w:rPr>
          <w:lang w:val="sk-SK"/>
        </w:rPr>
        <w:t xml:space="preserve">a z miestností pre personál pohľad do dvora vily. </w:t>
      </w:r>
    </w:p>
    <w:p w14:paraId="6024836E" w14:textId="77777777" w:rsidR="00A80E63" w:rsidRDefault="0049663B" w:rsidP="00BE2B07">
      <w:pPr>
        <w:spacing w:line="360" w:lineRule="auto"/>
        <w:jc w:val="both"/>
        <w:rPr>
          <w:lang w:val="sk-SK"/>
        </w:rPr>
      </w:pPr>
      <w:r>
        <w:rPr>
          <w:lang w:val="sk-SK"/>
        </w:rPr>
        <w:t>Na druhom poschodí sa nachádzali predovšetkým súkromné izby</w:t>
      </w:r>
      <w:r w:rsidR="003D4452">
        <w:rPr>
          <w:lang w:val="sk-SK"/>
        </w:rPr>
        <w:t>,</w:t>
      </w:r>
      <w:r>
        <w:rPr>
          <w:lang w:val="sk-SK"/>
        </w:rPr>
        <w:t xml:space="preserve"> a</w:t>
      </w:r>
      <w:r w:rsidR="003D4452">
        <w:rPr>
          <w:lang w:val="sk-SK"/>
        </w:rPr>
        <w:t>le tiež</w:t>
      </w:r>
      <w:r>
        <w:rPr>
          <w:lang w:val="sk-SK"/>
        </w:rPr>
        <w:t xml:space="preserve"> kúpeľne majiteľov a ich </w:t>
      </w:r>
      <w:r w:rsidR="002655E3">
        <w:rPr>
          <w:lang w:val="sk-SK"/>
        </w:rPr>
        <w:t>dcéry</w:t>
      </w:r>
      <w:r w:rsidR="003D4452">
        <w:rPr>
          <w:lang w:val="sk-SK"/>
        </w:rPr>
        <w:t>,</w:t>
      </w:r>
      <w:r w:rsidR="002655E3">
        <w:rPr>
          <w:lang w:val="sk-SK"/>
        </w:rPr>
        <w:t xml:space="preserve"> a taktiež jedna izba pre vychovávateľku.</w:t>
      </w:r>
      <w:r>
        <w:rPr>
          <w:lang w:val="sk-SK"/>
        </w:rPr>
        <w:t xml:space="preserve"> Každý z manželov obývali tri izby, pričom dcére náležali dokonca štyri.</w:t>
      </w:r>
      <w:r w:rsidR="007F0296">
        <w:rPr>
          <w:lang w:val="sk-SK"/>
        </w:rPr>
        <w:t xml:space="preserve"> Po kratšom ramene písmena L sa nachádzala pracovňa pána a</w:t>
      </w:r>
      <w:r w:rsidR="002655E3">
        <w:rPr>
          <w:lang w:val="sk-SK"/>
        </w:rPr>
        <w:t xml:space="preserve"> opäť</w:t>
      </w:r>
      <w:r w:rsidR="007F0296">
        <w:rPr>
          <w:lang w:val="sk-SK"/>
        </w:rPr>
        <w:t> priestory pre služobníctvo.</w:t>
      </w:r>
    </w:p>
    <w:p w14:paraId="73D30034" w14:textId="77777777" w:rsidR="004255D1" w:rsidRDefault="00A80E63" w:rsidP="00BE2B07">
      <w:pPr>
        <w:spacing w:line="360" w:lineRule="auto"/>
        <w:jc w:val="both"/>
        <w:rPr>
          <w:lang w:val="sk-SK"/>
        </w:rPr>
      </w:pPr>
      <w:r>
        <w:rPr>
          <w:lang w:val="sk-SK"/>
        </w:rPr>
        <w:t>Plán ukazuje,</w:t>
      </w:r>
      <w:r w:rsidR="003D4452">
        <w:rPr>
          <w:lang w:val="sk-SK"/>
        </w:rPr>
        <w:t xml:space="preserve"> že v prípade vily Stiassni</w:t>
      </w:r>
      <w:r w:rsidR="00A74174">
        <w:rPr>
          <w:lang w:val="sk-SK"/>
        </w:rPr>
        <w:t xml:space="preserve"> mal architekt Ernst </w:t>
      </w:r>
      <w:commentRangeStart w:id="6"/>
      <w:r w:rsidR="00A74174">
        <w:rPr>
          <w:lang w:val="sk-SK"/>
        </w:rPr>
        <w:t>Weisner</w:t>
      </w:r>
      <w:commentRangeEnd w:id="6"/>
      <w:r w:rsidR="006B7382">
        <w:rPr>
          <w:rStyle w:val="Odkaznakoment"/>
        </w:rPr>
        <w:commentReference w:id="6"/>
      </w:r>
      <w:r w:rsidR="00A74174">
        <w:rPr>
          <w:lang w:val="sk-SK"/>
        </w:rPr>
        <w:t xml:space="preserve"> snahu modernisticky zjednotiť priestor, a to najmä využitím galérie. </w:t>
      </w:r>
      <w:r w:rsidR="003D4452">
        <w:rPr>
          <w:lang w:val="sk-SK"/>
        </w:rPr>
        <w:t xml:space="preserve">Pri vytváraní pôdorysu vychádzal z geometrie, </w:t>
      </w:r>
      <w:r w:rsidR="00C533BA">
        <w:rPr>
          <w:lang w:val="sk-SK"/>
        </w:rPr>
        <w:t xml:space="preserve">využíval pravidelné </w:t>
      </w:r>
      <w:r w:rsidR="003D4452">
        <w:rPr>
          <w:lang w:val="sk-SK"/>
        </w:rPr>
        <w:t>kvadratick</w:t>
      </w:r>
      <w:r w:rsidR="00C533BA">
        <w:rPr>
          <w:lang w:val="sk-SK"/>
        </w:rPr>
        <w:t>é objemy</w:t>
      </w:r>
      <w:r w:rsidR="00A74174">
        <w:rPr>
          <w:lang w:val="sk-SK"/>
        </w:rPr>
        <w:t>, porcie vily sú vyvážené. Vo vile je jasne definovaná obytná časť</w:t>
      </w:r>
      <w:r w:rsidR="003D4452">
        <w:rPr>
          <w:lang w:val="sk-SK"/>
        </w:rPr>
        <w:t>,</w:t>
      </w:r>
      <w:r w:rsidR="00A74174">
        <w:rPr>
          <w:lang w:val="sk-SK"/>
        </w:rPr>
        <w:t xml:space="preserve"> a časť určená personálu. </w:t>
      </w:r>
      <w:r w:rsidR="009A05F9">
        <w:rPr>
          <w:lang w:val="sk-SK"/>
        </w:rPr>
        <w:t>Intenzívny d</w:t>
      </w:r>
      <w:r w:rsidR="00A74174">
        <w:rPr>
          <w:lang w:val="sk-SK"/>
        </w:rPr>
        <w:t>ojem priestoru vznikol vytvorením masívnych prechodov medzi miestnosťami</w:t>
      </w:r>
      <w:r w:rsidR="003D4452">
        <w:rPr>
          <w:lang w:val="sk-SK"/>
        </w:rPr>
        <w:t>,</w:t>
      </w:r>
      <w:r w:rsidR="009A05F9">
        <w:rPr>
          <w:lang w:val="sk-SK"/>
        </w:rPr>
        <w:t xml:space="preserve"> i štedrým </w:t>
      </w:r>
      <w:r w:rsidR="00A74174">
        <w:rPr>
          <w:lang w:val="sk-SK"/>
        </w:rPr>
        <w:t xml:space="preserve">prienikom svetla zvonku. Napriek tomu, porovnávajúc vilu s inými modelmi funkcionalistickej architektúry, predovšetkým vily Tugendhat (obr. č. 4), </w:t>
      </w:r>
      <w:r w:rsidR="00BA784B">
        <w:rPr>
          <w:lang w:val="sk-SK"/>
        </w:rPr>
        <w:t>možno jej plán len ťažko považovať za funkcionalistický. A to najmä v zmysle prep</w:t>
      </w:r>
      <w:r w:rsidR="003D4452">
        <w:rPr>
          <w:lang w:val="sk-SK"/>
        </w:rPr>
        <w:t>ojenia priestoru, ktorý nie je taký plynulý, ako</w:t>
      </w:r>
      <w:r w:rsidR="00BA784B">
        <w:rPr>
          <w:lang w:val="sk-SK"/>
        </w:rPr>
        <w:t xml:space="preserve"> vo vile Tugendhat. V porovnaní </w:t>
      </w:r>
      <w:r>
        <w:rPr>
          <w:lang w:val="sk-SK"/>
        </w:rPr>
        <w:t>s týmto archetypom funkcionalistickej vily, pôsobí Stiassni hmotnejšie, robustnejšie a </w:t>
      </w:r>
      <w:commentRangeStart w:id="7"/>
      <w:r>
        <w:rPr>
          <w:lang w:val="sk-SK"/>
        </w:rPr>
        <w:t>ťažkopádnejšie</w:t>
      </w:r>
      <w:commentRangeEnd w:id="7"/>
      <w:r w:rsidR="009644E7">
        <w:rPr>
          <w:rStyle w:val="Odkaznakoment"/>
        </w:rPr>
        <w:commentReference w:id="7"/>
      </w:r>
      <w:r>
        <w:rPr>
          <w:lang w:val="sk-SK"/>
        </w:rPr>
        <w:t>.</w:t>
      </w:r>
    </w:p>
    <w:p w14:paraId="00BBC4A7" w14:textId="77777777" w:rsidR="00C15C40" w:rsidRDefault="00C15C40" w:rsidP="00BE2B07">
      <w:pPr>
        <w:spacing w:line="360" w:lineRule="auto"/>
        <w:jc w:val="both"/>
        <w:rPr>
          <w:lang w:val="sk-SK"/>
        </w:rPr>
      </w:pPr>
    </w:p>
    <w:p w14:paraId="3E73F497" w14:textId="77777777" w:rsidR="00EF51A1" w:rsidRDefault="00EF51A1" w:rsidP="00BE2B07">
      <w:pPr>
        <w:spacing w:line="360" w:lineRule="auto"/>
        <w:jc w:val="both"/>
        <w:rPr>
          <w:lang w:val="sk-SK"/>
        </w:rPr>
      </w:pPr>
      <w:r>
        <w:rPr>
          <w:lang w:val="sk-SK"/>
        </w:rPr>
        <w:t>Fasáda</w:t>
      </w:r>
    </w:p>
    <w:p w14:paraId="017B07FF" w14:textId="77777777" w:rsidR="00BA784B" w:rsidRDefault="00BA784B" w:rsidP="00BE2B07">
      <w:pPr>
        <w:spacing w:line="360" w:lineRule="auto"/>
        <w:jc w:val="both"/>
        <w:rPr>
          <w:lang w:val="sk-SK"/>
        </w:rPr>
      </w:pPr>
      <w:commentRangeStart w:id="8"/>
      <w:r>
        <w:rPr>
          <w:lang w:val="sk-SK"/>
        </w:rPr>
        <w:lastRenderedPageBreak/>
        <w:t>Fasáda</w:t>
      </w:r>
      <w:commentRangeEnd w:id="8"/>
      <w:r w:rsidR="009644E7">
        <w:rPr>
          <w:rStyle w:val="Odkaznakoment"/>
        </w:rPr>
        <w:commentReference w:id="8"/>
      </w:r>
      <w:r>
        <w:rPr>
          <w:lang w:val="sk-SK"/>
        </w:rPr>
        <w:t xml:space="preserve"> vily má zeleno-hnedú farbu a</w:t>
      </w:r>
      <w:r w:rsidR="001B654F">
        <w:rPr>
          <w:lang w:val="sk-SK"/>
        </w:rPr>
        <w:t> je horizontálne</w:t>
      </w:r>
      <w:r>
        <w:rPr>
          <w:lang w:val="sk-SK"/>
        </w:rPr>
        <w:t xml:space="preserve"> členená</w:t>
      </w:r>
      <w:r w:rsidR="001B654F">
        <w:rPr>
          <w:lang w:val="sk-SK"/>
        </w:rPr>
        <w:t xml:space="preserve"> rímsou podľa poschodí. Vertikálne ju členia pravidelne i nepravidelne zasadené </w:t>
      </w:r>
      <w:r w:rsidR="007A6EA6">
        <w:rPr>
          <w:lang w:val="sk-SK"/>
        </w:rPr>
        <w:t xml:space="preserve">šambránové </w:t>
      </w:r>
      <w:r w:rsidR="001B654F">
        <w:rPr>
          <w:lang w:val="sk-SK"/>
        </w:rPr>
        <w:t xml:space="preserve">okná. </w:t>
      </w:r>
      <w:r w:rsidR="006708BB" w:rsidRPr="006708BB">
        <w:rPr>
          <w:lang w:val="sk-SK"/>
        </w:rPr>
        <w:t>M</w:t>
      </w:r>
      <w:r w:rsidR="001B654F" w:rsidRPr="006708BB">
        <w:rPr>
          <w:lang w:val="sk-SK"/>
        </w:rPr>
        <w:t xml:space="preserve">ateriál </w:t>
      </w:r>
      <w:r w:rsidR="006708BB" w:rsidRPr="006708BB">
        <w:rPr>
          <w:lang w:val="sk-SK"/>
        </w:rPr>
        <w:t>najviac v</w:t>
      </w:r>
      <w:r w:rsidR="006708BB">
        <w:rPr>
          <w:lang w:val="sk-SK"/>
        </w:rPr>
        <w:t>yužívaným na fasáde je betón</w:t>
      </w:r>
      <w:r w:rsidR="00EF1046">
        <w:rPr>
          <w:lang w:val="sk-SK"/>
        </w:rPr>
        <w:t xml:space="preserve">. Vstup a piliere </w:t>
      </w:r>
      <w:r w:rsidR="00DF6726">
        <w:rPr>
          <w:lang w:val="sk-SK"/>
        </w:rPr>
        <w:t>sú dekorované prirodzenou kresbou kameňa.</w:t>
      </w:r>
      <w:r w:rsidR="002E4B95" w:rsidRPr="006708BB">
        <w:rPr>
          <w:lang w:val="sk-SK"/>
        </w:rPr>
        <w:t xml:space="preserve"> Je otázne, či by</w:t>
      </w:r>
      <w:r w:rsidR="002E4B95">
        <w:rPr>
          <w:lang w:val="sk-SK"/>
        </w:rPr>
        <w:t xml:space="preserve"> „čistokrvný funkcionalista“ pracoval s kresbou kameňa ako</w:t>
      </w:r>
      <w:r w:rsidR="002E5BA0">
        <w:rPr>
          <w:lang w:val="sk-SK"/>
        </w:rPr>
        <w:t xml:space="preserve"> s</w:t>
      </w:r>
      <w:r w:rsidR="002E4B95">
        <w:rPr>
          <w:lang w:val="sk-SK"/>
        </w:rPr>
        <w:t xml:space="preserve"> ornamentom. Čo sa ale javí byť </w:t>
      </w:r>
      <w:r w:rsidR="00F61409">
        <w:rPr>
          <w:lang w:val="sk-SK"/>
        </w:rPr>
        <w:t>v súlade s</w:t>
      </w:r>
      <w:r w:rsidR="002E4B95">
        <w:rPr>
          <w:lang w:val="sk-SK"/>
        </w:rPr>
        <w:t xml:space="preserve"> funkcionalistickým riešením</w:t>
      </w:r>
      <w:r w:rsidR="00F61409">
        <w:rPr>
          <w:lang w:val="sk-SK"/>
        </w:rPr>
        <w:t xml:space="preserve"> architektúry</w:t>
      </w:r>
      <w:r w:rsidR="002E4B95">
        <w:rPr>
          <w:lang w:val="sk-SK"/>
        </w:rPr>
        <w:t xml:space="preserve"> je zapojenie zelene ako „zdravého prvku“</w:t>
      </w:r>
      <w:r w:rsidR="00F61409">
        <w:rPr>
          <w:lang w:val="sk-SK"/>
        </w:rPr>
        <w:t>.</w:t>
      </w:r>
      <w:r w:rsidR="002E4B95">
        <w:rPr>
          <w:lang w:val="sk-SK"/>
        </w:rPr>
        <w:t xml:space="preserve"> </w:t>
      </w:r>
      <w:r w:rsidR="002E5BA0">
        <w:rPr>
          <w:lang w:val="sk-SK"/>
        </w:rPr>
        <w:t>Iste, na dobových fotografiách vidieť „</w:t>
      </w:r>
      <w:r w:rsidR="00E20842">
        <w:rPr>
          <w:lang w:val="sk-SK"/>
        </w:rPr>
        <w:t>nahú“ fasádu, avšak vieme, že</w:t>
      </w:r>
      <w:r w:rsidR="002E5BA0">
        <w:rPr>
          <w:lang w:val="sk-SK"/>
        </w:rPr>
        <w:t xml:space="preserve"> už v počiatkoch vily</w:t>
      </w:r>
      <w:r w:rsidR="00E20842">
        <w:rPr>
          <w:lang w:val="sk-SK"/>
        </w:rPr>
        <w:t xml:space="preserve"> sa</w:t>
      </w:r>
      <w:r w:rsidR="002E5BA0">
        <w:rPr>
          <w:lang w:val="sk-SK"/>
        </w:rPr>
        <w:t xml:space="preserve"> začínala realizovať</w:t>
      </w:r>
      <w:r w:rsidR="00E20842">
        <w:rPr>
          <w:lang w:val="sk-SK"/>
        </w:rPr>
        <w:t xml:space="preserve"> myšlienka nechať vilu „obrásť“ popínavými rastlinami</w:t>
      </w:r>
      <w:r w:rsidR="002E5BA0">
        <w:rPr>
          <w:lang w:val="sk-SK"/>
        </w:rPr>
        <w:t>.</w:t>
      </w:r>
    </w:p>
    <w:p w14:paraId="67EE76FC" w14:textId="77777777" w:rsidR="00E20842" w:rsidRDefault="00E20842" w:rsidP="00BE2B07">
      <w:pPr>
        <w:spacing w:line="360" w:lineRule="auto"/>
        <w:jc w:val="both"/>
        <w:rPr>
          <w:lang w:val="sk-SK"/>
        </w:rPr>
      </w:pPr>
    </w:p>
    <w:p w14:paraId="425787FA" w14:textId="77777777" w:rsidR="00EF51A1" w:rsidRDefault="00EF51A1" w:rsidP="00BE2B07">
      <w:pPr>
        <w:spacing w:line="360" w:lineRule="auto"/>
        <w:jc w:val="both"/>
        <w:rPr>
          <w:lang w:val="sk-SK"/>
        </w:rPr>
      </w:pPr>
      <w:r>
        <w:rPr>
          <w:lang w:val="sk-SK"/>
        </w:rPr>
        <w:t>Interiér</w:t>
      </w:r>
    </w:p>
    <w:p w14:paraId="33084C60" w14:textId="77777777" w:rsidR="00CA12DD" w:rsidRDefault="00145417" w:rsidP="00BE2B07">
      <w:pPr>
        <w:spacing w:line="360" w:lineRule="auto"/>
        <w:jc w:val="both"/>
        <w:rPr>
          <w:lang w:val="sk-SK"/>
        </w:rPr>
      </w:pPr>
      <w:r>
        <w:rPr>
          <w:lang w:val="sk-SK"/>
        </w:rPr>
        <w:t xml:space="preserve">Napriek tomu, že vybavenie domu paradoxne prežilo </w:t>
      </w:r>
      <w:r w:rsidR="00EF12AE">
        <w:rPr>
          <w:lang w:val="sk-SK"/>
        </w:rPr>
        <w:t>necitlivé komunistické zásahy a prestavby, počas reštaurácie vily prebiehali viaceré diskusie o tom, ako veľmi zostať pri opravách verný pôvodnej podobe vily. Zásahy však</w:t>
      </w:r>
      <w:r w:rsidR="00541D01">
        <w:rPr>
          <w:lang w:val="sk-SK"/>
        </w:rPr>
        <w:t>,</w:t>
      </w:r>
      <w:r w:rsidR="00EF12AE">
        <w:rPr>
          <w:lang w:val="sk-SK"/>
        </w:rPr>
        <w:t xml:space="preserve"> vďaka tomu, že sa dochovala veľká časť pôvodného </w:t>
      </w:r>
      <w:r w:rsidR="00753EAA">
        <w:rPr>
          <w:lang w:val="sk-SK"/>
        </w:rPr>
        <w:t>obloženia</w:t>
      </w:r>
      <w:r w:rsidR="00EB54C0">
        <w:rPr>
          <w:lang w:val="sk-SK"/>
        </w:rPr>
        <w:t xml:space="preserve"> stien</w:t>
      </w:r>
      <w:r w:rsidR="00753EAA">
        <w:rPr>
          <w:lang w:val="sk-SK"/>
        </w:rPr>
        <w:t xml:space="preserve"> i </w:t>
      </w:r>
      <w:r w:rsidR="00EF12AE">
        <w:rPr>
          <w:lang w:val="sk-SK"/>
        </w:rPr>
        <w:t>mobiliáru</w:t>
      </w:r>
      <w:r w:rsidR="00753EAA">
        <w:rPr>
          <w:lang w:val="sk-SK"/>
        </w:rPr>
        <w:t>,</w:t>
      </w:r>
      <w:r w:rsidR="00EF12AE">
        <w:rPr>
          <w:lang w:val="sk-SK"/>
        </w:rPr>
        <w:t xml:space="preserve"> neboli tak razantné. </w:t>
      </w:r>
      <w:r w:rsidR="00CA12DD">
        <w:rPr>
          <w:lang w:val="sk-SK"/>
        </w:rPr>
        <w:t>Zároveň vieme, že</w:t>
      </w:r>
      <w:r w:rsidR="00DF3164">
        <w:rPr>
          <w:lang w:val="sk-SK"/>
        </w:rPr>
        <w:t xml:space="preserve"> obrovské množstvo predovšetkým starožitných</w:t>
      </w:r>
      <w:r w:rsidR="00D412AF">
        <w:rPr>
          <w:lang w:val="sk-SK"/>
        </w:rPr>
        <w:t xml:space="preserve"> a </w:t>
      </w:r>
      <w:r w:rsidR="00CA12DD">
        <w:rPr>
          <w:lang w:val="sk-SK"/>
        </w:rPr>
        <w:t>zberateľských predmet</w:t>
      </w:r>
      <w:r w:rsidR="00A4057D">
        <w:rPr>
          <w:lang w:val="sk-SK"/>
        </w:rPr>
        <w:t>ov, bolo z vily odcudzených. Jedným z mála, ktoré neboli vynesené, je starožitná truhla, ktorú si manželia priviezli z Talianska. Dnešný</w:t>
      </w:r>
      <w:r w:rsidR="00CA12DD">
        <w:rPr>
          <w:lang w:val="sk-SK"/>
        </w:rPr>
        <w:t xml:space="preserve"> návštevník vily </w:t>
      </w:r>
      <w:r w:rsidR="00A4057D">
        <w:rPr>
          <w:lang w:val="sk-SK"/>
        </w:rPr>
        <w:t xml:space="preserve">však ľahko môže </w:t>
      </w:r>
      <w:r w:rsidR="00CA12DD">
        <w:rPr>
          <w:lang w:val="sk-SK"/>
        </w:rPr>
        <w:t xml:space="preserve">nadobudnúť </w:t>
      </w:r>
      <w:r w:rsidR="004937BA">
        <w:rPr>
          <w:lang w:val="sk-SK"/>
        </w:rPr>
        <w:t xml:space="preserve">nesprávny </w:t>
      </w:r>
      <w:r w:rsidR="00CA12DD">
        <w:rPr>
          <w:lang w:val="sk-SK"/>
        </w:rPr>
        <w:t>dojem, že sa prechádza po vile v jej autentickej podobe</w:t>
      </w:r>
      <w:r w:rsidR="004937BA">
        <w:rPr>
          <w:lang w:val="sk-SK"/>
        </w:rPr>
        <w:t xml:space="preserve">. </w:t>
      </w:r>
      <w:r w:rsidR="00911E95">
        <w:rPr>
          <w:lang w:val="sk-SK"/>
        </w:rPr>
        <w:t>Pôvodn</w:t>
      </w:r>
      <w:r w:rsidR="00A4057D">
        <w:rPr>
          <w:lang w:val="sk-SK"/>
        </w:rPr>
        <w:t>ý interiér</w:t>
      </w:r>
      <w:r w:rsidR="00911E95">
        <w:rPr>
          <w:lang w:val="sk-SK"/>
        </w:rPr>
        <w:t xml:space="preserve"> bol</w:t>
      </w:r>
      <w:r w:rsidR="00A4057D">
        <w:rPr>
          <w:lang w:val="sk-SK"/>
        </w:rPr>
        <w:t xml:space="preserve"> ale</w:t>
      </w:r>
      <w:r w:rsidR="00911E95">
        <w:rPr>
          <w:lang w:val="sk-SK"/>
        </w:rPr>
        <w:t xml:space="preserve"> „preplnený“ prepychovými predmetmi, a rozhodne nepôsobil ani moderne, ani </w:t>
      </w:r>
      <w:commentRangeStart w:id="9"/>
      <w:r w:rsidR="00911E95">
        <w:rPr>
          <w:lang w:val="sk-SK"/>
        </w:rPr>
        <w:t>funkčne</w:t>
      </w:r>
      <w:commentRangeEnd w:id="9"/>
      <w:r w:rsidR="009644E7">
        <w:rPr>
          <w:rStyle w:val="Odkaznakoment"/>
        </w:rPr>
        <w:commentReference w:id="9"/>
      </w:r>
      <w:r w:rsidR="00911E95">
        <w:rPr>
          <w:lang w:val="sk-SK"/>
        </w:rPr>
        <w:t xml:space="preserve">. </w:t>
      </w:r>
    </w:p>
    <w:p w14:paraId="6066CE72" w14:textId="77777777" w:rsidR="00145417" w:rsidRDefault="00EE298A" w:rsidP="00BE2B07">
      <w:pPr>
        <w:spacing w:line="360" w:lineRule="auto"/>
        <w:jc w:val="both"/>
        <w:rPr>
          <w:lang w:val="sk-SK"/>
        </w:rPr>
      </w:pPr>
      <w:r>
        <w:rPr>
          <w:lang w:val="sk-SK"/>
        </w:rPr>
        <w:t>V populárnej litera</w:t>
      </w:r>
      <w:r w:rsidR="001D21AA">
        <w:rPr>
          <w:lang w:val="sk-SK"/>
        </w:rPr>
        <w:t xml:space="preserve">túre </w:t>
      </w:r>
      <w:r w:rsidR="00911E95">
        <w:rPr>
          <w:lang w:val="sk-SK"/>
        </w:rPr>
        <w:t>sa možno</w:t>
      </w:r>
      <w:r w:rsidR="00D848EC">
        <w:rPr>
          <w:lang w:val="sk-SK"/>
        </w:rPr>
        <w:t xml:space="preserve"> dočítať, že to bola Hermine Stiassni, kto tak razantne trval na tom, aby interiér vyvolával ilúziu zámockého sídla. </w:t>
      </w:r>
      <w:r w:rsidR="00ED5EED">
        <w:rPr>
          <w:lang w:val="sk-SK"/>
        </w:rPr>
        <w:t>Toto tvr</w:t>
      </w:r>
      <w:r w:rsidR="00186F0F">
        <w:rPr>
          <w:lang w:val="sk-SK"/>
        </w:rPr>
        <w:t>denie je sťažka</w:t>
      </w:r>
      <w:r w:rsidR="00ED5EED">
        <w:rPr>
          <w:lang w:val="sk-SK"/>
        </w:rPr>
        <w:t xml:space="preserve"> podložiteľné</w:t>
      </w:r>
      <w:r w:rsidR="00911E95">
        <w:rPr>
          <w:lang w:val="sk-SK"/>
        </w:rPr>
        <w:t xml:space="preserve"> konkrétnymi prameňmi</w:t>
      </w:r>
      <w:r w:rsidR="00ED5EED">
        <w:rPr>
          <w:lang w:val="sk-SK"/>
        </w:rPr>
        <w:t xml:space="preserve">, avšak pri pohľade na </w:t>
      </w:r>
      <w:r w:rsidR="004937BA">
        <w:rPr>
          <w:lang w:val="sk-SK"/>
        </w:rPr>
        <w:t>nákres zámockej</w:t>
      </w:r>
      <w:r w:rsidR="001C5E12">
        <w:rPr>
          <w:lang w:val="sk-SK"/>
        </w:rPr>
        <w:t xml:space="preserve"> </w:t>
      </w:r>
      <w:r w:rsidR="004937BA">
        <w:rPr>
          <w:lang w:val="sk-SK"/>
        </w:rPr>
        <w:t>vily</w:t>
      </w:r>
      <w:r w:rsidR="00ED5EED">
        <w:rPr>
          <w:lang w:val="sk-SK"/>
        </w:rPr>
        <w:t>, kde Hermine vyrástla</w:t>
      </w:r>
      <w:r w:rsidR="00A66BCC">
        <w:rPr>
          <w:lang w:val="sk-SK"/>
        </w:rPr>
        <w:t xml:space="preserve"> (obr. č. 5</w:t>
      </w:r>
      <w:r w:rsidR="00681D5B">
        <w:rPr>
          <w:lang w:val="sk-SK"/>
        </w:rPr>
        <w:t>), pravdepodobné</w:t>
      </w:r>
      <w:r w:rsidR="001C5E12">
        <w:rPr>
          <w:lang w:val="sk-SK"/>
        </w:rPr>
        <w:t xml:space="preserve">. </w:t>
      </w:r>
      <w:r w:rsidR="00186F0F">
        <w:rPr>
          <w:lang w:val="sk-SK"/>
        </w:rPr>
        <w:t>Podobne ako je tomu i u Weinmannovej vily, interiér vily Stiassni je navrhnutý v historizujúcom duchu. Interiér vily tak nie je š</w:t>
      </w:r>
      <w:r w:rsidR="00911E95">
        <w:rPr>
          <w:lang w:val="sk-SK"/>
        </w:rPr>
        <w:t>týlovo jednotný jej exteriéru. N</w:t>
      </w:r>
      <w:r w:rsidR="00186F0F">
        <w:rPr>
          <w:lang w:val="sk-SK"/>
        </w:rPr>
        <w:t xml:space="preserve">a jeho realizáciu </w:t>
      </w:r>
      <w:r w:rsidR="00911E95">
        <w:rPr>
          <w:lang w:val="sk-SK"/>
        </w:rPr>
        <w:t xml:space="preserve">si rodina prizvala viedenského architekta </w:t>
      </w:r>
      <w:r w:rsidR="00C22863">
        <w:rPr>
          <w:lang w:val="sk-SK"/>
        </w:rPr>
        <w:t>Franz</w:t>
      </w:r>
      <w:r w:rsidR="00911E95">
        <w:rPr>
          <w:lang w:val="sk-SK"/>
        </w:rPr>
        <w:t>a</w:t>
      </w:r>
      <w:r w:rsidR="00C22863">
        <w:rPr>
          <w:lang w:val="sk-SK"/>
        </w:rPr>
        <w:t xml:space="preserve"> Wilfert</w:t>
      </w:r>
      <w:r w:rsidR="00911E95">
        <w:rPr>
          <w:lang w:val="sk-SK"/>
        </w:rPr>
        <w:t>a</w:t>
      </w:r>
      <w:r w:rsidR="00C22863">
        <w:rPr>
          <w:lang w:val="sk-SK"/>
        </w:rPr>
        <w:t xml:space="preserve">, ktorý nielen </w:t>
      </w:r>
      <w:r w:rsidR="00911E95">
        <w:rPr>
          <w:lang w:val="sk-SK"/>
        </w:rPr>
        <w:t xml:space="preserve">že </w:t>
      </w:r>
      <w:r w:rsidR="00C22863">
        <w:rPr>
          <w:lang w:val="sk-SK"/>
        </w:rPr>
        <w:t>vý</w:t>
      </w:r>
      <w:r w:rsidR="00911E95">
        <w:rPr>
          <w:lang w:val="sk-SK"/>
        </w:rPr>
        <w:t xml:space="preserve">tvarne navrhol interiér, ale i </w:t>
      </w:r>
      <w:r w:rsidR="00C22863">
        <w:rPr>
          <w:lang w:val="sk-SK"/>
        </w:rPr>
        <w:t>nábytok.</w:t>
      </w:r>
    </w:p>
    <w:p w14:paraId="630AE7DE" w14:textId="77777777" w:rsidR="00D83C83" w:rsidRDefault="00D83C83" w:rsidP="00BE2B07">
      <w:pPr>
        <w:spacing w:line="360" w:lineRule="auto"/>
        <w:jc w:val="both"/>
        <w:rPr>
          <w:lang w:val="sk-SK"/>
        </w:rPr>
      </w:pPr>
      <w:r>
        <w:rPr>
          <w:lang w:val="sk-SK"/>
        </w:rPr>
        <w:t>Interiéru vstupnej haly dominuje mohutné a ťažkopádne schodisko</w:t>
      </w:r>
      <w:r w:rsidR="00187B75">
        <w:rPr>
          <w:lang w:val="sk-SK"/>
        </w:rPr>
        <w:t xml:space="preserve"> (obr. č. 6</w:t>
      </w:r>
      <w:r w:rsidR="0040166D">
        <w:rPr>
          <w:lang w:val="sk-SK"/>
        </w:rPr>
        <w:t>)</w:t>
      </w:r>
      <w:r>
        <w:rPr>
          <w:lang w:val="sk-SK"/>
        </w:rPr>
        <w:t xml:space="preserve">, ktoré </w:t>
      </w:r>
      <w:r w:rsidR="00AD1F21">
        <w:rPr>
          <w:lang w:val="sk-SK"/>
        </w:rPr>
        <w:t>spájalo prízemie so spoločenskými miestnosťami s poschodím určeným domácim.</w:t>
      </w:r>
      <w:r w:rsidR="00F17470">
        <w:rPr>
          <w:lang w:val="sk-SK"/>
        </w:rPr>
        <w:t xml:space="preserve"> Paradoxne je to schodisko určené služobníctvu</w:t>
      </w:r>
      <w:r w:rsidR="0040166D">
        <w:rPr>
          <w:lang w:val="sk-SK"/>
        </w:rPr>
        <w:t xml:space="preserve"> (obr. č. 6)</w:t>
      </w:r>
      <w:r w:rsidR="00F17470">
        <w:rPr>
          <w:lang w:val="sk-SK"/>
        </w:rPr>
        <w:t>, ktoré viac zapadá do funkcionalistickej predstavy.</w:t>
      </w:r>
      <w:r w:rsidR="003A63DF">
        <w:rPr>
          <w:lang w:val="sk-SK"/>
        </w:rPr>
        <w:t xml:space="preserve"> Preto sa predpokladá, že schodisko pre personál mohlo byť ešte Weisnerovým riešením.</w:t>
      </w:r>
      <w:r w:rsidR="00F17470">
        <w:rPr>
          <w:lang w:val="sk-SK"/>
        </w:rPr>
        <w:t xml:space="preserve"> </w:t>
      </w:r>
      <w:r w:rsidR="006461BD">
        <w:rPr>
          <w:lang w:val="sk-SK"/>
        </w:rPr>
        <w:t>Zároveň sa v</w:t>
      </w:r>
      <w:r w:rsidR="003A63DF">
        <w:rPr>
          <w:lang w:val="sk-SK"/>
        </w:rPr>
        <w:t>o vstupnej</w:t>
      </w:r>
      <w:r w:rsidR="006461BD">
        <w:rPr>
          <w:lang w:val="sk-SK"/>
        </w:rPr>
        <w:t> hale dochoval i mohutný drevený kazetový strop.</w:t>
      </w:r>
    </w:p>
    <w:p w14:paraId="346E248A" w14:textId="77777777" w:rsidR="00711584" w:rsidRDefault="00E92C86" w:rsidP="00BE2B07">
      <w:pPr>
        <w:spacing w:line="360" w:lineRule="auto"/>
        <w:jc w:val="both"/>
        <w:rPr>
          <w:lang w:val="sk-SK"/>
        </w:rPr>
      </w:pPr>
      <w:r>
        <w:rPr>
          <w:lang w:val="sk-SK"/>
        </w:rPr>
        <w:t>Skutočne reprezentatívnu funkciu mal Veľký salón</w:t>
      </w:r>
      <w:r w:rsidR="00072397">
        <w:rPr>
          <w:lang w:val="sk-SK"/>
        </w:rPr>
        <w:t xml:space="preserve"> (obr. </w:t>
      </w:r>
      <w:r w:rsidR="00187B75">
        <w:rPr>
          <w:lang w:val="sk-SK"/>
        </w:rPr>
        <w:t>č. 7</w:t>
      </w:r>
      <w:r w:rsidR="00072397">
        <w:rPr>
          <w:lang w:val="sk-SK"/>
        </w:rPr>
        <w:t>)</w:t>
      </w:r>
      <w:r>
        <w:rPr>
          <w:lang w:val="sk-SK"/>
        </w:rPr>
        <w:t>. Steny v ňom boli obložené ťažkým</w:t>
      </w:r>
      <w:r w:rsidR="00E5383C">
        <w:rPr>
          <w:lang w:val="sk-SK"/>
        </w:rPr>
        <w:t xml:space="preserve"> dubovým drevom. Z historických fotografií</w:t>
      </w:r>
      <w:r>
        <w:rPr>
          <w:lang w:val="sk-SK"/>
        </w:rPr>
        <w:t xml:space="preserve"> ďalej</w:t>
      </w:r>
      <w:r w:rsidR="00E5383C">
        <w:rPr>
          <w:lang w:val="sk-SK"/>
        </w:rPr>
        <w:t xml:space="preserve"> vieme o gobelíne o hodnote takmer milióna korún. Pri oslobodzovaní ho však ruská armáda neváhala použiť ako plachtu, a preto </w:t>
      </w:r>
      <w:r w:rsidR="003A63DF">
        <w:rPr>
          <w:lang w:val="sk-SK"/>
        </w:rPr>
        <w:t>je dnes nahradený</w:t>
      </w:r>
      <w:r w:rsidR="00E5383C">
        <w:rPr>
          <w:lang w:val="sk-SK"/>
        </w:rPr>
        <w:t xml:space="preserve"> </w:t>
      </w:r>
      <w:r w:rsidR="006C717F">
        <w:rPr>
          <w:lang w:val="sk-SK"/>
        </w:rPr>
        <w:t>iný</w:t>
      </w:r>
      <w:r w:rsidR="003A63DF">
        <w:rPr>
          <w:lang w:val="sk-SK"/>
        </w:rPr>
        <w:t>m</w:t>
      </w:r>
      <w:r w:rsidR="006C717F">
        <w:rPr>
          <w:lang w:val="sk-SK"/>
        </w:rPr>
        <w:t xml:space="preserve">, </w:t>
      </w:r>
      <w:r w:rsidR="006C717F">
        <w:rPr>
          <w:lang w:val="sk-SK"/>
        </w:rPr>
        <w:lastRenderedPageBreak/>
        <w:t>hodvábny</w:t>
      </w:r>
      <w:r w:rsidR="003A63DF">
        <w:rPr>
          <w:lang w:val="sk-SK"/>
        </w:rPr>
        <w:t>m</w:t>
      </w:r>
      <w:r w:rsidR="00933AE3">
        <w:rPr>
          <w:rStyle w:val="Znakapoznpodarou"/>
          <w:lang w:val="sk-SK"/>
        </w:rPr>
        <w:footnoteReference w:id="2"/>
      </w:r>
      <w:r w:rsidR="006C717F">
        <w:rPr>
          <w:lang w:val="sk-SK"/>
        </w:rPr>
        <w:t>.</w:t>
      </w:r>
      <w:r w:rsidR="00E5383C">
        <w:rPr>
          <w:lang w:val="sk-SK"/>
        </w:rPr>
        <w:t xml:space="preserve">  </w:t>
      </w:r>
      <w:r w:rsidR="00933AE3">
        <w:rPr>
          <w:lang w:val="sk-SK"/>
        </w:rPr>
        <w:t>V miestnosti sa tiež nachád</w:t>
      </w:r>
      <w:r w:rsidR="003A63DF">
        <w:rPr>
          <w:lang w:val="sk-SK"/>
        </w:rPr>
        <w:t xml:space="preserve">za mramorový krb a čierne piano, na ktorom mala trénovať </w:t>
      </w:r>
      <w:r w:rsidR="004850E2">
        <w:rPr>
          <w:lang w:val="sk-SK"/>
        </w:rPr>
        <w:t xml:space="preserve">dcéra </w:t>
      </w:r>
      <w:r w:rsidR="003A63DF">
        <w:rPr>
          <w:lang w:val="sk-SK"/>
        </w:rPr>
        <w:t>Susanne.</w:t>
      </w:r>
      <w:r w:rsidR="003F3961">
        <w:rPr>
          <w:lang w:val="sk-SK"/>
        </w:rPr>
        <w:t xml:space="preserve"> Sedacia súprava bola potiahnutá látkou s kvetinovým vzorom. </w:t>
      </w:r>
      <w:r w:rsidR="00583C28">
        <w:rPr>
          <w:lang w:val="sk-SK"/>
        </w:rPr>
        <w:t>Len z</w:t>
      </w:r>
      <w:r w:rsidR="00EB54C0">
        <w:rPr>
          <w:lang w:val="sk-SK"/>
        </w:rPr>
        <w:t>a túto miestn</w:t>
      </w:r>
      <w:r w:rsidR="00627D9C">
        <w:rPr>
          <w:lang w:val="sk-SK"/>
        </w:rPr>
        <w:t xml:space="preserve">osť mali manželia zaplatiť </w:t>
      </w:r>
      <w:r w:rsidR="00072397">
        <w:rPr>
          <w:lang w:val="sk-SK"/>
        </w:rPr>
        <w:t>viac</w:t>
      </w:r>
      <w:r w:rsidR="00583C28">
        <w:rPr>
          <w:lang w:val="sk-SK"/>
        </w:rPr>
        <w:t xml:space="preserve"> ako 130</w:t>
      </w:r>
      <w:r w:rsidR="00627D9C">
        <w:rPr>
          <w:lang w:val="sk-SK"/>
        </w:rPr>
        <w:t> 000 korún</w:t>
      </w:r>
      <w:r w:rsidR="006B0C65">
        <w:rPr>
          <w:rStyle w:val="Znakapoznpodarou"/>
          <w:lang w:val="sk-SK"/>
        </w:rPr>
        <w:footnoteReference w:id="3"/>
      </w:r>
      <w:r w:rsidR="00627D9C">
        <w:rPr>
          <w:lang w:val="sk-SK"/>
        </w:rPr>
        <w:t>.</w:t>
      </w:r>
      <w:r w:rsidR="00933AE3">
        <w:rPr>
          <w:lang w:val="sk-SK"/>
        </w:rPr>
        <w:t xml:space="preserve"> </w:t>
      </w:r>
      <w:r w:rsidR="00072397">
        <w:rPr>
          <w:lang w:val="sk-SK"/>
        </w:rPr>
        <w:t>Avšak vďaka pôvodným fotografiám vieme, že v honosnom a možno trochu preplnenom duchu boli zariadené všetky miestnosti (obr. č.</w:t>
      </w:r>
      <w:r w:rsidR="00187B75">
        <w:rPr>
          <w:lang w:val="sk-SK"/>
        </w:rPr>
        <w:t xml:space="preserve"> 9</w:t>
      </w:r>
      <w:r w:rsidR="00F34735">
        <w:rPr>
          <w:lang w:val="sk-SK"/>
        </w:rPr>
        <w:t xml:space="preserve">). </w:t>
      </w:r>
      <w:r w:rsidR="00711584">
        <w:rPr>
          <w:lang w:val="sk-SK"/>
        </w:rPr>
        <w:t xml:space="preserve">Ak teda vychádzame z funkcionalizmu ako zo „slohu“, ktorý </w:t>
      </w:r>
      <w:r w:rsidR="00F26AEF">
        <w:rPr>
          <w:lang w:val="sk-SK"/>
        </w:rPr>
        <w:t xml:space="preserve">vo svojej estetike </w:t>
      </w:r>
      <w:r w:rsidR="00711584">
        <w:rPr>
          <w:lang w:val="sk-SK"/>
        </w:rPr>
        <w:t xml:space="preserve">odmieta </w:t>
      </w:r>
      <w:r w:rsidR="00F26AEF">
        <w:rPr>
          <w:lang w:val="sk-SK"/>
        </w:rPr>
        <w:t>historické alebo exotické vzory a</w:t>
      </w:r>
      <w:r w:rsidR="004971EC">
        <w:rPr>
          <w:lang w:val="sk-SK"/>
        </w:rPr>
        <w:t> </w:t>
      </w:r>
      <w:r w:rsidR="00F26AEF">
        <w:rPr>
          <w:lang w:val="sk-SK"/>
        </w:rPr>
        <w:t>tradíciu</w:t>
      </w:r>
      <w:r w:rsidR="004971EC">
        <w:rPr>
          <w:lang w:val="sk-SK"/>
        </w:rPr>
        <w:t>, či dôraz na abstraktné formy</w:t>
      </w:r>
      <w:r w:rsidR="00F26AEF">
        <w:rPr>
          <w:rStyle w:val="Znakapoznpodarou"/>
          <w:lang w:val="sk-SK"/>
        </w:rPr>
        <w:footnoteReference w:id="4"/>
      </w:r>
      <w:r w:rsidR="00F26AEF">
        <w:rPr>
          <w:lang w:val="sk-SK"/>
        </w:rPr>
        <w:t xml:space="preserve">, interiér vily naozaj nemožno </w:t>
      </w:r>
      <w:r w:rsidR="00F34735">
        <w:rPr>
          <w:lang w:val="sk-SK"/>
        </w:rPr>
        <w:t xml:space="preserve">považovať za </w:t>
      </w:r>
      <w:commentRangeStart w:id="10"/>
      <w:r w:rsidR="00F34735">
        <w:rPr>
          <w:lang w:val="sk-SK"/>
        </w:rPr>
        <w:t>funkcionalistický</w:t>
      </w:r>
      <w:commentRangeEnd w:id="10"/>
      <w:r w:rsidR="009644E7">
        <w:rPr>
          <w:rStyle w:val="Odkaznakoment"/>
        </w:rPr>
        <w:commentReference w:id="10"/>
      </w:r>
      <w:r w:rsidR="00F34735">
        <w:rPr>
          <w:lang w:val="sk-SK"/>
        </w:rPr>
        <w:t>.</w:t>
      </w:r>
    </w:p>
    <w:p w14:paraId="007C8366" w14:textId="77777777" w:rsidR="00D877FF" w:rsidRDefault="00D877FF" w:rsidP="00BE2B07">
      <w:pPr>
        <w:spacing w:line="360" w:lineRule="auto"/>
        <w:jc w:val="both"/>
        <w:rPr>
          <w:lang w:val="sk-SK"/>
        </w:rPr>
      </w:pPr>
    </w:p>
    <w:p w14:paraId="43C99B8C" w14:textId="77777777" w:rsidR="00EF51A1" w:rsidRDefault="00A938C5" w:rsidP="00BE2B07">
      <w:pPr>
        <w:spacing w:line="360" w:lineRule="auto"/>
        <w:jc w:val="both"/>
        <w:rPr>
          <w:lang w:val="sk-SK"/>
        </w:rPr>
      </w:pPr>
      <w:r>
        <w:rPr>
          <w:lang w:val="sk-SK"/>
        </w:rPr>
        <w:t>J</w:t>
      </w:r>
      <w:r w:rsidR="00EF51A1">
        <w:rPr>
          <w:lang w:val="sk-SK"/>
        </w:rPr>
        <w:t>edinečnosť stavby</w:t>
      </w:r>
      <w:r w:rsidR="00F32757">
        <w:rPr>
          <w:lang w:val="sk-SK"/>
        </w:rPr>
        <w:t xml:space="preserve"> </w:t>
      </w:r>
    </w:p>
    <w:p w14:paraId="28612C3E" w14:textId="77777777" w:rsidR="007C2C1E" w:rsidRDefault="00C91D24" w:rsidP="00BE2B07">
      <w:pPr>
        <w:spacing w:line="360" w:lineRule="auto"/>
        <w:jc w:val="both"/>
        <w:rPr>
          <w:lang w:val="sk-SK"/>
        </w:rPr>
      </w:pPr>
      <w:r>
        <w:rPr>
          <w:lang w:val="sk-SK"/>
        </w:rPr>
        <w:t xml:space="preserve">Vila Stiassni zostáva bezpochyby jedným z najcennejších súkromných objektov brnenského prvorepublikového dedičstva. </w:t>
      </w:r>
      <w:r w:rsidR="00345467">
        <w:rPr>
          <w:lang w:val="sk-SK"/>
        </w:rPr>
        <w:t xml:space="preserve">Na základe obdobia, v ktorom vznikla, sa o nej autori v médiách často vyjadrujú ako o modernistickej a funkcionalistickej vile. </w:t>
      </w:r>
      <w:r w:rsidR="00A66BCC">
        <w:rPr>
          <w:lang w:val="sk-SK"/>
        </w:rPr>
        <w:t>Pravda, vila Stiassni bola skutočne postavená v období, keď sa určitá časť architektov r</w:t>
      </w:r>
      <w:r w:rsidR="00A650F3">
        <w:rPr>
          <w:lang w:val="sk-SK"/>
        </w:rPr>
        <w:t>ozhodla zavrhnúť historizmus</w:t>
      </w:r>
      <w:r w:rsidR="007C2C1E">
        <w:rPr>
          <w:lang w:val="sk-SK"/>
        </w:rPr>
        <w:t xml:space="preserve"> v architektúre</w:t>
      </w:r>
      <w:r w:rsidR="00A650F3">
        <w:rPr>
          <w:lang w:val="sk-SK"/>
        </w:rPr>
        <w:t>, i keď</w:t>
      </w:r>
      <w:r w:rsidR="00A66BCC">
        <w:rPr>
          <w:lang w:val="sk-SK"/>
        </w:rPr>
        <w:t xml:space="preserve"> nie </w:t>
      </w:r>
      <w:r w:rsidR="007C2C1E">
        <w:rPr>
          <w:lang w:val="sk-SK"/>
        </w:rPr>
        <w:t xml:space="preserve">úplne </w:t>
      </w:r>
      <w:r w:rsidR="00A66BCC">
        <w:rPr>
          <w:lang w:val="sk-SK"/>
        </w:rPr>
        <w:t xml:space="preserve">estetiku </w:t>
      </w:r>
      <w:r w:rsidR="007C2C1E">
        <w:rPr>
          <w:lang w:val="sk-SK"/>
        </w:rPr>
        <w:t xml:space="preserve">svojich </w:t>
      </w:r>
      <w:r w:rsidR="00A66BCC">
        <w:rPr>
          <w:lang w:val="sk-SK"/>
        </w:rPr>
        <w:t>stavieb.</w:t>
      </w:r>
      <w:r w:rsidR="00A650F3">
        <w:rPr>
          <w:lang w:val="sk-SK"/>
        </w:rPr>
        <w:t xml:space="preserve"> Zjednodušene by sa dalo povedať, že plán a exteriér vily, ako i jej záhrada sú postavené využitím modernistických a funkcionalistických stavebných princípov.</w:t>
      </w:r>
      <w:r w:rsidR="007C2C1E">
        <w:rPr>
          <w:lang w:val="sk-SK"/>
        </w:rPr>
        <w:t xml:space="preserve"> O interiéri vily však nejde ako o funkcionalistickom ani polemizovať.</w:t>
      </w:r>
    </w:p>
    <w:p w14:paraId="32EB186C" w14:textId="77777777" w:rsidR="00A650F3" w:rsidRDefault="007C2C1E" w:rsidP="00BE2B07">
      <w:pPr>
        <w:spacing w:line="360" w:lineRule="auto"/>
        <w:jc w:val="both"/>
        <w:rPr>
          <w:lang w:val="sk-SK"/>
        </w:rPr>
      </w:pPr>
      <w:r>
        <w:rPr>
          <w:lang w:val="sk-SK"/>
        </w:rPr>
        <w:t>Čo teda robí túto stavbu jedinečnou, je toto zjednotenie moderného exteriéru s historizujúcim interiérom. Možno miesto snahy vtesnať túto stavbu do nejakého konkrétneho žánru</w:t>
      </w:r>
      <w:r w:rsidR="004041B7">
        <w:rPr>
          <w:lang w:val="sk-SK"/>
        </w:rPr>
        <w:t xml:space="preserve">, by sme urobili lepšie, ak by sme vnímali stavbu ako takú – </w:t>
      </w:r>
      <w:r w:rsidR="008F7C99">
        <w:rPr>
          <w:lang w:val="sk-SK"/>
        </w:rPr>
        <w:t>vilu</w:t>
      </w:r>
      <w:r w:rsidR="004041B7">
        <w:rPr>
          <w:lang w:val="sk-SK"/>
        </w:rPr>
        <w:t xml:space="preserve">, ktorá odmieta purizmus pre funkcionalistov typický, avšak </w:t>
      </w:r>
      <w:r w:rsidR="008F7C99">
        <w:rPr>
          <w:lang w:val="sk-SK"/>
        </w:rPr>
        <w:t>pri jej výstavbe boli využité mnohé</w:t>
      </w:r>
      <w:r w:rsidR="004041B7">
        <w:rPr>
          <w:lang w:val="sk-SK"/>
        </w:rPr>
        <w:t xml:space="preserve"> inovatívne </w:t>
      </w:r>
      <w:r w:rsidR="00F35A8D">
        <w:rPr>
          <w:lang w:val="sk-SK"/>
        </w:rPr>
        <w:t>myšlienky a </w:t>
      </w:r>
      <w:r w:rsidR="004041B7">
        <w:rPr>
          <w:lang w:val="sk-SK"/>
        </w:rPr>
        <w:t>prvky</w:t>
      </w:r>
      <w:r w:rsidR="00F35A8D">
        <w:rPr>
          <w:lang w:val="sk-SK"/>
        </w:rPr>
        <w:t xml:space="preserve">, ktoré sú pre funkcionalizmus </w:t>
      </w:r>
      <w:commentRangeStart w:id="11"/>
      <w:r w:rsidR="00F35A8D">
        <w:rPr>
          <w:lang w:val="sk-SK"/>
        </w:rPr>
        <w:t>typické</w:t>
      </w:r>
      <w:commentRangeEnd w:id="11"/>
      <w:r w:rsidR="009644E7">
        <w:rPr>
          <w:rStyle w:val="Odkaznakoment"/>
        </w:rPr>
        <w:commentReference w:id="11"/>
      </w:r>
      <w:r w:rsidR="004041B7">
        <w:rPr>
          <w:lang w:val="sk-SK"/>
        </w:rPr>
        <w:t>.</w:t>
      </w:r>
      <w:r>
        <w:rPr>
          <w:lang w:val="sk-SK"/>
        </w:rPr>
        <w:t xml:space="preserve"> </w:t>
      </w:r>
      <w:r w:rsidR="00A650F3">
        <w:rPr>
          <w:lang w:val="sk-SK"/>
        </w:rPr>
        <w:t xml:space="preserve"> </w:t>
      </w:r>
    </w:p>
    <w:p w14:paraId="0014AF2B" w14:textId="77777777" w:rsidR="00C91D24" w:rsidRDefault="00C91D24" w:rsidP="00BE2B07">
      <w:pPr>
        <w:spacing w:line="360" w:lineRule="auto"/>
        <w:jc w:val="both"/>
        <w:rPr>
          <w:lang w:val="sk-SK"/>
        </w:rPr>
      </w:pPr>
    </w:p>
    <w:p w14:paraId="3490C67C" w14:textId="77777777" w:rsidR="004041B7" w:rsidRDefault="004041B7" w:rsidP="00BE2B07">
      <w:pPr>
        <w:spacing w:line="360" w:lineRule="auto"/>
        <w:jc w:val="both"/>
        <w:rPr>
          <w:lang w:val="sk-SK"/>
        </w:rPr>
      </w:pPr>
    </w:p>
    <w:p w14:paraId="311B4FED" w14:textId="77777777" w:rsidR="004041B7" w:rsidRDefault="004041B7" w:rsidP="00BE2B07">
      <w:pPr>
        <w:spacing w:line="360" w:lineRule="auto"/>
        <w:jc w:val="both"/>
        <w:rPr>
          <w:lang w:val="sk-SK"/>
        </w:rPr>
      </w:pPr>
    </w:p>
    <w:p w14:paraId="7FD60625" w14:textId="77777777" w:rsidR="004041B7" w:rsidRDefault="004041B7" w:rsidP="00BE2B07">
      <w:pPr>
        <w:spacing w:line="360" w:lineRule="auto"/>
        <w:jc w:val="both"/>
        <w:rPr>
          <w:lang w:val="sk-SK"/>
        </w:rPr>
      </w:pPr>
    </w:p>
    <w:p w14:paraId="50B6AB7B" w14:textId="77777777" w:rsidR="004041B7" w:rsidRDefault="004041B7" w:rsidP="00BE2B07">
      <w:pPr>
        <w:spacing w:line="360" w:lineRule="auto"/>
        <w:jc w:val="both"/>
        <w:rPr>
          <w:lang w:val="sk-SK"/>
        </w:rPr>
      </w:pPr>
    </w:p>
    <w:p w14:paraId="0ADD7936" w14:textId="77777777" w:rsidR="00B02401" w:rsidRDefault="00B02401" w:rsidP="00BE2B07">
      <w:pPr>
        <w:spacing w:line="360" w:lineRule="auto"/>
        <w:jc w:val="both"/>
        <w:rPr>
          <w:lang w:val="sk-SK"/>
        </w:rPr>
      </w:pPr>
    </w:p>
    <w:p w14:paraId="6D7FB2D4" w14:textId="77777777" w:rsidR="00EF51A1" w:rsidRDefault="00590519" w:rsidP="00BE2B07">
      <w:pPr>
        <w:spacing w:line="360" w:lineRule="auto"/>
        <w:jc w:val="both"/>
        <w:rPr>
          <w:lang w:val="sk-SK"/>
        </w:rPr>
      </w:pPr>
      <w:r>
        <w:rPr>
          <w:lang w:val="sk-SK"/>
        </w:rPr>
        <w:lastRenderedPageBreak/>
        <w:t>Použitá literatúra</w:t>
      </w:r>
    </w:p>
    <w:p w14:paraId="56FC6148" w14:textId="77777777" w:rsidR="00590519" w:rsidRDefault="00590519" w:rsidP="00BE2B07">
      <w:pPr>
        <w:spacing w:line="360" w:lineRule="auto"/>
        <w:jc w:val="both"/>
        <w:rPr>
          <w:lang w:val="sk-SK"/>
        </w:rPr>
      </w:pPr>
      <w:r w:rsidRPr="00590519">
        <w:rPr>
          <w:lang w:val="sk-SK"/>
        </w:rPr>
        <w:t>Petra Hlavá</w:t>
      </w:r>
      <w:r>
        <w:rPr>
          <w:lang w:val="sk-SK"/>
        </w:rPr>
        <w:t xml:space="preserve">čková, </w:t>
      </w:r>
      <w:r w:rsidRPr="00FB05B8">
        <w:rPr>
          <w:i/>
          <w:lang w:val="sk-SK"/>
        </w:rPr>
        <w:t>Brno Architecture Manual: A Guide to 1918 – 1945 Architecture</w:t>
      </w:r>
      <w:r w:rsidRPr="00590519">
        <w:rPr>
          <w:lang w:val="sk-SK"/>
        </w:rPr>
        <w:t>, The Brno House of Arts, Brno, 2017, 365 s.</w:t>
      </w:r>
    </w:p>
    <w:p w14:paraId="2B2CE126" w14:textId="77777777" w:rsidR="0072190E" w:rsidRDefault="0072190E" w:rsidP="00BE2B07">
      <w:pPr>
        <w:spacing w:line="360" w:lineRule="auto"/>
        <w:jc w:val="both"/>
        <w:rPr>
          <w:lang w:val="sk-SK"/>
        </w:rPr>
      </w:pPr>
      <w:r>
        <w:rPr>
          <w:lang w:val="sk-SK"/>
        </w:rPr>
        <w:t xml:space="preserve">Kateřina Konečná a kol., </w:t>
      </w:r>
      <w:r w:rsidRPr="0072190E">
        <w:rPr>
          <w:i/>
          <w:lang w:val="sk-SK"/>
        </w:rPr>
        <w:t>Vila Stiassni</w:t>
      </w:r>
      <w:r>
        <w:rPr>
          <w:lang w:val="sk-SK"/>
        </w:rPr>
        <w:t>, Národní památkový ústav, Brno, 2016, 50 s.</w:t>
      </w:r>
    </w:p>
    <w:p w14:paraId="73C6280C" w14:textId="77777777" w:rsidR="00094CC7" w:rsidRDefault="00094CC7" w:rsidP="00BE2B07">
      <w:pPr>
        <w:spacing w:line="360" w:lineRule="auto"/>
        <w:jc w:val="both"/>
        <w:rPr>
          <w:lang w:val="sk-SK"/>
        </w:rPr>
      </w:pPr>
      <w:r>
        <w:rPr>
          <w:lang w:val="sk-SK"/>
        </w:rPr>
        <w:t>Miloš Solař a kol.</w:t>
      </w:r>
      <w:r w:rsidR="00FB05B8">
        <w:rPr>
          <w:lang w:val="sk-SK"/>
        </w:rPr>
        <w:t>,</w:t>
      </w:r>
      <w:r>
        <w:rPr>
          <w:lang w:val="sk-SK"/>
        </w:rPr>
        <w:t xml:space="preserve"> </w:t>
      </w:r>
      <w:r w:rsidRPr="00FB05B8">
        <w:rPr>
          <w:i/>
          <w:lang w:val="sk-SK"/>
        </w:rPr>
        <w:t>Památková obnova vilové architektury 20. a 30. let 20. století</w:t>
      </w:r>
      <w:r>
        <w:rPr>
          <w:lang w:val="sk-SK"/>
        </w:rPr>
        <w:t>, Národní památkový ústav, Brno, 2015, 98 s.</w:t>
      </w:r>
    </w:p>
    <w:p w14:paraId="13FB4BDF" w14:textId="77777777" w:rsidR="00BB5AD2" w:rsidRDefault="00BB5AD2" w:rsidP="00BE2B07">
      <w:pPr>
        <w:spacing w:line="360" w:lineRule="auto"/>
        <w:jc w:val="both"/>
        <w:rPr>
          <w:lang w:val="sk-SK"/>
        </w:rPr>
      </w:pPr>
      <w:r>
        <w:rPr>
          <w:lang w:val="sk-SK"/>
        </w:rPr>
        <w:t xml:space="preserve">Michaela Ryšková, Petra Mertová, </w:t>
      </w:r>
      <w:r w:rsidRPr="00FB05B8">
        <w:rPr>
          <w:i/>
          <w:lang w:val="sk-SK"/>
        </w:rPr>
        <w:t>Kulturní d</w:t>
      </w:r>
      <w:r w:rsidR="00FB05B8" w:rsidRPr="00FB05B8">
        <w:rPr>
          <w:i/>
          <w:lang w:val="sk-SK"/>
        </w:rPr>
        <w:t>e</w:t>
      </w:r>
      <w:r w:rsidR="00C7640D">
        <w:rPr>
          <w:i/>
          <w:lang w:val="sk-SK"/>
        </w:rPr>
        <w:t>dic</w:t>
      </w:r>
      <w:r w:rsidRPr="00FB05B8">
        <w:rPr>
          <w:i/>
          <w:lang w:val="sk-SK"/>
        </w:rPr>
        <w:t>tví brněnského vl</w:t>
      </w:r>
      <w:r w:rsidR="00A66584">
        <w:rPr>
          <w:i/>
          <w:lang w:val="sk-SK"/>
        </w:rPr>
        <w:t>n</w:t>
      </w:r>
      <w:r w:rsidRPr="00FB05B8">
        <w:rPr>
          <w:i/>
          <w:lang w:val="sk-SK"/>
        </w:rPr>
        <w:t>ařského pr</w:t>
      </w:r>
      <w:r w:rsidRPr="00FB05B8">
        <w:rPr>
          <w:i/>
        </w:rPr>
        <w:t>ůmyslu</w:t>
      </w:r>
      <w:r>
        <w:t>, Ostrava, 2014, 290 s.</w:t>
      </w:r>
    </w:p>
    <w:p w14:paraId="2A9A7910" w14:textId="77777777" w:rsidR="00590519" w:rsidRDefault="00590519" w:rsidP="00BE2B07">
      <w:pPr>
        <w:spacing w:line="360" w:lineRule="auto"/>
        <w:jc w:val="both"/>
        <w:rPr>
          <w:lang w:val="sk-SK"/>
        </w:rPr>
      </w:pPr>
      <w:r>
        <w:rPr>
          <w:lang w:val="sk-SK"/>
        </w:rPr>
        <w:t xml:space="preserve">Vladimír Šlapeta, Renata Vrabelová, </w:t>
      </w:r>
      <w:r w:rsidRPr="00FB05B8">
        <w:rPr>
          <w:i/>
          <w:lang w:val="sk-SK"/>
        </w:rPr>
        <w:t>Brněnská architektura 1918 – 2008</w:t>
      </w:r>
      <w:r>
        <w:rPr>
          <w:lang w:val="sk-SK"/>
        </w:rPr>
        <w:t>, Akademické nakladatelství CERM, Brno, 2014, 170 s.</w:t>
      </w:r>
    </w:p>
    <w:p w14:paraId="0323267E" w14:textId="77777777" w:rsidR="00590519" w:rsidRDefault="00590519" w:rsidP="00BE2B07">
      <w:pPr>
        <w:spacing w:line="360" w:lineRule="auto"/>
        <w:jc w:val="both"/>
        <w:rPr>
          <w:lang w:val="sk-SK"/>
        </w:rPr>
      </w:pPr>
      <w:r>
        <w:rPr>
          <w:lang w:val="sk-SK"/>
        </w:rPr>
        <w:t xml:space="preserve">Jan Michl, </w:t>
      </w:r>
      <w:r w:rsidRPr="00FB05B8">
        <w:rPr>
          <w:i/>
          <w:lang w:val="sk-SK"/>
        </w:rPr>
        <w:t>Funkcionalismus, design, škola, trh: Čtrnáct text</w:t>
      </w:r>
      <w:r w:rsidRPr="00FB05B8">
        <w:rPr>
          <w:i/>
        </w:rPr>
        <w:t>ů</w:t>
      </w:r>
      <w:r w:rsidRPr="00FB05B8">
        <w:rPr>
          <w:i/>
          <w:lang w:val="sk-SK"/>
        </w:rPr>
        <w:t xml:space="preserve"> o problémech teorie a praxe moderního designu</w:t>
      </w:r>
      <w:r>
        <w:rPr>
          <w:lang w:val="sk-SK"/>
        </w:rPr>
        <w:t xml:space="preserve">, </w:t>
      </w:r>
      <w:r w:rsidR="00CD47B9">
        <w:rPr>
          <w:lang w:val="sk-SK"/>
        </w:rPr>
        <w:t xml:space="preserve">Barrister </w:t>
      </w:r>
      <w:r w:rsidR="0082764A" w:rsidRPr="0082764A">
        <w:rPr>
          <w:lang w:val="sk-SK"/>
        </w:rPr>
        <w:t>&amp;</w:t>
      </w:r>
      <w:r w:rsidR="0082764A">
        <w:rPr>
          <w:lang w:val="sk-SK"/>
        </w:rPr>
        <w:t xml:space="preserve"> Principal, Brno 2012, 330 s.</w:t>
      </w:r>
    </w:p>
    <w:p w14:paraId="768874C8" w14:textId="77777777" w:rsidR="00E94C4F" w:rsidRDefault="00E94C4F" w:rsidP="00BE2B07">
      <w:pPr>
        <w:spacing w:line="360" w:lineRule="auto"/>
        <w:jc w:val="both"/>
        <w:rPr>
          <w:lang w:val="sk-SK"/>
        </w:rPr>
      </w:pPr>
      <w:r>
        <w:rPr>
          <w:lang w:val="sk-SK"/>
        </w:rPr>
        <w:t xml:space="preserve">Aleš Brožek, </w:t>
      </w:r>
      <w:r w:rsidRPr="00E94C4F">
        <w:rPr>
          <w:i/>
        </w:rPr>
        <w:t>Osudy domů a obyvatel Churchillovy ulice v Ústí nad Labem</w:t>
      </w:r>
      <w:r>
        <w:t>, Severočeská vě</w:t>
      </w:r>
      <w:r w:rsidRPr="00E94C4F">
        <w:t>decká knihovna v Ústí nad Labem</w:t>
      </w:r>
      <w:r>
        <w:t>, Ústí nad Labem, 2008, 56 s.</w:t>
      </w:r>
    </w:p>
    <w:p w14:paraId="6BF501A9" w14:textId="77777777" w:rsidR="00412F82" w:rsidRDefault="00412F82" w:rsidP="00BE2B07">
      <w:pPr>
        <w:spacing w:line="360" w:lineRule="auto"/>
        <w:jc w:val="both"/>
        <w:rPr>
          <w:lang w:val="sk-SK"/>
        </w:rPr>
      </w:pPr>
      <w:r>
        <w:rPr>
          <w:lang w:val="sk-SK"/>
        </w:rPr>
        <w:t xml:space="preserve">Vladimír Šlapeta a kol., </w:t>
      </w:r>
      <w:r w:rsidRPr="00FB05B8">
        <w:rPr>
          <w:i/>
          <w:lang w:val="sk-SK"/>
        </w:rPr>
        <w:t>Stavební kniha 2003: Funkcionalismus na Moravě</w:t>
      </w:r>
      <w:r>
        <w:rPr>
          <w:lang w:val="sk-SK"/>
        </w:rPr>
        <w:t>, EXPO DATA, Brno, 2003, 220 s.</w:t>
      </w:r>
    </w:p>
    <w:p w14:paraId="314D9B9E" w14:textId="77777777" w:rsidR="003063E1" w:rsidRDefault="003063E1" w:rsidP="00BE2B07">
      <w:pPr>
        <w:spacing w:line="360" w:lineRule="auto"/>
        <w:jc w:val="both"/>
        <w:rPr>
          <w:lang w:val="sk-SK"/>
        </w:rPr>
      </w:pPr>
      <w:r>
        <w:rPr>
          <w:lang w:val="sk-SK"/>
        </w:rPr>
        <w:t xml:space="preserve">Ludvík Ševeček, </w:t>
      </w:r>
      <w:r w:rsidRPr="00FB05B8">
        <w:rPr>
          <w:i/>
          <w:lang w:val="sk-SK"/>
        </w:rPr>
        <w:t>Kulturní fenomen funkcionalismu</w:t>
      </w:r>
      <w:r>
        <w:rPr>
          <w:lang w:val="sk-SK"/>
        </w:rPr>
        <w:t>, Státní galerie ve Zlíně, Zlín, 1995, 154 s.</w:t>
      </w:r>
    </w:p>
    <w:p w14:paraId="0957D38B" w14:textId="77777777" w:rsidR="00952D6F" w:rsidRDefault="00952D6F" w:rsidP="00BE2B07">
      <w:pPr>
        <w:spacing w:line="360" w:lineRule="auto"/>
        <w:jc w:val="both"/>
        <w:rPr>
          <w:lang w:val="sk-SK"/>
        </w:rPr>
      </w:pPr>
    </w:p>
    <w:p w14:paraId="095B387E" w14:textId="77777777" w:rsidR="009838BF" w:rsidRDefault="009838BF" w:rsidP="00BE2B07">
      <w:pPr>
        <w:spacing w:line="360" w:lineRule="auto"/>
        <w:jc w:val="both"/>
        <w:rPr>
          <w:lang w:val="sk-SK"/>
        </w:rPr>
      </w:pPr>
      <w:r>
        <w:rPr>
          <w:lang w:val="sk-SK"/>
        </w:rPr>
        <w:t>Obrazová príloha</w:t>
      </w:r>
    </w:p>
    <w:p w14:paraId="0B92E7B5" w14:textId="77777777" w:rsidR="009838BF" w:rsidRDefault="004E469B" w:rsidP="00BE2B07">
      <w:pPr>
        <w:spacing w:line="360" w:lineRule="auto"/>
        <w:jc w:val="both"/>
        <w:rPr>
          <w:lang w:val="sk-SK"/>
        </w:rPr>
      </w:pPr>
      <w:r>
        <w:rPr>
          <w:lang w:val="sk-SK"/>
        </w:rPr>
        <w:t>Obr. č. 1:</w:t>
      </w:r>
      <w:r w:rsidR="00187B75">
        <w:rPr>
          <w:lang w:val="sk-SK"/>
        </w:rPr>
        <w:t xml:space="preserve"> prístupné na </w:t>
      </w:r>
      <w:r w:rsidR="00187B75" w:rsidRPr="00187B75">
        <w:rPr>
          <w:i/>
          <w:lang w:val="sk-SK"/>
        </w:rPr>
        <w:t>cz.pinterest.com/pin/443886106997809054/</w:t>
      </w:r>
    </w:p>
    <w:p w14:paraId="1DCFCB7F" w14:textId="77777777" w:rsidR="004E469B" w:rsidRDefault="004E469B" w:rsidP="00BE2B07">
      <w:pPr>
        <w:spacing w:line="360" w:lineRule="auto"/>
        <w:jc w:val="both"/>
        <w:rPr>
          <w:lang w:val="sk-SK"/>
        </w:rPr>
      </w:pPr>
      <w:r>
        <w:rPr>
          <w:lang w:val="sk-SK"/>
        </w:rPr>
        <w:t>Obr. č. 2</w:t>
      </w:r>
      <w:r w:rsidR="00187B75">
        <w:rPr>
          <w:lang w:val="sk-SK"/>
        </w:rPr>
        <w:t xml:space="preserve"> a 3</w:t>
      </w:r>
      <w:r>
        <w:rPr>
          <w:lang w:val="sk-SK"/>
        </w:rPr>
        <w:t>:</w:t>
      </w:r>
      <w:r w:rsidR="00187B75">
        <w:rPr>
          <w:lang w:val="sk-SK"/>
        </w:rPr>
        <w:t xml:space="preserve"> prístupné na </w:t>
      </w:r>
      <w:r w:rsidR="00187B75" w:rsidRPr="00187B75">
        <w:rPr>
          <w:i/>
          <w:lang w:val="sk-SK"/>
        </w:rPr>
        <w:t>www.archiweb.cz/b/vila-stiassny</w:t>
      </w:r>
    </w:p>
    <w:p w14:paraId="47BE7837" w14:textId="77777777" w:rsidR="004E469B" w:rsidRDefault="004E469B" w:rsidP="00BE2B07">
      <w:pPr>
        <w:spacing w:line="360" w:lineRule="auto"/>
        <w:jc w:val="both"/>
        <w:rPr>
          <w:lang w:val="sk-SK"/>
        </w:rPr>
      </w:pPr>
      <w:r>
        <w:rPr>
          <w:lang w:val="sk-SK"/>
        </w:rPr>
        <w:t>Obr. č. 4:</w:t>
      </w:r>
      <w:r w:rsidR="00187B75">
        <w:rPr>
          <w:lang w:val="sk-SK"/>
        </w:rPr>
        <w:t xml:space="preserve"> </w:t>
      </w:r>
      <w:r w:rsidR="00187B75" w:rsidRPr="00187B75">
        <w:rPr>
          <w:i/>
          <w:lang w:val="sk-SK"/>
        </w:rPr>
        <w:t>www.michaelhamptoninc.com/uncategorized/the-glass-room/</w:t>
      </w:r>
    </w:p>
    <w:p w14:paraId="7116AED8" w14:textId="77777777" w:rsidR="004E469B" w:rsidRPr="00187B75" w:rsidRDefault="004E469B" w:rsidP="00BE2B07">
      <w:pPr>
        <w:spacing w:line="360" w:lineRule="auto"/>
        <w:jc w:val="both"/>
        <w:rPr>
          <w:i/>
          <w:lang w:val="sk-SK"/>
        </w:rPr>
      </w:pPr>
      <w:r>
        <w:rPr>
          <w:lang w:val="sk-SK"/>
        </w:rPr>
        <w:t>Obr. č. 5:</w:t>
      </w:r>
      <w:r w:rsidR="00187B75" w:rsidRPr="00187B75">
        <w:t xml:space="preserve"> </w:t>
      </w:r>
      <w:r w:rsidR="00187B75" w:rsidRPr="00187B75">
        <w:rPr>
          <w:i/>
          <w:lang w:val="sk-SK"/>
        </w:rPr>
        <w:t>www.usti-aussig.net/stavby/karta/nazev/266-vila-jacoba-weinmanna</w:t>
      </w:r>
    </w:p>
    <w:p w14:paraId="0E3E7EA5" w14:textId="77777777" w:rsidR="004E469B" w:rsidRDefault="004E469B" w:rsidP="00BE2B07">
      <w:pPr>
        <w:spacing w:line="360" w:lineRule="auto"/>
        <w:jc w:val="both"/>
        <w:rPr>
          <w:lang w:val="sk-SK"/>
        </w:rPr>
      </w:pPr>
      <w:r>
        <w:rPr>
          <w:lang w:val="sk-SK"/>
        </w:rPr>
        <w:t>Obr. č. 6</w:t>
      </w:r>
      <w:r w:rsidR="00187B75">
        <w:rPr>
          <w:lang w:val="sk-SK"/>
        </w:rPr>
        <w:t>, 7, 8</w:t>
      </w:r>
      <w:r>
        <w:rPr>
          <w:lang w:val="sk-SK"/>
        </w:rPr>
        <w:t>:</w:t>
      </w:r>
      <w:r w:rsidR="00187B75">
        <w:rPr>
          <w:lang w:val="sk-SK"/>
        </w:rPr>
        <w:t xml:space="preserve"> </w:t>
      </w:r>
      <w:r w:rsidR="00187B75" w:rsidRPr="00187B75">
        <w:rPr>
          <w:i/>
          <w:lang w:val="sk-SK"/>
        </w:rPr>
        <w:t>www.vila-stiassni.cz/cs/fotogalerie</w:t>
      </w:r>
    </w:p>
    <w:p w14:paraId="0E8D4242" w14:textId="77777777" w:rsidR="009838BF" w:rsidRPr="00187B75" w:rsidRDefault="00187B75" w:rsidP="00BE2B07">
      <w:pPr>
        <w:spacing w:line="360" w:lineRule="auto"/>
        <w:jc w:val="both"/>
        <w:rPr>
          <w:i/>
          <w:lang w:val="sk-SK"/>
        </w:rPr>
      </w:pPr>
      <w:r>
        <w:rPr>
          <w:lang w:val="sk-SK"/>
        </w:rPr>
        <w:t>Obr. č. 9</w:t>
      </w:r>
      <w:r w:rsidR="004E469B">
        <w:rPr>
          <w:lang w:val="sk-SK"/>
        </w:rPr>
        <w:t>:</w:t>
      </w:r>
      <w:r>
        <w:rPr>
          <w:lang w:val="sk-SK"/>
        </w:rPr>
        <w:t xml:space="preserve"> </w:t>
      </w:r>
      <w:r w:rsidRPr="00187B75">
        <w:rPr>
          <w:i/>
          <w:lang w:val="sk-SK"/>
        </w:rPr>
        <w:t>www.bocapraha.cz/cs/vg/2457/</w:t>
      </w:r>
    </w:p>
    <w:p w14:paraId="5C3387EF" w14:textId="77777777" w:rsidR="00187B75" w:rsidRDefault="00187B75" w:rsidP="00BE2B07">
      <w:pPr>
        <w:spacing w:line="360" w:lineRule="auto"/>
        <w:jc w:val="both"/>
        <w:rPr>
          <w:lang w:val="sk-SK"/>
        </w:rPr>
      </w:pPr>
    </w:p>
    <w:p w14:paraId="3FF2D13D" w14:textId="77777777" w:rsidR="00187B75" w:rsidRDefault="00187B75" w:rsidP="00BE2B07">
      <w:pPr>
        <w:spacing w:line="360" w:lineRule="auto"/>
        <w:jc w:val="both"/>
        <w:rPr>
          <w:lang w:val="sk-SK"/>
        </w:rPr>
      </w:pPr>
    </w:p>
    <w:p w14:paraId="6151DCD6" w14:textId="77777777" w:rsidR="00952D6F" w:rsidRPr="00161AF4" w:rsidRDefault="00EF51A1" w:rsidP="009838BF">
      <w:pPr>
        <w:spacing w:line="360" w:lineRule="auto"/>
        <w:jc w:val="both"/>
        <w:rPr>
          <w:lang w:val="sk-SK"/>
        </w:rPr>
      </w:pPr>
      <w:r>
        <w:rPr>
          <w:lang w:val="sk-SK"/>
        </w:rPr>
        <w:lastRenderedPageBreak/>
        <w:t>Obrazová príloha</w:t>
      </w:r>
    </w:p>
    <w:p w14:paraId="1C91E91E" w14:textId="77777777" w:rsidR="004041B7" w:rsidRDefault="00952D6F">
      <w:pPr>
        <w:rPr>
          <w:lang w:val="sk-SK"/>
        </w:rPr>
      </w:pPr>
      <w:r>
        <w:rPr>
          <w:noProof/>
          <w:lang w:eastAsia="cs-CZ"/>
        </w:rPr>
        <w:drawing>
          <wp:inline distT="0" distB="0" distL="0" distR="0" wp14:anchorId="376A10D7" wp14:editId="7B14C817">
            <wp:extent cx="5257800" cy="3847945"/>
            <wp:effectExtent l="0" t="0" r="0" b="635"/>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9"/>
                    <a:stretch>
                      <a:fillRect/>
                    </a:stretch>
                  </pic:blipFill>
                  <pic:spPr>
                    <a:xfrm>
                      <a:off x="0" y="0"/>
                      <a:ext cx="5276765" cy="3861825"/>
                    </a:xfrm>
                    <a:prstGeom prst="rect">
                      <a:avLst/>
                    </a:prstGeom>
                  </pic:spPr>
                </pic:pic>
              </a:graphicData>
            </a:graphic>
          </wp:inline>
        </w:drawing>
      </w:r>
    </w:p>
    <w:p w14:paraId="24A8E28A" w14:textId="77777777" w:rsidR="004041B7" w:rsidRDefault="00952D6F">
      <w:pPr>
        <w:rPr>
          <w:lang w:val="sk-SK"/>
        </w:rPr>
      </w:pPr>
      <w:r>
        <w:rPr>
          <w:lang w:val="sk-SK"/>
        </w:rPr>
        <w:t>Obr. č. 1: Pohľad na vilu od príjazdovej cesty</w:t>
      </w:r>
    </w:p>
    <w:p w14:paraId="7E079C46" w14:textId="77777777" w:rsidR="00952D6F" w:rsidRDefault="00952D6F">
      <w:pPr>
        <w:rPr>
          <w:lang w:val="sk-SK"/>
        </w:rPr>
      </w:pPr>
      <w:r>
        <w:rPr>
          <w:noProof/>
          <w:lang w:eastAsia="cs-CZ"/>
        </w:rPr>
        <w:drawing>
          <wp:inline distT="0" distB="0" distL="0" distR="0" wp14:anchorId="674D1F34" wp14:editId="14B2E9AE">
            <wp:extent cx="4562475" cy="3685453"/>
            <wp:effectExtent l="0" t="0" r="0" b="0"/>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a:blip r:embed="rId10"/>
                    <a:stretch>
                      <a:fillRect/>
                    </a:stretch>
                  </pic:blipFill>
                  <pic:spPr>
                    <a:xfrm>
                      <a:off x="0" y="0"/>
                      <a:ext cx="4577896" cy="3697910"/>
                    </a:xfrm>
                    <a:prstGeom prst="rect">
                      <a:avLst/>
                    </a:prstGeom>
                  </pic:spPr>
                </pic:pic>
              </a:graphicData>
            </a:graphic>
          </wp:inline>
        </w:drawing>
      </w:r>
    </w:p>
    <w:p w14:paraId="050328F6" w14:textId="77777777" w:rsidR="00952D6F" w:rsidRDefault="00952D6F">
      <w:pPr>
        <w:rPr>
          <w:lang w:val="sk-SK"/>
        </w:rPr>
      </w:pPr>
      <w:r>
        <w:rPr>
          <w:lang w:val="sk-SK"/>
        </w:rPr>
        <w:t>Obr. č. 2: Plán prízemia</w:t>
      </w:r>
    </w:p>
    <w:p w14:paraId="65471ED6" w14:textId="77777777" w:rsidR="00952D6F" w:rsidRDefault="00952D6F">
      <w:pPr>
        <w:rPr>
          <w:lang w:val="sk-SK"/>
        </w:rPr>
      </w:pPr>
    </w:p>
    <w:p w14:paraId="7476DDCB" w14:textId="77777777" w:rsidR="00952D6F" w:rsidRDefault="00952D6F">
      <w:pPr>
        <w:rPr>
          <w:lang w:val="sk-SK"/>
        </w:rPr>
      </w:pPr>
      <w:r>
        <w:rPr>
          <w:noProof/>
          <w:lang w:eastAsia="cs-CZ"/>
        </w:rPr>
        <w:lastRenderedPageBreak/>
        <w:drawing>
          <wp:inline distT="0" distB="0" distL="0" distR="0" wp14:anchorId="2EBB7F3F" wp14:editId="6A0D4EDA">
            <wp:extent cx="4705350" cy="4040936"/>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1"/>
                    <a:stretch>
                      <a:fillRect/>
                    </a:stretch>
                  </pic:blipFill>
                  <pic:spPr>
                    <a:xfrm>
                      <a:off x="0" y="0"/>
                      <a:ext cx="4743254" cy="4073487"/>
                    </a:xfrm>
                    <a:prstGeom prst="rect">
                      <a:avLst/>
                    </a:prstGeom>
                  </pic:spPr>
                </pic:pic>
              </a:graphicData>
            </a:graphic>
          </wp:inline>
        </w:drawing>
      </w:r>
    </w:p>
    <w:p w14:paraId="0F279DB9" w14:textId="77777777" w:rsidR="00A07322" w:rsidRDefault="00952D6F">
      <w:pPr>
        <w:rPr>
          <w:lang w:val="sk-SK"/>
        </w:rPr>
      </w:pPr>
      <w:r>
        <w:rPr>
          <w:lang w:val="sk-SK"/>
        </w:rPr>
        <w:t>Obr. č. 3: Plán poschodia</w:t>
      </w:r>
    </w:p>
    <w:p w14:paraId="7DDA881D" w14:textId="77777777" w:rsidR="00CE4E84" w:rsidRDefault="00CE4E84">
      <w:pPr>
        <w:rPr>
          <w:lang w:val="sk-SK"/>
        </w:rPr>
      </w:pPr>
      <w:r>
        <w:rPr>
          <w:noProof/>
          <w:lang w:eastAsia="cs-CZ"/>
        </w:rPr>
        <w:drawing>
          <wp:inline distT="0" distB="0" distL="0" distR="0" wp14:anchorId="1B96FF87" wp14:editId="0AD59AF7">
            <wp:extent cx="5239712" cy="35718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767" cy="3574639"/>
                    </a:xfrm>
                    <a:prstGeom prst="rect">
                      <a:avLst/>
                    </a:prstGeom>
                    <a:noFill/>
                  </pic:spPr>
                </pic:pic>
              </a:graphicData>
            </a:graphic>
          </wp:inline>
        </w:drawing>
      </w:r>
    </w:p>
    <w:p w14:paraId="43A4AC6F" w14:textId="77777777" w:rsidR="00CE4E84" w:rsidRDefault="00CE4E84">
      <w:pPr>
        <w:rPr>
          <w:lang w:val="sk-SK"/>
        </w:rPr>
      </w:pPr>
      <w:r>
        <w:rPr>
          <w:lang w:val="sk-SK"/>
        </w:rPr>
        <w:t>Obr. č. 4: Plán vily Tugendhat</w:t>
      </w:r>
    </w:p>
    <w:p w14:paraId="1F77E762" w14:textId="77777777" w:rsidR="00D848EC" w:rsidRDefault="00D848EC">
      <w:pPr>
        <w:rPr>
          <w:lang w:val="sk-SK"/>
        </w:rPr>
      </w:pPr>
      <w:r w:rsidRPr="00D848EC">
        <w:rPr>
          <w:noProof/>
          <w:lang w:eastAsia="cs-CZ"/>
        </w:rPr>
        <w:lastRenderedPageBreak/>
        <w:drawing>
          <wp:inline distT="0" distB="0" distL="0" distR="0" wp14:anchorId="3FA69CB2" wp14:editId="75D61D85">
            <wp:extent cx="4067175" cy="4139161"/>
            <wp:effectExtent l="0" t="0" r="0" b="0"/>
            <wp:docPr id="5" name="Obrázek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4695" cy="4146814"/>
                    </a:xfrm>
                    <a:prstGeom prst="rect">
                      <a:avLst/>
                    </a:prstGeom>
                    <a:noFill/>
                    <a:ln>
                      <a:noFill/>
                    </a:ln>
                  </pic:spPr>
                </pic:pic>
              </a:graphicData>
            </a:graphic>
          </wp:inline>
        </w:drawing>
      </w:r>
    </w:p>
    <w:p w14:paraId="55F451E6" w14:textId="77777777" w:rsidR="007129FA" w:rsidRDefault="00B515B3">
      <w:pPr>
        <w:rPr>
          <w:lang w:val="sk-SK"/>
        </w:rPr>
      </w:pPr>
      <w:r>
        <w:rPr>
          <w:lang w:val="sk-SK"/>
        </w:rPr>
        <w:t>Obr. č. 5</w:t>
      </w:r>
      <w:r w:rsidR="00D848EC">
        <w:rPr>
          <w:lang w:val="sk-SK"/>
        </w:rPr>
        <w:t>: Výkres fasády Weinmannovej vily v Ústí nad Labom</w:t>
      </w:r>
    </w:p>
    <w:p w14:paraId="18F6C058" w14:textId="77777777" w:rsidR="000038F1" w:rsidRDefault="000038F1">
      <w:pPr>
        <w:rPr>
          <w:lang w:val="sk-SK"/>
        </w:rPr>
      </w:pPr>
      <w:r>
        <w:rPr>
          <w:noProof/>
          <w:lang w:eastAsia="cs-CZ"/>
        </w:rPr>
        <w:drawing>
          <wp:inline distT="0" distB="0" distL="0" distR="0" wp14:anchorId="323774BF" wp14:editId="14869FED">
            <wp:extent cx="5400675" cy="404574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distova-hala_slap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3452" cy="4047824"/>
                    </a:xfrm>
                    <a:prstGeom prst="rect">
                      <a:avLst/>
                    </a:prstGeom>
                  </pic:spPr>
                </pic:pic>
              </a:graphicData>
            </a:graphic>
          </wp:inline>
        </w:drawing>
      </w:r>
    </w:p>
    <w:p w14:paraId="4D3DB700" w14:textId="77777777" w:rsidR="000038F1" w:rsidRDefault="00B515B3">
      <w:pPr>
        <w:rPr>
          <w:lang w:val="sk-SK"/>
        </w:rPr>
      </w:pPr>
      <w:r>
        <w:rPr>
          <w:lang w:val="sk-SK"/>
        </w:rPr>
        <w:t>Obr. č. 6</w:t>
      </w:r>
      <w:r w:rsidR="000038F1">
        <w:rPr>
          <w:lang w:val="sk-SK"/>
        </w:rPr>
        <w:t>: Schodisko pre majiteľov</w:t>
      </w:r>
    </w:p>
    <w:p w14:paraId="53A25C55" w14:textId="77777777" w:rsidR="000038F1" w:rsidRDefault="000038F1">
      <w:pPr>
        <w:rPr>
          <w:lang w:val="sk-SK"/>
        </w:rPr>
      </w:pPr>
      <w:r>
        <w:rPr>
          <w:noProof/>
          <w:lang w:eastAsia="cs-CZ"/>
        </w:rPr>
        <w:lastRenderedPageBreak/>
        <w:drawing>
          <wp:inline distT="0" distB="0" distL="0" distR="0" wp14:anchorId="0BB20717" wp14:editId="47C6B57A">
            <wp:extent cx="5760720" cy="38411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16BD00D9" w14:textId="77777777" w:rsidR="000038F1" w:rsidRDefault="00B515B3">
      <w:pPr>
        <w:rPr>
          <w:lang w:val="sk-SK"/>
        </w:rPr>
      </w:pPr>
      <w:r>
        <w:rPr>
          <w:lang w:val="sk-SK"/>
        </w:rPr>
        <w:t>Obr. č. 7</w:t>
      </w:r>
      <w:r w:rsidR="000038F1">
        <w:rPr>
          <w:lang w:val="sk-SK"/>
        </w:rPr>
        <w:t>: Schodisko pre obsluhu</w:t>
      </w:r>
    </w:p>
    <w:p w14:paraId="6BD641BF" w14:textId="77777777" w:rsidR="00072397" w:rsidRDefault="00072397">
      <w:pPr>
        <w:rPr>
          <w:lang w:val="sk-SK"/>
        </w:rPr>
      </w:pPr>
      <w:r>
        <w:rPr>
          <w:noProof/>
          <w:lang w:eastAsia="cs-CZ"/>
        </w:rPr>
        <w:drawing>
          <wp:inline distT="0" distB="0" distL="0" distR="0" wp14:anchorId="2D2CE509" wp14:editId="2E5B4A56">
            <wp:extent cx="5581650" cy="4181117"/>
            <wp:effectExtent l="0" t="0" r="0" b="0"/>
            <wp:docPr id="9" name="Obrázek 9" descr="VÃ½sledek obrÃ¡zku pro vila stiassni int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vila stiassni inter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3259" cy="4182322"/>
                    </a:xfrm>
                    <a:prstGeom prst="rect">
                      <a:avLst/>
                    </a:prstGeom>
                    <a:noFill/>
                    <a:ln>
                      <a:noFill/>
                    </a:ln>
                  </pic:spPr>
                </pic:pic>
              </a:graphicData>
            </a:graphic>
          </wp:inline>
        </w:drawing>
      </w:r>
    </w:p>
    <w:p w14:paraId="15A53014" w14:textId="77777777" w:rsidR="00072397" w:rsidRDefault="00072397">
      <w:pPr>
        <w:rPr>
          <w:lang w:val="sk-SK"/>
        </w:rPr>
      </w:pPr>
      <w:r>
        <w:rPr>
          <w:lang w:val="sk-SK"/>
        </w:rPr>
        <w:t>Obr. č. 8: Veľký salón</w:t>
      </w:r>
    </w:p>
    <w:p w14:paraId="7D32341F" w14:textId="77777777" w:rsidR="007129FA" w:rsidRDefault="007129FA">
      <w:pPr>
        <w:rPr>
          <w:lang w:val="sk-SK"/>
        </w:rPr>
      </w:pPr>
      <w:r>
        <w:rPr>
          <w:noProof/>
          <w:lang w:eastAsia="cs-CZ"/>
        </w:rPr>
        <w:lastRenderedPageBreak/>
        <w:drawing>
          <wp:inline distT="0" distB="0" distL="0" distR="0" wp14:anchorId="7F3F8454" wp14:editId="42C48878">
            <wp:extent cx="5647690" cy="3962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7"/>
                    <a:stretch>
                      <a:fillRect/>
                    </a:stretch>
                  </pic:blipFill>
                  <pic:spPr>
                    <a:xfrm>
                      <a:off x="0" y="0"/>
                      <a:ext cx="5665123" cy="3974631"/>
                    </a:xfrm>
                    <a:prstGeom prst="rect">
                      <a:avLst/>
                    </a:prstGeom>
                  </pic:spPr>
                </pic:pic>
              </a:graphicData>
            </a:graphic>
          </wp:inline>
        </w:drawing>
      </w:r>
    </w:p>
    <w:p w14:paraId="0A0686B2" w14:textId="77777777" w:rsidR="007129FA" w:rsidRPr="00161AF4" w:rsidRDefault="00187B75">
      <w:pPr>
        <w:rPr>
          <w:lang w:val="sk-SK"/>
        </w:rPr>
      </w:pPr>
      <w:r>
        <w:rPr>
          <w:lang w:val="sk-SK"/>
        </w:rPr>
        <w:t>Obr. č. 9</w:t>
      </w:r>
      <w:r w:rsidR="007129FA">
        <w:rPr>
          <w:lang w:val="sk-SK"/>
        </w:rPr>
        <w:t>: Pohľad do dobového interiéru detskej izby</w:t>
      </w:r>
    </w:p>
    <w:sectPr w:rsidR="007129FA" w:rsidRPr="00161AF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akubec" w:date="2018-08-19T08:09:00Z" w:initials="J">
    <w:p w14:paraId="43215076" w14:textId="440762B6" w:rsidR="00D1762C" w:rsidRDefault="00D1762C">
      <w:pPr>
        <w:pStyle w:val="Textkomente"/>
      </w:pPr>
      <w:r>
        <w:rPr>
          <w:rStyle w:val="Odkaznakoment"/>
        </w:rPr>
        <w:annotationRef/>
      </w:r>
      <w:r>
        <w:t>Práce dobře napsaná, pouze, jak na závěr uvádím, pochybuji o zvolené optice, tedy čtení vily prizmatem funkcionalistického kánonu.</w:t>
      </w:r>
    </w:p>
  </w:comment>
  <w:comment w:id="2" w:author="Jakubec" w:date="2018-08-19T07:50:00Z" w:initials="J">
    <w:p w14:paraId="0799C67F" w14:textId="77777777" w:rsidR="006B7382" w:rsidRDefault="006B7382">
      <w:pPr>
        <w:pStyle w:val="Textkomente"/>
      </w:pPr>
      <w:r>
        <w:rPr>
          <w:rStyle w:val="Odkaznakoment"/>
        </w:rPr>
        <w:annotationRef/>
      </w:r>
      <w:r>
        <w:t>Chybí zcela záhlaví práce – název (na první pohled není zřejmé, o čem text je), určení autorky, data, k jakému kurzu je práce vytvořena…</w:t>
      </w:r>
    </w:p>
  </w:comment>
  <w:comment w:id="3" w:author="Jakubec" w:date="2018-08-19T07:52:00Z" w:initials="J">
    <w:p w14:paraId="3160B501" w14:textId="77777777" w:rsidR="006B7382" w:rsidRDefault="006B7382">
      <w:pPr>
        <w:pStyle w:val="Textkomente"/>
      </w:pPr>
      <w:r>
        <w:rPr>
          <w:rStyle w:val="Odkaznakoment"/>
        </w:rPr>
        <w:annotationRef/>
      </w:r>
      <w:r>
        <w:t>Mezi letopočty se neužívá pomlčka ale delší spojovník (</w:t>
      </w:r>
      <w:r>
        <w:t>–</w:t>
      </w:r>
      <w:r>
        <w:t>)</w:t>
      </w:r>
    </w:p>
  </w:comment>
  <w:comment w:id="4" w:author="Jakubec" w:date="2018-08-19T07:53:00Z" w:initials="J">
    <w:p w14:paraId="660CAA0C" w14:textId="77777777" w:rsidR="006B7382" w:rsidRDefault="006B7382">
      <w:pPr>
        <w:pStyle w:val="Textkomente"/>
      </w:pPr>
      <w:r>
        <w:rPr>
          <w:rStyle w:val="Odkaznakoment"/>
        </w:rPr>
        <w:annotationRef/>
      </w:r>
      <w:r>
        <w:t>Řadové číslovky je vhodnější rozepisovat.</w:t>
      </w:r>
    </w:p>
  </w:comment>
  <w:comment w:id="5" w:author="Jakubec" w:date="2018-08-19T07:58:00Z" w:initials="J">
    <w:p w14:paraId="0EE48187" w14:textId="77777777" w:rsidR="006B7382" w:rsidRDefault="006B7382">
      <w:pPr>
        <w:pStyle w:val="Textkomente"/>
      </w:pPr>
      <w:r>
        <w:rPr>
          <w:rStyle w:val="Odkaznakoment"/>
        </w:rPr>
        <w:annotationRef/>
      </w:r>
      <w:r>
        <w:t>Toto by chtělo rozvést a vysvětlit – musíte psát texty, aby byly srozumitelné co nejširšímu spektru čtenářů.</w:t>
      </w:r>
    </w:p>
  </w:comment>
  <w:comment w:id="6" w:author="Jakubec" w:date="2018-08-19T07:59:00Z" w:initials="J">
    <w:p w14:paraId="6F49D27C" w14:textId="77777777" w:rsidR="006B7382" w:rsidRDefault="006B7382">
      <w:pPr>
        <w:pStyle w:val="Textkomente"/>
      </w:pPr>
      <w:r>
        <w:rPr>
          <w:rStyle w:val="Odkaznakoment"/>
        </w:rPr>
        <w:annotationRef/>
      </w:r>
      <w:r>
        <w:t>Jméno architekta zde padá poprvé, byly by logické jej zmínit již dříve, v historickém uvedení do kontxtu stavby.</w:t>
      </w:r>
    </w:p>
  </w:comment>
  <w:comment w:id="7" w:author="Jakubec" w:date="2018-08-19T08:00:00Z" w:initials="J">
    <w:p w14:paraId="7E1CD2F5" w14:textId="77777777" w:rsidR="009644E7" w:rsidRDefault="009644E7">
      <w:pPr>
        <w:pStyle w:val="Textkomente"/>
      </w:pPr>
      <w:r>
        <w:rPr>
          <w:rStyle w:val="Odkaznakoment"/>
        </w:rPr>
        <w:annotationRef/>
      </w:r>
      <w:r>
        <w:t>Takové srovnání není vůbec špatné, jen je třeba uvést, proč takový srovnávací klíč uvádíte, resp., proč jako měřítko či východisko kladete funkcionalistický model.</w:t>
      </w:r>
    </w:p>
  </w:comment>
  <w:comment w:id="8" w:author="Jakubec" w:date="2018-08-19T08:01:00Z" w:initials="J">
    <w:p w14:paraId="32D60135" w14:textId="77777777" w:rsidR="009644E7" w:rsidRDefault="009644E7">
      <w:pPr>
        <w:pStyle w:val="Textkomente"/>
      </w:pPr>
      <w:r>
        <w:rPr>
          <w:rStyle w:val="Odkaznakoment"/>
        </w:rPr>
        <w:annotationRef/>
      </w:r>
      <w:r>
        <w:t>Popis není příliš dostatečný – analyticky je třeba popsat každou stranu a detaily či barevnost uvést až po představení struktury a kompozice fasád.</w:t>
      </w:r>
    </w:p>
  </w:comment>
  <w:comment w:id="9" w:author="Jakubec" w:date="2018-08-19T08:02:00Z" w:initials="J">
    <w:p w14:paraId="56F92000" w14:textId="77777777" w:rsidR="009644E7" w:rsidRDefault="009644E7">
      <w:pPr>
        <w:pStyle w:val="Textkomente"/>
      </w:pPr>
      <w:r>
        <w:rPr>
          <w:rStyle w:val="Odkaznakoment"/>
        </w:rPr>
        <w:annotationRef/>
      </w:r>
      <w:r>
        <w:t>To, že byl bohatě vybaven interiér, to přece ještě neznamená, že nebyl funkční…!</w:t>
      </w:r>
    </w:p>
  </w:comment>
  <w:comment w:id="10" w:author="Jakubec" w:date="2018-08-19T08:04:00Z" w:initials="J">
    <w:p w14:paraId="2E4D805C" w14:textId="77777777" w:rsidR="009644E7" w:rsidRDefault="009644E7">
      <w:pPr>
        <w:pStyle w:val="Textkomente"/>
      </w:pPr>
      <w:r>
        <w:rPr>
          <w:rStyle w:val="Odkaznakoment"/>
        </w:rPr>
        <w:annotationRef/>
      </w:r>
      <w:r>
        <w:t>Opět zde toto porovnávání působí ne zcela logicky. Pokud byste už na úvod definovala, že je to Váš klíč, tak prosím. I když to nepokládám za vhodné – stavbu je třeba analyzovat samu o sobě, porovnávání s jakýmsi ideálem (např. Vila Tugendhat) ji nepomůže příliš vysvětlit…, resp. vysvětlit to hlavní, proč si stavebníci vybrali právě tento způsob.</w:t>
      </w:r>
    </w:p>
    <w:p w14:paraId="6E421386" w14:textId="77777777" w:rsidR="009644E7" w:rsidRDefault="009644E7">
      <w:pPr>
        <w:pStyle w:val="Textkomente"/>
      </w:pPr>
      <w:r>
        <w:t>Navíc, luxusně vybavené byly např. i Loosovy stavby….</w:t>
      </w:r>
    </w:p>
  </w:comment>
  <w:comment w:id="11" w:author="Jakubec" w:date="2018-08-19T08:07:00Z" w:initials="J">
    <w:p w14:paraId="77F3EE2B" w14:textId="77777777" w:rsidR="009644E7" w:rsidRDefault="009644E7">
      <w:pPr>
        <w:pStyle w:val="Textkomente"/>
      </w:pPr>
      <w:r>
        <w:rPr>
          <w:rStyle w:val="Odkaznakoment"/>
        </w:rPr>
        <w:annotationRef/>
      </w:r>
      <w:r>
        <w:t>To není špatný závěr, jen zcela postrádám představení Wiesnra jako architekta, pro kterého je tato osobitá ambivalence, či pohybování se na hraně funkcionalismu, kam jistě nepatří, zcela příznačná. Pokud byste to dala do souvislosti se „zadáním“ stavebníků, bylo by to mnohem věcnější i správnější, než stavbu komparovat s funkcionalistickým ideálem.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215076" w15:done="0"/>
  <w15:commentEx w15:paraId="0799C67F" w15:done="0"/>
  <w15:commentEx w15:paraId="3160B501" w15:done="0"/>
  <w15:commentEx w15:paraId="660CAA0C" w15:done="0"/>
  <w15:commentEx w15:paraId="0EE48187" w15:done="0"/>
  <w15:commentEx w15:paraId="6F49D27C" w15:done="0"/>
  <w15:commentEx w15:paraId="7E1CD2F5" w15:done="0"/>
  <w15:commentEx w15:paraId="32D60135" w15:done="0"/>
  <w15:commentEx w15:paraId="56F92000" w15:done="0"/>
  <w15:commentEx w15:paraId="6E421386" w15:done="0"/>
  <w15:commentEx w15:paraId="77F3EE2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23376" w14:textId="77777777" w:rsidR="00307CF4" w:rsidRDefault="00307CF4" w:rsidP="00586967">
      <w:pPr>
        <w:spacing w:after="0" w:line="240" w:lineRule="auto"/>
      </w:pPr>
      <w:r>
        <w:separator/>
      </w:r>
    </w:p>
  </w:endnote>
  <w:endnote w:type="continuationSeparator" w:id="0">
    <w:p w14:paraId="33705833" w14:textId="77777777" w:rsidR="00307CF4" w:rsidRDefault="00307CF4" w:rsidP="0058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C01B8" w14:textId="77777777" w:rsidR="00307CF4" w:rsidRDefault="00307CF4" w:rsidP="00586967">
      <w:pPr>
        <w:spacing w:after="0" w:line="240" w:lineRule="auto"/>
      </w:pPr>
      <w:r>
        <w:separator/>
      </w:r>
    </w:p>
  </w:footnote>
  <w:footnote w:type="continuationSeparator" w:id="0">
    <w:p w14:paraId="3518B1FC" w14:textId="77777777" w:rsidR="00307CF4" w:rsidRDefault="00307CF4" w:rsidP="00586967">
      <w:pPr>
        <w:spacing w:after="0" w:line="240" w:lineRule="auto"/>
      </w:pPr>
      <w:r>
        <w:continuationSeparator/>
      </w:r>
    </w:p>
  </w:footnote>
  <w:footnote w:id="1">
    <w:p w14:paraId="28EFA3CD" w14:textId="77777777" w:rsidR="007E337C" w:rsidRPr="00586967" w:rsidRDefault="007E337C">
      <w:pPr>
        <w:pStyle w:val="Textpoznpodarou"/>
        <w:rPr>
          <w:lang w:val="sk-SK"/>
        </w:rPr>
      </w:pPr>
      <w:r>
        <w:rPr>
          <w:rStyle w:val="Znakapoznpodarou"/>
        </w:rPr>
        <w:footnoteRef/>
      </w:r>
      <w:r>
        <w:t xml:space="preserve"> </w:t>
      </w:r>
      <w:r w:rsidRPr="00586967">
        <w:rPr>
          <w:lang w:val="sk-SK"/>
        </w:rPr>
        <w:t xml:space="preserve">Michaela Ryšková, Petra Mertová, </w:t>
      </w:r>
      <w:r w:rsidRPr="00586967">
        <w:rPr>
          <w:i/>
          <w:lang w:val="sk-SK"/>
        </w:rPr>
        <w:t>Kulturní dedictví brněnského vl</w:t>
      </w:r>
      <w:r>
        <w:rPr>
          <w:i/>
          <w:lang w:val="sk-SK"/>
        </w:rPr>
        <w:t>n</w:t>
      </w:r>
      <w:r w:rsidRPr="00586967">
        <w:rPr>
          <w:i/>
          <w:lang w:val="sk-SK"/>
        </w:rPr>
        <w:t>ařského pr</w:t>
      </w:r>
      <w:r w:rsidRPr="00586967">
        <w:rPr>
          <w:i/>
        </w:rPr>
        <w:t>ůmyslu</w:t>
      </w:r>
      <w:r>
        <w:t>, Ostrava, 2014, s. 87.</w:t>
      </w:r>
    </w:p>
  </w:footnote>
  <w:footnote w:id="2">
    <w:p w14:paraId="0C6BB828" w14:textId="77777777" w:rsidR="007E337C" w:rsidRPr="00933AE3" w:rsidRDefault="007E337C" w:rsidP="0047257C">
      <w:pPr>
        <w:pStyle w:val="Textpoznpodarou"/>
        <w:jc w:val="both"/>
        <w:rPr>
          <w:lang w:val="sk-SK"/>
        </w:rPr>
      </w:pPr>
      <w:r>
        <w:rPr>
          <w:rStyle w:val="Znakapoznpodarou"/>
        </w:rPr>
        <w:footnoteRef/>
      </w:r>
      <w:r>
        <w:t xml:space="preserve"> </w:t>
      </w:r>
      <w:r w:rsidRPr="003D0B4A">
        <w:rPr>
          <w:lang w:val="sk-SK"/>
        </w:rPr>
        <w:t xml:space="preserve">Kateřina Konečná a kol., </w:t>
      </w:r>
      <w:r w:rsidRPr="003D0B4A">
        <w:rPr>
          <w:i/>
          <w:lang w:val="sk-SK"/>
        </w:rPr>
        <w:t>Vila Stiassni</w:t>
      </w:r>
      <w:r w:rsidRPr="003D0B4A">
        <w:rPr>
          <w:lang w:val="sk-SK"/>
        </w:rPr>
        <w:t>, Národní</w:t>
      </w:r>
      <w:r>
        <w:rPr>
          <w:lang w:val="sk-SK"/>
        </w:rPr>
        <w:t xml:space="preserve"> památkový ústav, Brno, 2016,</w:t>
      </w:r>
      <w:r w:rsidRPr="003D0B4A">
        <w:rPr>
          <w:lang w:val="sk-SK"/>
        </w:rPr>
        <w:t xml:space="preserve"> s</w:t>
      </w:r>
      <w:r>
        <w:rPr>
          <w:lang w:val="sk-SK"/>
        </w:rPr>
        <w:t xml:space="preserve"> 30</w:t>
      </w:r>
      <w:r w:rsidRPr="003D0B4A">
        <w:rPr>
          <w:lang w:val="sk-SK"/>
        </w:rPr>
        <w:t>.</w:t>
      </w:r>
    </w:p>
  </w:footnote>
  <w:footnote w:id="3">
    <w:p w14:paraId="1B84915A" w14:textId="77777777" w:rsidR="007E337C" w:rsidRPr="006B0C65" w:rsidRDefault="007E337C" w:rsidP="0047257C">
      <w:pPr>
        <w:pStyle w:val="Textpoznpodarou"/>
        <w:jc w:val="both"/>
        <w:rPr>
          <w:lang w:val="sk-SK"/>
        </w:rPr>
      </w:pPr>
      <w:r>
        <w:rPr>
          <w:rStyle w:val="Znakapoznpodarou"/>
        </w:rPr>
        <w:footnoteRef/>
      </w:r>
      <w:r>
        <w:t xml:space="preserve"> </w:t>
      </w:r>
      <w:r>
        <w:rPr>
          <w:lang w:val="sk-SK"/>
        </w:rPr>
        <w:t>Ibidem.</w:t>
      </w:r>
    </w:p>
  </w:footnote>
  <w:footnote w:id="4">
    <w:p w14:paraId="47C8F3B9" w14:textId="77777777" w:rsidR="007E337C" w:rsidRPr="00F26AEF" w:rsidRDefault="007E337C" w:rsidP="0047257C">
      <w:pPr>
        <w:pStyle w:val="Textpoznpodarou"/>
        <w:jc w:val="both"/>
        <w:rPr>
          <w:lang w:val="sk-SK"/>
        </w:rPr>
      </w:pPr>
      <w:r>
        <w:rPr>
          <w:rStyle w:val="Znakapoznpodarou"/>
        </w:rPr>
        <w:footnoteRef/>
      </w:r>
      <w:r>
        <w:t xml:space="preserve"> </w:t>
      </w:r>
      <w:r w:rsidRPr="00F26AEF">
        <w:rPr>
          <w:lang w:val="sk-SK"/>
        </w:rPr>
        <w:t xml:space="preserve">Jan Michl, </w:t>
      </w:r>
      <w:r w:rsidRPr="00F26AEF">
        <w:rPr>
          <w:i/>
          <w:lang w:val="sk-SK"/>
        </w:rPr>
        <w:t>Funkcionalismus, design, škola, trh: Čtrnáct text</w:t>
      </w:r>
      <w:r w:rsidRPr="00F26AEF">
        <w:rPr>
          <w:i/>
        </w:rPr>
        <w:t>ů</w:t>
      </w:r>
      <w:r w:rsidRPr="00F26AEF">
        <w:rPr>
          <w:i/>
          <w:lang w:val="sk-SK"/>
        </w:rPr>
        <w:t xml:space="preserve"> o problémech teorie a praxe moderního designu</w:t>
      </w:r>
      <w:r w:rsidRPr="00F26AEF">
        <w:rPr>
          <w:lang w:val="sk-SK"/>
        </w:rPr>
        <w:t>, Barrister &amp;</w:t>
      </w:r>
      <w:r>
        <w:rPr>
          <w:lang w:val="sk-SK"/>
        </w:rPr>
        <w:t xml:space="preserve"> Principal, Brno 2012, s. 58.</w:t>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kubec">
    <w15:presenceInfo w15:providerId="None" w15:userId="Jaku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A9C"/>
    <w:rsid w:val="000038F1"/>
    <w:rsid w:val="00005A03"/>
    <w:rsid w:val="00051A0F"/>
    <w:rsid w:val="00072397"/>
    <w:rsid w:val="00094CC7"/>
    <w:rsid w:val="000F2514"/>
    <w:rsid w:val="001177A2"/>
    <w:rsid w:val="0012518C"/>
    <w:rsid w:val="0014097E"/>
    <w:rsid w:val="00142750"/>
    <w:rsid w:val="00145417"/>
    <w:rsid w:val="00152504"/>
    <w:rsid w:val="00161AF4"/>
    <w:rsid w:val="00163941"/>
    <w:rsid w:val="00186F0F"/>
    <w:rsid w:val="00187B75"/>
    <w:rsid w:val="001B654F"/>
    <w:rsid w:val="001C1FE5"/>
    <w:rsid w:val="001C5E12"/>
    <w:rsid w:val="001D21AA"/>
    <w:rsid w:val="00207F5E"/>
    <w:rsid w:val="00256D98"/>
    <w:rsid w:val="0026244A"/>
    <w:rsid w:val="002655E3"/>
    <w:rsid w:val="002D114C"/>
    <w:rsid w:val="002D2C58"/>
    <w:rsid w:val="002E2931"/>
    <w:rsid w:val="002E4B95"/>
    <w:rsid w:val="002E5BA0"/>
    <w:rsid w:val="00303AA1"/>
    <w:rsid w:val="003063E1"/>
    <w:rsid w:val="00307CF4"/>
    <w:rsid w:val="00345467"/>
    <w:rsid w:val="003A63DF"/>
    <w:rsid w:val="003D0B4A"/>
    <w:rsid w:val="003D4452"/>
    <w:rsid w:val="003F3961"/>
    <w:rsid w:val="0040166D"/>
    <w:rsid w:val="004041B7"/>
    <w:rsid w:val="00412F82"/>
    <w:rsid w:val="004255D1"/>
    <w:rsid w:val="00432F26"/>
    <w:rsid w:val="00462570"/>
    <w:rsid w:val="0047257C"/>
    <w:rsid w:val="004850E2"/>
    <w:rsid w:val="004937BA"/>
    <w:rsid w:val="0049663B"/>
    <w:rsid w:val="004971EC"/>
    <w:rsid w:val="004E469B"/>
    <w:rsid w:val="004F3A59"/>
    <w:rsid w:val="0052133F"/>
    <w:rsid w:val="00523AFB"/>
    <w:rsid w:val="005414D9"/>
    <w:rsid w:val="00541D01"/>
    <w:rsid w:val="00550F52"/>
    <w:rsid w:val="00583C28"/>
    <w:rsid w:val="00586967"/>
    <w:rsid w:val="00590519"/>
    <w:rsid w:val="0059720D"/>
    <w:rsid w:val="005A3117"/>
    <w:rsid w:val="005C612B"/>
    <w:rsid w:val="005C6D58"/>
    <w:rsid w:val="005F6E9E"/>
    <w:rsid w:val="00627D9C"/>
    <w:rsid w:val="006461BD"/>
    <w:rsid w:val="006501D6"/>
    <w:rsid w:val="006708BB"/>
    <w:rsid w:val="00681D5B"/>
    <w:rsid w:val="006B0C65"/>
    <w:rsid w:val="006B7382"/>
    <w:rsid w:val="006C717F"/>
    <w:rsid w:val="007043C3"/>
    <w:rsid w:val="0071047A"/>
    <w:rsid w:val="00711584"/>
    <w:rsid w:val="007129FA"/>
    <w:rsid w:val="00716A3F"/>
    <w:rsid w:val="0072190E"/>
    <w:rsid w:val="00736A89"/>
    <w:rsid w:val="007442B7"/>
    <w:rsid w:val="00753EAA"/>
    <w:rsid w:val="00762E96"/>
    <w:rsid w:val="00791DB7"/>
    <w:rsid w:val="007A3AAA"/>
    <w:rsid w:val="007A6EA6"/>
    <w:rsid w:val="007C2C1E"/>
    <w:rsid w:val="007D56FE"/>
    <w:rsid w:val="007E337C"/>
    <w:rsid w:val="007E6A98"/>
    <w:rsid w:val="007F0296"/>
    <w:rsid w:val="00823E50"/>
    <w:rsid w:val="0082764A"/>
    <w:rsid w:val="00836761"/>
    <w:rsid w:val="00870680"/>
    <w:rsid w:val="008A48FC"/>
    <w:rsid w:val="008C52B8"/>
    <w:rsid w:val="008D251C"/>
    <w:rsid w:val="008D71FC"/>
    <w:rsid w:val="008E7118"/>
    <w:rsid w:val="008F648B"/>
    <w:rsid w:val="008F7C99"/>
    <w:rsid w:val="00904A6B"/>
    <w:rsid w:val="00911E95"/>
    <w:rsid w:val="009143D1"/>
    <w:rsid w:val="00933AE3"/>
    <w:rsid w:val="00952D6F"/>
    <w:rsid w:val="009644E7"/>
    <w:rsid w:val="00965B9A"/>
    <w:rsid w:val="00983229"/>
    <w:rsid w:val="009836E0"/>
    <w:rsid w:val="009838BF"/>
    <w:rsid w:val="009A05F9"/>
    <w:rsid w:val="009B5C67"/>
    <w:rsid w:val="009C2DAD"/>
    <w:rsid w:val="009E4544"/>
    <w:rsid w:val="00A04987"/>
    <w:rsid w:val="00A07322"/>
    <w:rsid w:val="00A4057D"/>
    <w:rsid w:val="00A55588"/>
    <w:rsid w:val="00A650F3"/>
    <w:rsid w:val="00A66584"/>
    <w:rsid w:val="00A66BCC"/>
    <w:rsid w:val="00A73200"/>
    <w:rsid w:val="00A74174"/>
    <w:rsid w:val="00A80E63"/>
    <w:rsid w:val="00A84D02"/>
    <w:rsid w:val="00A938C5"/>
    <w:rsid w:val="00AC5EC5"/>
    <w:rsid w:val="00AD1F21"/>
    <w:rsid w:val="00AF350D"/>
    <w:rsid w:val="00B02401"/>
    <w:rsid w:val="00B515B3"/>
    <w:rsid w:val="00B54752"/>
    <w:rsid w:val="00B87205"/>
    <w:rsid w:val="00B94FE0"/>
    <w:rsid w:val="00BA1B29"/>
    <w:rsid w:val="00BA784B"/>
    <w:rsid w:val="00BB5AD2"/>
    <w:rsid w:val="00BE2B07"/>
    <w:rsid w:val="00C12028"/>
    <w:rsid w:val="00C15C40"/>
    <w:rsid w:val="00C22863"/>
    <w:rsid w:val="00C533BA"/>
    <w:rsid w:val="00C70E85"/>
    <w:rsid w:val="00C72DEA"/>
    <w:rsid w:val="00C7640D"/>
    <w:rsid w:val="00C91D24"/>
    <w:rsid w:val="00CA12DD"/>
    <w:rsid w:val="00CC0114"/>
    <w:rsid w:val="00CD47B9"/>
    <w:rsid w:val="00CE0329"/>
    <w:rsid w:val="00CE4E84"/>
    <w:rsid w:val="00D1762C"/>
    <w:rsid w:val="00D35887"/>
    <w:rsid w:val="00D40DE0"/>
    <w:rsid w:val="00D412AF"/>
    <w:rsid w:val="00D76731"/>
    <w:rsid w:val="00D83C83"/>
    <w:rsid w:val="00D848EC"/>
    <w:rsid w:val="00D877FF"/>
    <w:rsid w:val="00D93536"/>
    <w:rsid w:val="00D93B5F"/>
    <w:rsid w:val="00DD2FCA"/>
    <w:rsid w:val="00DF3164"/>
    <w:rsid w:val="00DF4A9C"/>
    <w:rsid w:val="00DF6726"/>
    <w:rsid w:val="00E11685"/>
    <w:rsid w:val="00E20842"/>
    <w:rsid w:val="00E22370"/>
    <w:rsid w:val="00E25A78"/>
    <w:rsid w:val="00E5383C"/>
    <w:rsid w:val="00E567C7"/>
    <w:rsid w:val="00E572E9"/>
    <w:rsid w:val="00E92C86"/>
    <w:rsid w:val="00E94C4F"/>
    <w:rsid w:val="00EB54C0"/>
    <w:rsid w:val="00ED5EED"/>
    <w:rsid w:val="00EE298A"/>
    <w:rsid w:val="00EF1046"/>
    <w:rsid w:val="00EF12AE"/>
    <w:rsid w:val="00EF2818"/>
    <w:rsid w:val="00EF51A1"/>
    <w:rsid w:val="00EF6FE5"/>
    <w:rsid w:val="00F17470"/>
    <w:rsid w:val="00F26AEF"/>
    <w:rsid w:val="00F32757"/>
    <w:rsid w:val="00F34735"/>
    <w:rsid w:val="00F35A8D"/>
    <w:rsid w:val="00F50ED1"/>
    <w:rsid w:val="00F5711A"/>
    <w:rsid w:val="00F61409"/>
    <w:rsid w:val="00F71A90"/>
    <w:rsid w:val="00FA746C"/>
    <w:rsid w:val="00FB05B8"/>
    <w:rsid w:val="00FE4C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23A7E"/>
  <w15:chartTrackingRefBased/>
  <w15:docId w15:val="{AEDC9DC8-4217-4F84-8C36-851812F4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58696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86967"/>
    <w:rPr>
      <w:sz w:val="20"/>
      <w:szCs w:val="20"/>
    </w:rPr>
  </w:style>
  <w:style w:type="character" w:styleId="Znakapoznpodarou">
    <w:name w:val="footnote reference"/>
    <w:basedOn w:val="Standardnpsmoodstavce"/>
    <w:uiPriority w:val="99"/>
    <w:semiHidden/>
    <w:unhideWhenUsed/>
    <w:rsid w:val="00586967"/>
    <w:rPr>
      <w:vertAlign w:val="superscript"/>
    </w:rPr>
  </w:style>
  <w:style w:type="character" w:styleId="Odkaznakoment">
    <w:name w:val="annotation reference"/>
    <w:basedOn w:val="Standardnpsmoodstavce"/>
    <w:uiPriority w:val="99"/>
    <w:semiHidden/>
    <w:unhideWhenUsed/>
    <w:rsid w:val="006B7382"/>
    <w:rPr>
      <w:sz w:val="16"/>
      <w:szCs w:val="16"/>
    </w:rPr>
  </w:style>
  <w:style w:type="paragraph" w:styleId="Textkomente">
    <w:name w:val="annotation text"/>
    <w:basedOn w:val="Normln"/>
    <w:link w:val="TextkomenteChar"/>
    <w:uiPriority w:val="99"/>
    <w:semiHidden/>
    <w:unhideWhenUsed/>
    <w:rsid w:val="006B7382"/>
    <w:pPr>
      <w:spacing w:line="240" w:lineRule="auto"/>
    </w:pPr>
    <w:rPr>
      <w:sz w:val="20"/>
      <w:szCs w:val="20"/>
    </w:rPr>
  </w:style>
  <w:style w:type="character" w:customStyle="1" w:styleId="TextkomenteChar">
    <w:name w:val="Text komentáře Char"/>
    <w:basedOn w:val="Standardnpsmoodstavce"/>
    <w:link w:val="Textkomente"/>
    <w:uiPriority w:val="99"/>
    <w:semiHidden/>
    <w:rsid w:val="006B7382"/>
    <w:rPr>
      <w:sz w:val="20"/>
      <w:szCs w:val="20"/>
    </w:rPr>
  </w:style>
  <w:style w:type="paragraph" w:styleId="Pedmtkomente">
    <w:name w:val="annotation subject"/>
    <w:basedOn w:val="Textkomente"/>
    <w:next w:val="Textkomente"/>
    <w:link w:val="PedmtkomenteChar"/>
    <w:uiPriority w:val="99"/>
    <w:semiHidden/>
    <w:unhideWhenUsed/>
    <w:rsid w:val="006B7382"/>
    <w:rPr>
      <w:b/>
      <w:bCs/>
    </w:rPr>
  </w:style>
  <w:style w:type="character" w:customStyle="1" w:styleId="PedmtkomenteChar">
    <w:name w:val="Předmět komentáře Char"/>
    <w:basedOn w:val="TextkomenteChar"/>
    <w:link w:val="Pedmtkomente"/>
    <w:uiPriority w:val="99"/>
    <w:semiHidden/>
    <w:rsid w:val="006B7382"/>
    <w:rPr>
      <w:b/>
      <w:bCs/>
      <w:sz w:val="20"/>
      <w:szCs w:val="20"/>
    </w:rPr>
  </w:style>
  <w:style w:type="paragraph" w:styleId="Textbubliny">
    <w:name w:val="Balloon Text"/>
    <w:basedOn w:val="Normln"/>
    <w:link w:val="TextbublinyChar"/>
    <w:uiPriority w:val="99"/>
    <w:semiHidden/>
    <w:unhideWhenUsed/>
    <w:rsid w:val="006B73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B7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65B0-5A74-4F0A-A69C-C8D724CFB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2027</Words>
  <Characters>11966</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Vajsová</dc:creator>
  <cp:keywords/>
  <dc:description/>
  <cp:lastModifiedBy>Jakubec</cp:lastModifiedBy>
  <cp:revision>3</cp:revision>
  <dcterms:created xsi:type="dcterms:W3CDTF">2018-08-19T06:09:00Z</dcterms:created>
  <dcterms:modified xsi:type="dcterms:W3CDTF">2018-08-19T06:10:00Z</dcterms:modified>
</cp:coreProperties>
</file>