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6E" w:rsidRDefault="00B1726E" w:rsidP="00F70E86">
      <w:pPr>
        <w:spacing w:line="360" w:lineRule="auto"/>
        <w:jc w:val="both"/>
        <w:rPr>
          <w:lang w:val="cs-CZ"/>
        </w:rPr>
      </w:pPr>
      <w:r>
        <w:rPr>
          <w:lang w:val="cs-CZ"/>
        </w:rPr>
        <w:t>„Ano, byla jsem ti nevěrná“</w:t>
      </w:r>
      <w:r>
        <w:rPr>
          <w:rStyle w:val="FootnoteReference"/>
          <w:lang w:val="cs-CZ"/>
        </w:rPr>
        <w:footnoteReference w:id="1"/>
      </w:r>
      <w:r>
        <w:rPr>
          <w:lang w:val="cs-CZ"/>
        </w:rPr>
        <w:t>, slyšet tato slova tiše vycházet z jejích úst</w:t>
      </w:r>
      <w:r>
        <w:rPr>
          <w:rStyle w:val="FootnoteReference"/>
          <w:lang w:val="cs-CZ"/>
        </w:rPr>
        <w:footnoteReference w:id="2"/>
      </w:r>
      <w:r>
        <w:rPr>
          <w:lang w:val="cs-CZ"/>
        </w:rPr>
        <w:t xml:space="preserve"> s tímhle úsměvem, </w:t>
      </w:r>
      <w:commentRangeStart w:id="0"/>
      <w:r>
        <w:rPr>
          <w:lang w:val="cs-CZ"/>
        </w:rPr>
        <w:t xml:space="preserve">na </w:t>
      </w:r>
      <w:commentRangeEnd w:id="0"/>
      <w:r>
        <w:rPr>
          <w:rStyle w:val="CommentReference"/>
        </w:rPr>
        <w:commentReference w:id="0"/>
      </w:r>
      <w:r>
        <w:rPr>
          <w:lang w:val="cs-CZ"/>
        </w:rPr>
        <w:t>kterém se značila úleva a štěstí</w:t>
      </w:r>
      <w:r>
        <w:rPr>
          <w:rStyle w:val="FootnoteReference"/>
          <w:lang w:val="cs-CZ"/>
        </w:rPr>
        <w:footnoteReference w:id="3"/>
      </w:r>
      <w:r>
        <w:rPr>
          <w:lang w:val="cs-CZ"/>
        </w:rPr>
        <w:t xml:space="preserve">, pro mě bylo, jako kdyby mi přímo u srdce vybuchl granát, </w:t>
      </w:r>
      <w:r w:rsidRPr="00233CB6">
        <w:rPr>
          <w:highlight w:val="cyan"/>
          <w:lang w:val="cs-CZ"/>
        </w:rPr>
        <w:t>rázem mě to srazilo z postele</w:t>
      </w:r>
      <w:r>
        <w:rPr>
          <w:lang w:val="cs-CZ"/>
        </w:rPr>
        <w:t xml:space="preserve">, </w:t>
      </w:r>
      <w:r w:rsidRPr="00233CB6">
        <w:rPr>
          <w:highlight w:val="cyan"/>
          <w:lang w:val="cs-CZ"/>
        </w:rPr>
        <w:t>s pohledem upřeným na strop jsem začal řvát, vytryskly mi slzy</w:t>
      </w:r>
      <w:r w:rsidRPr="00233CB6">
        <w:rPr>
          <w:rStyle w:val="FootnoteReference"/>
          <w:highlight w:val="cyan"/>
          <w:lang w:val="cs-CZ"/>
        </w:rPr>
        <w:footnoteReference w:id="4"/>
      </w:r>
      <w:r w:rsidRPr="00233CB6">
        <w:rPr>
          <w:highlight w:val="cyan"/>
          <w:lang w:val="cs-CZ"/>
        </w:rPr>
        <w:t>, přísahám, prostě mě to povalilo naznak na zem</w:t>
      </w:r>
      <w:r w:rsidRPr="00233CB6">
        <w:rPr>
          <w:rStyle w:val="FootnoteReference"/>
          <w:highlight w:val="cyan"/>
          <w:lang w:val="cs-CZ"/>
        </w:rPr>
        <w:footnoteReference w:id="5"/>
      </w:r>
      <w:r w:rsidRPr="00233CB6">
        <w:rPr>
          <w:highlight w:val="cyan"/>
          <w:lang w:val="cs-CZ"/>
        </w:rPr>
        <w:t xml:space="preserve"> a řval jsem</w:t>
      </w:r>
      <w:r>
        <w:rPr>
          <w:lang w:val="cs-CZ"/>
        </w:rPr>
        <w:t xml:space="preserve"> „Néééééééé!!!“ dvakrát nebo třikrát za sebou s nehty</w:t>
      </w:r>
      <w:r>
        <w:rPr>
          <w:rStyle w:val="FootnoteReference"/>
          <w:lang w:val="cs-CZ"/>
        </w:rPr>
        <w:footnoteReference w:id="6"/>
      </w:r>
      <w:r>
        <w:rPr>
          <w:lang w:val="cs-CZ"/>
        </w:rPr>
        <w:t xml:space="preserve"> zarytými do tváří, přesně jako ve </w:t>
      </w:r>
      <w:commentRangeStart w:id="1"/>
      <w:r>
        <w:rPr>
          <w:lang w:val="cs-CZ"/>
        </w:rPr>
        <w:t xml:space="preserve">filmech, </w:t>
      </w:r>
      <w:commentRangeEnd w:id="1"/>
      <w:r>
        <w:rPr>
          <w:rStyle w:val="CommentReference"/>
        </w:rPr>
        <w:commentReference w:id="1"/>
      </w:r>
      <w:r>
        <w:rPr>
          <w:lang w:val="cs-CZ"/>
        </w:rPr>
        <w:t xml:space="preserve">ale bez </w:t>
      </w:r>
      <w:commentRangeStart w:id="2"/>
      <w:r>
        <w:rPr>
          <w:lang w:val="cs-CZ"/>
        </w:rPr>
        <w:t xml:space="preserve">scénáře, </w:t>
      </w:r>
      <w:commentRangeEnd w:id="2"/>
      <w:r>
        <w:rPr>
          <w:rStyle w:val="CommentReference"/>
        </w:rPr>
        <w:commentReference w:id="2"/>
      </w:r>
      <w:r>
        <w:rPr>
          <w:lang w:val="cs-CZ"/>
        </w:rPr>
        <w:t xml:space="preserve">bez teatrálnosti, </w:t>
      </w:r>
      <w:r w:rsidRPr="00233CB6">
        <w:rPr>
          <w:highlight w:val="cyan"/>
          <w:lang w:val="cs-CZ"/>
        </w:rPr>
        <w:t>ani na setinu sekundy jsem nepomyslel, že by mé chování, můj řev mohly připomínat nějakou trapnou scénu z béčkovýho</w:t>
      </w:r>
      <w:r w:rsidRPr="00233CB6">
        <w:rPr>
          <w:rStyle w:val="FootnoteReference"/>
          <w:highlight w:val="cyan"/>
          <w:lang w:val="cs-CZ"/>
        </w:rPr>
        <w:footnoteReference w:id="7"/>
      </w:r>
      <w:r w:rsidRPr="00233CB6">
        <w:rPr>
          <w:highlight w:val="cyan"/>
          <w:lang w:val="cs-CZ"/>
        </w:rPr>
        <w:t xml:space="preserve"> seriálu. Skácel jsem se, řval</w:t>
      </w:r>
      <w:r>
        <w:rPr>
          <w:lang w:val="cs-CZ"/>
        </w:rPr>
        <w:t xml:space="preserve"> a chtěl si prsty rozdrtit obličej,  rval jsem si vlasy a cítil při tom, že mi </w:t>
      </w:r>
      <w:r w:rsidRPr="00233CB6">
        <w:rPr>
          <w:highlight w:val="cyan"/>
          <w:lang w:val="cs-CZ"/>
        </w:rPr>
        <w:t>právě ve tvářích a na čele přestala proudit veškerá krev. Fakt strašná bolest</w:t>
      </w:r>
      <w:r w:rsidRPr="00233CB6">
        <w:rPr>
          <w:rStyle w:val="FootnoteReference"/>
          <w:highlight w:val="cyan"/>
          <w:lang w:val="cs-CZ"/>
        </w:rPr>
        <w:footnoteReference w:id="8"/>
      </w:r>
      <w:r w:rsidRPr="00233CB6">
        <w:rPr>
          <w:highlight w:val="cyan"/>
          <w:lang w:val="cs-CZ"/>
        </w:rPr>
        <w:t>.</w:t>
      </w:r>
      <w:r>
        <w:rPr>
          <w:lang w:val="cs-CZ"/>
        </w:rPr>
        <w:t xml:space="preserve"> Strašná bolest v takových malých pitomých detailech, ale když se to takhle nahromadí, je ti to sice na nic, ale už se toho nezbavíš.</w:t>
      </w:r>
      <w:r>
        <w:rPr>
          <w:rStyle w:val="FootnoteReference"/>
          <w:lang w:val="cs-CZ"/>
        </w:rPr>
        <w:footnoteReference w:id="9"/>
      </w:r>
    </w:p>
    <w:p w:rsidR="00B1726E" w:rsidRDefault="00B1726E" w:rsidP="000D4C72">
      <w:pPr>
        <w:rPr>
          <w:lang w:val="cs-CZ"/>
        </w:rPr>
      </w:pPr>
    </w:p>
    <w:p w:rsidR="00B1726E" w:rsidRDefault="00B1726E" w:rsidP="00DA35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Komentář (pro všechny):</w:t>
      </w:r>
    </w:p>
    <w:p w:rsidR="00B1726E" w:rsidRDefault="00B1726E" w:rsidP="00DA35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je třeba předem stanovit stylovou rovinu a její prvky: hrdina se otevřeně zpovídá, tedy potřebujeme rysy mluvené až hovorové řeči, místy je i ironie, mluví se bez patosu, „naturalisticky“ podle Zoly, jako kdyby pozoroval někoho jiného</w:t>
      </w:r>
    </w:p>
    <w:p w:rsidR="00B1726E" w:rsidRDefault="00B1726E" w:rsidP="00DA35D6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jistá pasivita, je ve vleku událostí (me fait tomber du lit, naturellement tombé)</w:t>
      </w:r>
    </w:p>
    <w:p w:rsidR="00B1726E" w:rsidRDefault="00B1726E" w:rsidP="00DA35D6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sans mise en sc</w:t>
      </w:r>
      <w:r>
        <w:rPr>
          <w:lang w:val="fr-CA"/>
        </w:rPr>
        <w:t>ène</w:t>
      </w:r>
      <w:r>
        <w:t xml:space="preserve"> = bez režie, nikdo mu to nepředepsal dělat, bylo to spontánní</w:t>
      </w:r>
    </w:p>
    <w:p w:rsidR="00B1726E" w:rsidRDefault="00B1726E" w:rsidP="00DA35D6">
      <w:pPr>
        <w:pStyle w:val="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Poslední souvětí těžké: rysem hovorovosti je, že se myšlenka opakuje, tedy „petits détails </w:t>
      </w:r>
      <w:r>
        <w:rPr>
          <w:lang w:val="fr-CA"/>
        </w:rPr>
        <w:t>à la con de ce genre</w:t>
      </w:r>
      <w:r>
        <w:t>“ je zhruba totéž jako „accumulations de ce genre“ – prozradí to i stejný přívlastek „de ce genre“ – takže „qui n´y sont pour rien“ platí pro oboje.</w:t>
      </w:r>
    </w:p>
    <w:p w:rsidR="00B1726E" w:rsidRDefault="00B1726E" w:rsidP="00DA35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</w:pPr>
      <w:r>
        <w:t>Výsledek např: .. v takovýchhle debilních (apod.) detailech/maličkostech, v takové jejich souhře// když se takhle nahromadí, vlastně za nic nemůže/ nemůžou, ale už tě (to) nepustí</w:t>
      </w:r>
    </w:p>
    <w:p w:rsidR="00B1726E" w:rsidRDefault="00B1726E" w:rsidP="00DA35D6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</w:pPr>
    </w:p>
    <w:p w:rsidR="00B1726E" w:rsidRDefault="00B1726E" w:rsidP="000D4C72">
      <w:pPr>
        <w:rPr>
          <w:lang w:val="cs-CZ"/>
        </w:rPr>
      </w:pPr>
      <w:r>
        <w:rPr>
          <w:lang w:val="cs-CZ"/>
        </w:rPr>
        <w:t>Hodnocení:  výborný překlad, skoro by se dal bez hned tisknout!</w:t>
      </w:r>
    </w:p>
    <w:p w:rsidR="00B1726E" w:rsidRDefault="00B1726E" w:rsidP="000D4C72">
      <w:pPr>
        <w:rPr>
          <w:lang w:val="cs-CZ"/>
        </w:rPr>
      </w:pPr>
      <w:r>
        <w:rPr>
          <w:lang w:val="cs-CZ"/>
        </w:rPr>
        <w:t>Poznámky odpovídají – volíte správné postupy, proto ten výsledek.</w:t>
      </w:r>
    </w:p>
    <w:p w:rsidR="00B1726E" w:rsidRDefault="00B1726E" w:rsidP="000D4C72">
      <w:pPr>
        <w:rPr>
          <w:lang w:val="cs-CZ"/>
        </w:rPr>
      </w:pPr>
    </w:p>
    <w:p w:rsidR="00B1726E" w:rsidRDefault="00B1726E" w:rsidP="000D4C72">
      <w:pPr>
        <w:rPr>
          <w:lang w:val="cs-CZ"/>
        </w:rPr>
      </w:pPr>
      <w:r>
        <w:rPr>
          <w:lang w:val="cs-CZ"/>
        </w:rPr>
        <w:t>A</w:t>
      </w:r>
    </w:p>
    <w:p w:rsidR="00B1726E" w:rsidRDefault="00B1726E" w:rsidP="000D4C72">
      <w:pPr>
        <w:rPr>
          <w:lang w:val="cs-CZ"/>
        </w:rPr>
      </w:pPr>
    </w:p>
    <w:p w:rsidR="00B1726E" w:rsidRDefault="00B1726E" w:rsidP="000D4C72">
      <w:pPr>
        <w:rPr>
          <w:lang w:val="cs-CZ"/>
        </w:rPr>
      </w:pPr>
    </w:p>
    <w:p w:rsidR="00B1726E" w:rsidRPr="000D4C72" w:rsidRDefault="00B1726E" w:rsidP="000D4C72">
      <w:pPr>
        <w:rPr>
          <w:lang w:val="cs-CZ"/>
        </w:rPr>
      </w:pPr>
    </w:p>
    <w:sectPr w:rsidR="00B1726E" w:rsidRPr="000D4C72" w:rsidSect="00C047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8-05-18T10:52:00Z" w:initials="P">
    <w:p w:rsidR="00B1726E" w:rsidRDefault="00B1726E">
      <w:pPr>
        <w:pStyle w:val="CommentText"/>
      </w:pPr>
      <w:r>
        <w:rPr>
          <w:rStyle w:val="CommentReference"/>
        </w:rPr>
        <w:annotationRef/>
      </w:r>
      <w:r>
        <w:t>ve</w:t>
      </w:r>
    </w:p>
  </w:comment>
  <w:comment w:id="1" w:author="Pavla" w:date="2018-05-18T11:02:00Z" w:initials="P">
    <w:p w:rsidR="00B1726E" w:rsidRDefault="00B1726E">
      <w:pPr>
        <w:pStyle w:val="CommentText"/>
      </w:pPr>
      <w:r>
        <w:rPr>
          <w:rStyle w:val="CommentReference"/>
        </w:rPr>
        <w:annotationRef/>
      </w:r>
      <w:r>
        <w:t>lépe “jako ve filmu” = obecně</w:t>
      </w:r>
    </w:p>
  </w:comment>
  <w:comment w:id="2" w:author="Pavla" w:date="2018-05-18T11:02:00Z" w:initials="P">
    <w:p w:rsidR="00B1726E" w:rsidRDefault="00B1726E">
      <w:pPr>
        <w:pStyle w:val="CommentText"/>
      </w:pPr>
      <w:r>
        <w:rPr>
          <w:rStyle w:val="CommentReference"/>
        </w:rPr>
        <w:annotationRef/>
      </w:r>
      <w:r>
        <w:t>režie, “scénář” jakýsi byl, ale nikdo to nerežíroval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6E" w:rsidRDefault="00B1726E" w:rsidP="00F70E86">
      <w:r>
        <w:separator/>
      </w:r>
    </w:p>
  </w:endnote>
  <w:endnote w:type="continuationSeparator" w:id="0">
    <w:p w:rsidR="00B1726E" w:rsidRDefault="00B1726E" w:rsidP="00F7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6E" w:rsidRDefault="00B1726E" w:rsidP="00F70E86">
      <w:r>
        <w:separator/>
      </w:r>
    </w:p>
  </w:footnote>
  <w:footnote w:type="continuationSeparator" w:id="0">
    <w:p w:rsidR="00B1726E" w:rsidRDefault="00B1726E" w:rsidP="00F70E86">
      <w:r>
        <w:continuationSeparator/>
      </w:r>
    </w:p>
  </w:footnote>
  <w:footnote w:id="1">
    <w:p w:rsidR="00B1726E" w:rsidRPr="007744D8" w:rsidRDefault="00B1726E" w:rsidP="00F70E86">
      <w:pPr>
        <w:rPr>
          <w:sz w:val="22"/>
          <w:szCs w:val="22"/>
          <w:lang w:val="cs-CZ"/>
        </w:rPr>
      </w:pPr>
      <w:r w:rsidRPr="00B523EE">
        <w:rPr>
          <w:rStyle w:val="FootnoteReference"/>
          <w:sz w:val="22"/>
          <w:szCs w:val="22"/>
        </w:rPr>
        <w:footnoteRef/>
      </w:r>
      <w:r w:rsidRPr="00B523EE">
        <w:rPr>
          <w:sz w:val="22"/>
          <w:szCs w:val="22"/>
        </w:rPr>
        <w:t xml:space="preserve"> </w:t>
      </w:r>
      <w:r w:rsidRPr="00B523EE">
        <w:rPr>
          <w:sz w:val="22"/>
          <w:szCs w:val="22"/>
          <w:lang w:val="cs-CZ"/>
        </w:rPr>
        <w:t xml:space="preserve">Uvažovala jsem také o překladu </w:t>
      </w:r>
      <w:r w:rsidRPr="00B523EE">
        <w:rPr>
          <w:i/>
          <w:iCs/>
          <w:sz w:val="22"/>
          <w:szCs w:val="22"/>
          <w:lang w:val="cs-CZ"/>
        </w:rPr>
        <w:t>Ano, někoho jsem měla</w:t>
      </w:r>
      <w:r w:rsidRPr="00B523EE">
        <w:rPr>
          <w:sz w:val="22"/>
          <w:szCs w:val="22"/>
          <w:lang w:val="cs-CZ"/>
        </w:rPr>
        <w:t xml:space="preserve">., když jsem si ale představila, co by se pro takovou situaci nejvíce hodilo v češtině, jako nejpřirozenější mi přišel překlad </w:t>
      </w:r>
      <w:r w:rsidRPr="00B523EE">
        <w:rPr>
          <w:i/>
          <w:iCs/>
          <w:sz w:val="22"/>
          <w:szCs w:val="22"/>
          <w:lang w:val="cs-CZ"/>
        </w:rPr>
        <w:t xml:space="preserve">Byla jsem ti nevěrná. </w:t>
      </w:r>
      <w:r>
        <w:rPr>
          <w:sz w:val="22"/>
          <w:szCs w:val="22"/>
          <w:lang w:val="cs-CZ"/>
        </w:rPr>
        <w:t>ANO, DÁ SE OVĚŘIT OPAČNÝM PŘEKLADEM</w:t>
      </w:r>
    </w:p>
    <w:p w:rsidR="00B1726E" w:rsidRDefault="00B1726E" w:rsidP="00F70E86"/>
  </w:footnote>
  <w:footnote w:id="2">
    <w:p w:rsidR="00B1726E" w:rsidRPr="00B523EE" w:rsidRDefault="00B1726E">
      <w:pPr>
        <w:pStyle w:val="FootnoteText"/>
        <w:rPr>
          <w:sz w:val="22"/>
          <w:szCs w:val="22"/>
          <w:lang w:val="cs-CZ"/>
        </w:rPr>
      </w:pPr>
      <w:r w:rsidRPr="00B523EE">
        <w:rPr>
          <w:sz w:val="16"/>
          <w:szCs w:val="16"/>
          <w:lang w:val="cs-CZ"/>
        </w:rPr>
        <w:footnoteRef/>
      </w:r>
      <w:r w:rsidRPr="00B523EE">
        <w:rPr>
          <w:sz w:val="16"/>
          <w:szCs w:val="16"/>
          <w:lang w:val="cs-CZ"/>
        </w:rPr>
        <w:t xml:space="preserve"> </w:t>
      </w:r>
      <w:r w:rsidRPr="00B523EE">
        <w:rPr>
          <w:sz w:val="22"/>
          <w:szCs w:val="22"/>
          <w:lang w:val="cs-CZ"/>
        </w:rPr>
        <w:t>Oproti originálu jsem použila o dost více slov, přijde mi to tak ale nejplynulejší.</w:t>
      </w:r>
      <w:r>
        <w:rPr>
          <w:sz w:val="22"/>
          <w:szCs w:val="22"/>
          <w:lang w:val="cs-CZ"/>
        </w:rPr>
        <w:t xml:space="preserve"> ANO</w:t>
      </w:r>
    </w:p>
    <w:p w:rsidR="00B1726E" w:rsidRDefault="00B1726E">
      <w:pPr>
        <w:pStyle w:val="FootnoteText"/>
      </w:pPr>
    </w:p>
  </w:footnote>
  <w:footnote w:id="3">
    <w:p w:rsidR="00B1726E" w:rsidRPr="00B523EE" w:rsidRDefault="00B1726E">
      <w:pPr>
        <w:pStyle w:val="FootnoteText"/>
        <w:rPr>
          <w:sz w:val="22"/>
          <w:szCs w:val="22"/>
          <w:lang w:val="cs-CZ"/>
        </w:rPr>
      </w:pPr>
      <w:r w:rsidRPr="00B523EE">
        <w:rPr>
          <w:sz w:val="18"/>
          <w:szCs w:val="18"/>
          <w:lang w:val="cs-CZ"/>
        </w:rPr>
        <w:footnoteRef/>
      </w:r>
      <w:r w:rsidRPr="00B523EE">
        <w:rPr>
          <w:sz w:val="18"/>
          <w:szCs w:val="18"/>
          <w:lang w:val="cs-CZ"/>
        </w:rPr>
        <w:t xml:space="preserve"> </w:t>
      </w:r>
      <w:r w:rsidRPr="00B523EE">
        <w:rPr>
          <w:sz w:val="22"/>
          <w:szCs w:val="22"/>
          <w:lang w:val="cs-CZ"/>
        </w:rPr>
        <w:t>Původně jsem měla: s tímhle uleveným a šťastným úsměvem, když jsem si ale nakonec četla už celý text, zadrhla jsem se na tomto místě jsem se zadrhla. Nepřišlo mi to česky pěkné.</w:t>
      </w:r>
      <w:r>
        <w:rPr>
          <w:sz w:val="22"/>
          <w:szCs w:val="22"/>
          <w:lang w:val="cs-CZ"/>
        </w:rPr>
        <w:t xml:space="preserve"> ANO, LEDA „ÚLEVNÝM“, COŽ JE TROCHU POSUN SMYSLU...</w:t>
      </w:r>
    </w:p>
    <w:p w:rsidR="00B1726E" w:rsidRDefault="00B1726E">
      <w:pPr>
        <w:pStyle w:val="FootnoteText"/>
      </w:pPr>
    </w:p>
  </w:footnote>
  <w:footnote w:id="4">
    <w:p w:rsidR="00B1726E" w:rsidRPr="00B523EE" w:rsidRDefault="00B1726E">
      <w:pPr>
        <w:pStyle w:val="FootnoteText"/>
        <w:rPr>
          <w:sz w:val="22"/>
          <w:szCs w:val="22"/>
          <w:lang w:val="cs-CZ"/>
        </w:rPr>
      </w:pPr>
      <w:r w:rsidRPr="00B523EE">
        <w:rPr>
          <w:rStyle w:val="FootnoteReference"/>
          <w:sz w:val="22"/>
          <w:szCs w:val="22"/>
        </w:rPr>
        <w:footnoteRef/>
      </w:r>
      <w:r w:rsidRPr="00B523EE">
        <w:rPr>
          <w:sz w:val="22"/>
          <w:szCs w:val="22"/>
          <w:lang w:val="cs-CZ"/>
        </w:rPr>
        <w:t xml:space="preserve"> Jelikož hurler de rire znamená vybuchnout smíchy, nejprve se mi nabídl překlad propuknout v pláč. To se mi ale hodí spíš pro dítě, do této situace se mi hodilo použít sloveso řvát. Řvát smíchy v češtině použít jde, řvát pláčem už ne. Proto jsem to rozdělila na začal jsem řvát a vytryskly mi slzy.</w:t>
      </w:r>
      <w:r>
        <w:rPr>
          <w:sz w:val="22"/>
          <w:szCs w:val="22"/>
          <w:lang w:val="cs-CZ"/>
        </w:rPr>
        <w:t xml:space="preserve"> ANO, SPRÁVNĚ</w:t>
      </w:r>
    </w:p>
    <w:p w:rsidR="00B1726E" w:rsidRDefault="00B1726E">
      <w:pPr>
        <w:pStyle w:val="FootnoteText"/>
      </w:pPr>
    </w:p>
  </w:footnote>
  <w:footnote w:id="5">
    <w:p w:rsidR="00B1726E" w:rsidRPr="0006104A" w:rsidRDefault="00B1726E">
      <w:pPr>
        <w:pStyle w:val="FootnoteText"/>
        <w:rPr>
          <w:sz w:val="22"/>
          <w:szCs w:val="22"/>
          <w:lang w:val="cs-CZ"/>
        </w:rPr>
      </w:pPr>
      <w:r w:rsidRPr="00B523EE">
        <w:rPr>
          <w:rStyle w:val="FootnoteReference"/>
          <w:sz w:val="22"/>
          <w:szCs w:val="22"/>
        </w:rPr>
        <w:footnoteRef/>
      </w:r>
      <w:r w:rsidRPr="00B523EE">
        <w:rPr>
          <w:sz w:val="22"/>
          <w:szCs w:val="22"/>
          <w:lang w:val="fr-FR"/>
        </w:rPr>
        <w:t xml:space="preserve"> </w:t>
      </w:r>
      <w:r w:rsidRPr="00B523EE">
        <w:rPr>
          <w:sz w:val="22"/>
          <w:szCs w:val="22"/>
          <w:lang w:val="cs-CZ"/>
        </w:rPr>
        <w:t xml:space="preserve">Přemýšlela jsem, jak přeložit </w:t>
      </w:r>
      <w:r w:rsidRPr="00B523EE">
        <w:rPr>
          <w:i/>
          <w:iCs/>
          <w:sz w:val="22"/>
          <w:szCs w:val="22"/>
          <w:lang w:val="cs-CZ"/>
        </w:rPr>
        <w:t>sans me forcer</w:t>
      </w:r>
      <w:r w:rsidRPr="00B523EE">
        <w:rPr>
          <w:sz w:val="22"/>
          <w:szCs w:val="22"/>
          <w:lang w:val="cs-CZ"/>
        </w:rPr>
        <w:t xml:space="preserve">. Nenuceně/aniž bych se snažil,… Nakonec mi ale nejelegantnější přišla varianta, že postavu nedám do podmětu, protože </w:t>
      </w:r>
      <w:r w:rsidRPr="00176486">
        <w:rPr>
          <w:i/>
          <w:iCs/>
          <w:sz w:val="22"/>
          <w:szCs w:val="22"/>
          <w:lang w:val="cs-CZ"/>
        </w:rPr>
        <w:t>sans me forcer</w:t>
      </w:r>
      <w:r w:rsidRPr="00B523EE">
        <w:rPr>
          <w:sz w:val="22"/>
          <w:szCs w:val="22"/>
          <w:lang w:val="cs-CZ"/>
        </w:rPr>
        <w:t xml:space="preserve"> znamená, že on sám se na zem nesvalil, že ho to povalilo. </w:t>
      </w:r>
      <w:r>
        <w:rPr>
          <w:sz w:val="22"/>
          <w:szCs w:val="22"/>
          <w:lang w:val="cs-CZ"/>
        </w:rPr>
        <w:t xml:space="preserve">Také jsem přemýšlela, jak přeložit </w:t>
      </w:r>
      <w:r w:rsidRPr="0006104A">
        <w:rPr>
          <w:i/>
          <w:iCs/>
          <w:sz w:val="22"/>
          <w:szCs w:val="22"/>
          <w:lang w:val="cs-CZ"/>
        </w:rPr>
        <w:t>a la renverse</w:t>
      </w:r>
      <w:r>
        <w:rPr>
          <w:sz w:val="22"/>
          <w:szCs w:val="22"/>
          <w:lang w:val="cs-CZ"/>
        </w:rPr>
        <w:t xml:space="preserve">. Povalilo mě to </w:t>
      </w:r>
      <w:r w:rsidRPr="0006104A">
        <w:rPr>
          <w:i/>
          <w:iCs/>
          <w:sz w:val="22"/>
          <w:szCs w:val="22"/>
          <w:lang w:val="cs-CZ"/>
        </w:rPr>
        <w:t>na</w:t>
      </w:r>
      <w:r>
        <w:rPr>
          <w:sz w:val="22"/>
          <w:szCs w:val="22"/>
          <w:lang w:val="cs-CZ"/>
        </w:rPr>
        <w:t xml:space="preserve"> </w:t>
      </w:r>
      <w:r w:rsidRPr="0006104A">
        <w:rPr>
          <w:i/>
          <w:iCs/>
          <w:sz w:val="22"/>
          <w:szCs w:val="22"/>
          <w:lang w:val="cs-CZ"/>
        </w:rPr>
        <w:t>záda</w:t>
      </w:r>
      <w:r>
        <w:rPr>
          <w:i/>
          <w:iCs/>
          <w:sz w:val="22"/>
          <w:szCs w:val="22"/>
          <w:lang w:val="cs-CZ"/>
        </w:rPr>
        <w:t xml:space="preserve"> na zem, </w:t>
      </w:r>
      <w:r>
        <w:rPr>
          <w:sz w:val="22"/>
          <w:szCs w:val="22"/>
          <w:lang w:val="cs-CZ"/>
        </w:rPr>
        <w:t xml:space="preserve">což mi ale nepřišlo moc libozvučné vzhledem k opakování předložky na. Nakonec mi přišel dobrý překlad </w:t>
      </w:r>
      <w:r>
        <w:rPr>
          <w:i/>
          <w:iCs/>
          <w:sz w:val="22"/>
          <w:szCs w:val="22"/>
          <w:lang w:val="cs-CZ"/>
        </w:rPr>
        <w:t xml:space="preserve">naznak. </w:t>
      </w:r>
      <w:r>
        <w:rPr>
          <w:sz w:val="22"/>
          <w:szCs w:val="22"/>
          <w:lang w:val="cs-CZ"/>
        </w:rPr>
        <w:t>I když se zase opakuje 2x na, už mě to tak neruší, jelikož jde jednou o předponu, podruhé o předložku. VÝBORNĚ</w:t>
      </w:r>
    </w:p>
    <w:p w:rsidR="00B1726E" w:rsidRDefault="00B1726E">
      <w:pPr>
        <w:pStyle w:val="FootnoteText"/>
      </w:pPr>
    </w:p>
  </w:footnote>
  <w:footnote w:id="6">
    <w:p w:rsidR="00B1726E" w:rsidRPr="00B523EE" w:rsidRDefault="00B1726E">
      <w:pPr>
        <w:pStyle w:val="FootnoteText"/>
        <w:rPr>
          <w:sz w:val="22"/>
          <w:szCs w:val="22"/>
          <w:lang w:val="cs-CZ"/>
        </w:rPr>
      </w:pPr>
      <w:r w:rsidRPr="00B523EE">
        <w:rPr>
          <w:rStyle w:val="FootnoteReference"/>
          <w:sz w:val="22"/>
          <w:szCs w:val="22"/>
        </w:rPr>
        <w:footnoteRef/>
      </w:r>
      <w:r w:rsidRPr="00B523EE">
        <w:rPr>
          <w:sz w:val="22"/>
          <w:szCs w:val="22"/>
          <w:lang w:val="cs-CZ"/>
        </w:rPr>
        <w:t xml:space="preserve"> Zde mi obraznější přišlo spojení s nehty zarytými do tváří, než s prsty zarytými do tváří.</w:t>
      </w:r>
      <w:r>
        <w:rPr>
          <w:sz w:val="22"/>
          <w:szCs w:val="22"/>
          <w:lang w:val="cs-CZ"/>
        </w:rPr>
        <w:t xml:space="preserve"> ANO</w:t>
      </w:r>
    </w:p>
    <w:p w:rsidR="00B1726E" w:rsidRDefault="00B1726E">
      <w:pPr>
        <w:pStyle w:val="FootnoteText"/>
      </w:pPr>
    </w:p>
  </w:footnote>
  <w:footnote w:id="7">
    <w:p w:rsidR="00B1726E" w:rsidRDefault="00B1726E">
      <w:pPr>
        <w:pStyle w:val="FootnoteText"/>
        <w:rPr>
          <w:sz w:val="22"/>
          <w:szCs w:val="22"/>
          <w:lang w:val="cs-CZ"/>
        </w:rPr>
      </w:pPr>
      <w:r w:rsidRPr="00B523EE">
        <w:rPr>
          <w:rStyle w:val="FootnoteReference"/>
          <w:sz w:val="22"/>
          <w:szCs w:val="22"/>
        </w:rPr>
        <w:footnoteRef/>
      </w:r>
      <w:r w:rsidRPr="00B523EE">
        <w:rPr>
          <w:sz w:val="22"/>
          <w:szCs w:val="22"/>
          <w:lang w:val="cs-CZ"/>
        </w:rPr>
        <w:t xml:space="preserve"> Uvědomuji si, že koncovkou přidávám hovorovost. Líbil se mi ale výraz béčkový seriál, který by se spisovnou koncovkou působil zvláštně. Jinde bych pak zase hovorovosti ubrala.</w:t>
      </w:r>
      <w:r>
        <w:rPr>
          <w:sz w:val="22"/>
          <w:szCs w:val="22"/>
          <w:lang w:val="cs-CZ"/>
        </w:rPr>
        <w:t xml:space="preserve">  ANO, DOBŘE</w:t>
      </w:r>
    </w:p>
    <w:p w:rsidR="00B1726E" w:rsidRDefault="00B1726E">
      <w:pPr>
        <w:pStyle w:val="FootnoteText"/>
      </w:pPr>
    </w:p>
  </w:footnote>
  <w:footnote w:id="8">
    <w:p w:rsidR="00B1726E" w:rsidRDefault="00B1726E">
      <w:pPr>
        <w:pStyle w:val="FootnoteText"/>
        <w:rPr>
          <w:sz w:val="22"/>
          <w:szCs w:val="22"/>
          <w:lang w:val="cs-CZ"/>
        </w:rPr>
      </w:pPr>
      <w:r w:rsidRPr="00B523EE">
        <w:rPr>
          <w:rStyle w:val="FootnoteReference"/>
          <w:sz w:val="22"/>
          <w:szCs w:val="22"/>
        </w:rPr>
        <w:footnoteRef/>
      </w:r>
      <w:r w:rsidRPr="00B523EE">
        <w:rPr>
          <w:sz w:val="22"/>
          <w:szCs w:val="22"/>
          <w:lang w:val="cs-CZ"/>
        </w:rPr>
        <w:t xml:space="preserve"> Lepší než </w:t>
      </w:r>
      <w:r w:rsidRPr="00B523EE">
        <w:rPr>
          <w:i/>
          <w:iCs/>
          <w:sz w:val="22"/>
          <w:szCs w:val="22"/>
          <w:lang w:val="cs-CZ"/>
        </w:rPr>
        <w:t>příliš bolesti</w:t>
      </w:r>
      <w:r w:rsidRPr="00B523EE">
        <w:rPr>
          <w:sz w:val="22"/>
          <w:szCs w:val="22"/>
          <w:lang w:val="cs-CZ"/>
        </w:rPr>
        <w:t xml:space="preserve"> mi přišlo výmluvnější </w:t>
      </w:r>
      <w:r w:rsidRPr="00B523EE">
        <w:rPr>
          <w:i/>
          <w:iCs/>
          <w:sz w:val="22"/>
          <w:szCs w:val="22"/>
          <w:lang w:val="cs-CZ"/>
        </w:rPr>
        <w:t>strašná bolest</w:t>
      </w:r>
      <w:r>
        <w:rPr>
          <w:i/>
          <w:iCs/>
          <w:sz w:val="22"/>
          <w:szCs w:val="22"/>
          <w:lang w:val="cs-CZ"/>
        </w:rPr>
        <w:t xml:space="preserve">. Je te dis </w:t>
      </w:r>
      <w:r>
        <w:rPr>
          <w:sz w:val="22"/>
          <w:szCs w:val="22"/>
          <w:lang w:val="cs-CZ"/>
        </w:rPr>
        <w:t xml:space="preserve">jsem přeložila jen jako </w:t>
      </w:r>
      <w:r w:rsidRPr="00B523EE">
        <w:rPr>
          <w:i/>
          <w:iCs/>
          <w:sz w:val="22"/>
          <w:szCs w:val="22"/>
          <w:lang w:val="cs-CZ"/>
        </w:rPr>
        <w:t>fakt</w:t>
      </w:r>
      <w:r>
        <w:rPr>
          <w:sz w:val="22"/>
          <w:szCs w:val="22"/>
          <w:lang w:val="cs-CZ"/>
        </w:rPr>
        <w:t xml:space="preserve">. Nabízí se doslovný překlad </w:t>
      </w:r>
      <w:r w:rsidRPr="00176486">
        <w:rPr>
          <w:i/>
          <w:iCs/>
          <w:sz w:val="22"/>
          <w:szCs w:val="22"/>
          <w:lang w:val="cs-CZ"/>
        </w:rPr>
        <w:t>to ti povídám</w:t>
      </w:r>
      <w:r>
        <w:rPr>
          <w:sz w:val="22"/>
          <w:szCs w:val="22"/>
          <w:lang w:val="cs-CZ"/>
        </w:rPr>
        <w:t>, který mi ale nepřišel vhodný, vzhledem k tomu, jaký spád jeho vyprávění má.  JISTĚ</w:t>
      </w:r>
    </w:p>
    <w:p w:rsidR="00B1726E" w:rsidRDefault="00B1726E">
      <w:pPr>
        <w:pStyle w:val="FootnoteText"/>
      </w:pPr>
      <w:bookmarkStart w:id="3" w:name="_GoBack"/>
      <w:bookmarkEnd w:id="3"/>
    </w:p>
  </w:footnote>
  <w:footnote w:id="9">
    <w:p w:rsidR="00B1726E" w:rsidRDefault="00B1726E">
      <w:pPr>
        <w:pStyle w:val="FootnoteText"/>
      </w:pPr>
      <w:r>
        <w:rPr>
          <w:rStyle w:val="FootnoteReference"/>
        </w:rPr>
        <w:footnoteRef/>
      </w:r>
      <w:r w:rsidRPr="00176486">
        <w:rPr>
          <w:lang w:val="pl-PL"/>
        </w:rPr>
        <w:t xml:space="preserve"> </w:t>
      </w:r>
      <w:r w:rsidRPr="00176486">
        <w:rPr>
          <w:sz w:val="22"/>
          <w:szCs w:val="22"/>
          <w:lang w:val="cs-CZ"/>
        </w:rPr>
        <w:t>Poslední věta mi dala zabrat nejvíc.</w:t>
      </w:r>
      <w:r>
        <w:rPr>
          <w:lang w:val="cs-CZ"/>
        </w:rPr>
        <w:t xml:space="preserve"> </w:t>
      </w:r>
      <w:r w:rsidRPr="00176486">
        <w:rPr>
          <w:sz w:val="22"/>
          <w:szCs w:val="22"/>
          <w:lang w:val="cs-CZ"/>
        </w:rPr>
        <w:t xml:space="preserve">Hlavně interpretace slova </w:t>
      </w:r>
      <w:r w:rsidRPr="00176486">
        <w:rPr>
          <w:i/>
          <w:iCs/>
          <w:sz w:val="22"/>
          <w:szCs w:val="22"/>
          <w:lang w:val="cs-CZ"/>
        </w:rPr>
        <w:t>acculumation</w:t>
      </w:r>
      <w:r w:rsidRPr="00176486">
        <w:rPr>
          <w:sz w:val="22"/>
          <w:szCs w:val="22"/>
          <w:lang w:val="cs-CZ"/>
        </w:rPr>
        <w:t>. Nakonec jsem zvolila volný překlad celého souvětí, který mi ale přišel nejlogičtější vzhledem ke kontextu.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6E" w:rsidRDefault="00B1726E">
    <w:pPr>
      <w:pStyle w:val="Header"/>
    </w:pPr>
    <w:r>
      <w:tab/>
    </w:r>
    <w:r>
      <w:tab/>
      <w:t>Kateřina Tobiášová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756"/>
    <w:multiLevelType w:val="hybridMultilevel"/>
    <w:tmpl w:val="C220FA84"/>
    <w:lvl w:ilvl="0" w:tplc="C87A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A3A"/>
    <w:rsid w:val="0004682B"/>
    <w:rsid w:val="0006104A"/>
    <w:rsid w:val="000B2F04"/>
    <w:rsid w:val="000D4C72"/>
    <w:rsid w:val="00152DAD"/>
    <w:rsid w:val="00176486"/>
    <w:rsid w:val="001A584B"/>
    <w:rsid w:val="001D28A0"/>
    <w:rsid w:val="00211D70"/>
    <w:rsid w:val="00233CB6"/>
    <w:rsid w:val="00255295"/>
    <w:rsid w:val="002D507B"/>
    <w:rsid w:val="003B2060"/>
    <w:rsid w:val="003F031D"/>
    <w:rsid w:val="0047617C"/>
    <w:rsid w:val="00491501"/>
    <w:rsid w:val="00543D06"/>
    <w:rsid w:val="00551FE6"/>
    <w:rsid w:val="005A230A"/>
    <w:rsid w:val="00762E21"/>
    <w:rsid w:val="007744D8"/>
    <w:rsid w:val="008A6B05"/>
    <w:rsid w:val="00924547"/>
    <w:rsid w:val="00AF5B03"/>
    <w:rsid w:val="00B01B76"/>
    <w:rsid w:val="00B1726E"/>
    <w:rsid w:val="00B523EE"/>
    <w:rsid w:val="00B6769A"/>
    <w:rsid w:val="00C0479F"/>
    <w:rsid w:val="00CD0093"/>
    <w:rsid w:val="00CF6D72"/>
    <w:rsid w:val="00D21A3A"/>
    <w:rsid w:val="00DA35D6"/>
    <w:rsid w:val="00EC5719"/>
    <w:rsid w:val="00F70E86"/>
    <w:rsid w:val="00FA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3A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NumberTabs">
    <w:name w:val="AMNumberTabs"/>
    <w:basedOn w:val="Normal"/>
    <w:uiPriority w:val="99"/>
    <w:rsid w:val="00D21A3A"/>
    <w:pPr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/>
    </w:pPr>
    <w:rPr>
      <w:b/>
      <w:bCs/>
      <w:color w:val="000000"/>
    </w:rPr>
  </w:style>
  <w:style w:type="paragraph" w:customStyle="1" w:styleId="ColumnHeading">
    <w:name w:val="ColumnHeading"/>
    <w:basedOn w:val="Normal"/>
    <w:uiPriority w:val="99"/>
    <w:rsid w:val="00D21A3A"/>
    <w:pPr>
      <w:spacing w:after="240"/>
      <w:jc w:val="center"/>
    </w:pPr>
    <w:rPr>
      <w:i/>
      <w:iCs/>
      <w:color w:val="000000"/>
    </w:rPr>
  </w:style>
  <w:style w:type="character" w:customStyle="1" w:styleId="HideTWBExt">
    <w:name w:val="HideTWBExt"/>
    <w:basedOn w:val="DefaultParagraphFont"/>
    <w:uiPriority w:val="99"/>
    <w:rsid w:val="00D21A3A"/>
    <w:rPr>
      <w:rFonts w:ascii="Arial" w:hAnsi="Arial" w:cs="Arial"/>
      <w:vanish/>
      <w:color w:val="000080"/>
      <w:sz w:val="20"/>
      <w:szCs w:val="20"/>
    </w:rPr>
  </w:style>
  <w:style w:type="character" w:customStyle="1" w:styleId="HideTWBInt">
    <w:name w:val="HideTWBInt"/>
    <w:basedOn w:val="DefaultParagraphFont"/>
    <w:uiPriority w:val="99"/>
    <w:rsid w:val="00D21A3A"/>
    <w:rPr>
      <w:vanish/>
      <w:color w:val="808080"/>
      <w:sz w:val="24"/>
      <w:szCs w:val="24"/>
    </w:rPr>
  </w:style>
  <w:style w:type="paragraph" w:customStyle="1" w:styleId="Normal6">
    <w:name w:val="Normal6"/>
    <w:basedOn w:val="Normal"/>
    <w:uiPriority w:val="99"/>
    <w:rsid w:val="00D21A3A"/>
    <w:pPr>
      <w:spacing w:after="120"/>
    </w:pPr>
    <w:rPr>
      <w:color w:val="000000"/>
    </w:rPr>
  </w:style>
  <w:style w:type="paragraph" w:customStyle="1" w:styleId="NormalBold">
    <w:name w:val="NormalBold"/>
    <w:basedOn w:val="Normal"/>
    <w:uiPriority w:val="99"/>
    <w:rsid w:val="00D21A3A"/>
    <w:rPr>
      <w:b/>
      <w:bCs/>
      <w:color w:val="000000"/>
    </w:rPr>
  </w:style>
  <w:style w:type="paragraph" w:customStyle="1" w:styleId="Olang">
    <w:name w:val="Olang"/>
    <w:uiPriority w:val="99"/>
    <w:rsid w:val="00D21A3A"/>
    <w:pPr>
      <w:spacing w:before="240" w:after="240"/>
      <w:jc w:val="right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F70E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0E86"/>
    <w:rPr>
      <w:rFonts w:ascii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F70E8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0468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682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0468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682B"/>
    <w:rPr>
      <w:rFonts w:ascii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77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4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4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74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en-GB" w:eastAsia="en-GB"/>
    </w:rPr>
  </w:style>
  <w:style w:type="paragraph" w:customStyle="1" w:styleId="Text">
    <w:name w:val="Text"/>
    <w:uiPriority w:val="99"/>
    <w:rsid w:val="00DA35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278</Words>
  <Characters>1641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Pavla</cp:lastModifiedBy>
  <cp:revision>7</cp:revision>
  <dcterms:created xsi:type="dcterms:W3CDTF">2018-05-17T08:40:00Z</dcterms:created>
  <dcterms:modified xsi:type="dcterms:W3CDTF">2018-05-21T11:22:00Z</dcterms:modified>
</cp:coreProperties>
</file>