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1B31" w14:textId="77777777" w:rsidR="002260B4" w:rsidRPr="003B515B" w:rsidRDefault="00B20466" w:rsidP="00AC0D6F">
      <w:pPr>
        <w:pStyle w:val="Nadpis1"/>
        <w:spacing w:line="276" w:lineRule="auto"/>
        <w:rPr>
          <w:rFonts w:ascii="Garamond" w:hAnsi="Garamond"/>
          <w:sz w:val="28"/>
          <w:lang w:val="cs-CZ"/>
        </w:rPr>
      </w:pPr>
      <w:r w:rsidRPr="003B515B">
        <w:rPr>
          <w:rFonts w:ascii="Garamond" w:hAnsi="Garamond"/>
          <w:sz w:val="28"/>
          <w:lang w:val="cs-CZ"/>
        </w:rPr>
        <w:t>Nizozemská jazyková unie</w:t>
      </w:r>
    </w:p>
    <w:p w14:paraId="11870D88" w14:textId="77777777" w:rsidR="00B20466" w:rsidRPr="003B515B" w:rsidRDefault="00B20466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sídlo: Den Haag</w:t>
      </w:r>
    </w:p>
    <w:p w14:paraId="051ECF03" w14:textId="77777777" w:rsidR="00B20466" w:rsidRPr="003B515B" w:rsidRDefault="00B20466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založena: 9. září 1980</w:t>
      </w:r>
    </w:p>
    <w:p w14:paraId="09F846D6" w14:textId="77777777" w:rsidR="00B20466" w:rsidRPr="003B515B" w:rsidRDefault="00B20466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pracovní jazyk: nizozemština</w:t>
      </w:r>
    </w:p>
    <w:p w14:paraId="14C241AF" w14:textId="77777777" w:rsidR="00B20466" w:rsidRPr="003B515B" w:rsidRDefault="005B3772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 xml:space="preserve">členové: Belgie, Nizozemsko, Surinam, Aruba (kandidát), Curaçao (kandidát), Svatý Martin (kandidát), Indonésie (zvláštní partner), Jihoafrická republika (zvláštní partner, </w:t>
      </w:r>
      <w:r w:rsidRPr="003B515B">
        <w:rPr>
          <w:rFonts w:ascii="Garamond" w:hAnsi="Garamond"/>
          <w:i/>
          <w:sz w:val="22"/>
          <w:lang w:val="cs-CZ"/>
        </w:rPr>
        <w:t>Akademie</w:t>
      </w:r>
      <w:r w:rsidRPr="003B515B">
        <w:rPr>
          <w:rFonts w:ascii="Garamond" w:hAnsi="Garamond"/>
          <w:sz w:val="22"/>
          <w:lang w:val="cs-CZ"/>
        </w:rPr>
        <w:t>)</w:t>
      </w:r>
    </w:p>
    <w:p w14:paraId="7B5E840D" w14:textId="6A61C874" w:rsidR="005B3772" w:rsidRDefault="005B3772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předseda: Pascal Smet</w:t>
      </w:r>
    </w:p>
    <w:p w14:paraId="4453FC68" w14:textId="503BD150" w:rsidR="002F09B2" w:rsidRPr="002F09B2" w:rsidRDefault="002F09B2" w:rsidP="00AC0D6F">
      <w:pPr>
        <w:spacing w:line="276" w:lineRule="auto"/>
        <w:rPr>
          <w:rFonts w:ascii="Garamond" w:hAnsi="Garamond"/>
          <w:i/>
          <w:sz w:val="22"/>
          <w:lang w:val="cs-CZ"/>
        </w:rPr>
      </w:pPr>
      <w:r w:rsidRPr="002F09B2">
        <w:rPr>
          <w:rFonts w:ascii="Garamond" w:hAnsi="Garamond"/>
          <w:i/>
          <w:sz w:val="22"/>
          <w:highlight w:val="yellow"/>
          <w:lang w:val="cs-CZ"/>
        </w:rPr>
        <w:t>tady někoho vynecháváte</w:t>
      </w:r>
    </w:p>
    <w:p w14:paraId="73FCF0BD" w14:textId="77777777" w:rsidR="005B3772" w:rsidRPr="003B515B" w:rsidRDefault="005B3772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 xml:space="preserve">Webové stránky: </w:t>
      </w:r>
      <w:hyperlink r:id="rId5" w:history="1">
        <w:r w:rsidRPr="003B515B">
          <w:rPr>
            <w:rStyle w:val="Hypertextovodkaz"/>
            <w:rFonts w:ascii="Garamond" w:hAnsi="Garamond"/>
            <w:sz w:val="22"/>
            <w:lang w:val="cs-CZ"/>
          </w:rPr>
          <w:t>http://taalunieversum.org/</w:t>
        </w:r>
      </w:hyperlink>
    </w:p>
    <w:p w14:paraId="49AC72FA" w14:textId="097848DF" w:rsidR="005B3772" w:rsidRPr="003B515B" w:rsidRDefault="005B3772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Nizozemská jazyková unie byla založena v roce 1980 podp</w:t>
      </w:r>
      <w:r w:rsidR="009378A2" w:rsidRPr="003B515B">
        <w:rPr>
          <w:rFonts w:ascii="Garamond" w:hAnsi="Garamond"/>
          <w:sz w:val="22"/>
          <w:lang w:val="cs-CZ"/>
        </w:rPr>
        <w:t>isem</w:t>
      </w:r>
      <w:r w:rsidRPr="003B515B">
        <w:rPr>
          <w:rFonts w:ascii="Garamond" w:hAnsi="Garamond"/>
          <w:sz w:val="22"/>
          <w:lang w:val="cs-CZ"/>
        </w:rPr>
        <w:t xml:space="preserve"> Smlouvy o Nizozemské jazykové unii</w:t>
      </w:r>
      <w:r w:rsidR="009378A2" w:rsidRPr="003B515B">
        <w:rPr>
          <w:rFonts w:ascii="Garamond" w:hAnsi="Garamond"/>
          <w:sz w:val="22"/>
          <w:lang w:val="cs-CZ"/>
        </w:rPr>
        <w:t xml:space="preserve">, </w:t>
      </w:r>
      <w:r w:rsidR="009378A2" w:rsidRPr="002F09B2">
        <w:rPr>
          <w:rFonts w:ascii="Garamond" w:hAnsi="Garamond"/>
          <w:sz w:val="22"/>
          <w:highlight w:val="yellow"/>
          <w:lang w:val="cs-CZ"/>
        </w:rPr>
        <w:t xml:space="preserve">pojednávající o společné politice ve věcech nizozemského jazyka literatury, </w:t>
      </w:r>
      <w:r w:rsidRPr="002F09B2">
        <w:rPr>
          <w:rFonts w:ascii="Garamond" w:hAnsi="Garamond"/>
          <w:sz w:val="22"/>
          <w:highlight w:val="yellow"/>
          <w:lang w:val="cs-CZ"/>
        </w:rPr>
        <w:t>nizozemskou a belgickou vládou</w:t>
      </w:r>
      <w:r w:rsidR="009378A2" w:rsidRPr="003B515B">
        <w:rPr>
          <w:rFonts w:ascii="Garamond" w:hAnsi="Garamond"/>
          <w:sz w:val="22"/>
          <w:lang w:val="cs-CZ"/>
        </w:rPr>
        <w:t xml:space="preserve">. Existuje dohoda o přidružení Surinamu (2004) a dohody o spolupráci s karibskými ostrovy. </w:t>
      </w:r>
    </w:p>
    <w:p w14:paraId="77C3C572" w14:textId="77777777" w:rsidR="005B3772" w:rsidRPr="003B515B" w:rsidRDefault="009378A2" w:rsidP="00AC0D6F">
      <w:pPr>
        <w:pStyle w:val="Nadpis2"/>
        <w:spacing w:line="276" w:lineRule="auto"/>
        <w:rPr>
          <w:rFonts w:ascii="Garamond" w:hAnsi="Garamond"/>
          <w:sz w:val="24"/>
          <w:lang w:val="cs-CZ"/>
        </w:rPr>
      </w:pPr>
      <w:r w:rsidRPr="003B515B">
        <w:rPr>
          <w:rFonts w:ascii="Garamond" w:hAnsi="Garamond"/>
          <w:sz w:val="24"/>
          <w:lang w:val="cs-CZ"/>
        </w:rPr>
        <w:t>Jazyková unie</w:t>
      </w:r>
    </w:p>
    <w:p w14:paraId="2C7AA472" w14:textId="4AE0B0D5" w:rsidR="00B20466" w:rsidRPr="003B515B" w:rsidRDefault="009378A2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Nizozemská jazyková unie je mezivládní společenství pro spolupráci v oblasti nizozemského jazyka. Spolupráce probíhá na úrovni nizozemského jazyk</w:t>
      </w:r>
      <w:r w:rsidR="00520D71" w:rsidRPr="003B515B">
        <w:rPr>
          <w:rFonts w:ascii="Garamond" w:hAnsi="Garamond"/>
          <w:sz w:val="22"/>
          <w:lang w:val="cs-CZ"/>
        </w:rPr>
        <w:t>a</w:t>
      </w:r>
      <w:r w:rsidRPr="003B515B">
        <w:rPr>
          <w:rFonts w:ascii="Garamond" w:hAnsi="Garamond"/>
          <w:sz w:val="22"/>
          <w:lang w:val="cs-CZ"/>
        </w:rPr>
        <w:t>, vzdělávání v</w:t>
      </w:r>
      <w:r w:rsidR="0022619A" w:rsidRPr="003B515B">
        <w:rPr>
          <w:rFonts w:ascii="Garamond" w:hAnsi="Garamond"/>
          <w:sz w:val="22"/>
          <w:lang w:val="cs-CZ"/>
        </w:rPr>
        <w:t> </w:t>
      </w:r>
      <w:r w:rsidRPr="003B515B">
        <w:rPr>
          <w:rFonts w:ascii="Garamond" w:hAnsi="Garamond"/>
          <w:sz w:val="22"/>
          <w:lang w:val="cs-CZ"/>
        </w:rPr>
        <w:t>nizozemštině</w:t>
      </w:r>
      <w:r w:rsidR="0022619A" w:rsidRPr="003B515B">
        <w:rPr>
          <w:rFonts w:ascii="Garamond" w:hAnsi="Garamond"/>
          <w:sz w:val="22"/>
          <w:lang w:val="cs-CZ"/>
        </w:rPr>
        <w:t xml:space="preserve">, výuce nizozemštiny a v oblasti literatury. </w:t>
      </w:r>
      <w:r w:rsidR="00E36F94" w:rsidRPr="003B515B">
        <w:rPr>
          <w:rFonts w:ascii="Garamond" w:hAnsi="Garamond"/>
          <w:sz w:val="22"/>
          <w:lang w:val="cs-CZ"/>
        </w:rPr>
        <w:t>Zasazuje se</w:t>
      </w:r>
      <w:r w:rsidR="0022619A" w:rsidRPr="003B515B">
        <w:rPr>
          <w:rFonts w:ascii="Garamond" w:hAnsi="Garamond"/>
          <w:sz w:val="22"/>
          <w:lang w:val="cs-CZ"/>
        </w:rPr>
        <w:t xml:space="preserve"> o:</w:t>
      </w:r>
    </w:p>
    <w:p w14:paraId="780370F8" w14:textId="77777777" w:rsidR="0022619A" w:rsidRPr="003B515B" w:rsidRDefault="0022619A" w:rsidP="00AC0D6F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zavedení jednotného pravopisu v těchto třech zemích</w:t>
      </w:r>
      <w:r w:rsidR="00E36F94" w:rsidRPr="003B515B">
        <w:rPr>
          <w:rFonts w:ascii="Garamond" w:hAnsi="Garamond"/>
          <w:sz w:val="22"/>
          <w:lang w:val="cs-CZ"/>
        </w:rPr>
        <w:t>.</w:t>
      </w:r>
    </w:p>
    <w:p w14:paraId="3711C5D7" w14:textId="77777777" w:rsidR="0022619A" w:rsidRPr="003B515B" w:rsidRDefault="0022619A" w:rsidP="00AC0D6F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společný vývoj (</w:t>
      </w:r>
      <w:r w:rsidRPr="003B515B">
        <w:rPr>
          <w:rFonts w:ascii="Garamond" w:hAnsi="Garamond"/>
          <w:i/>
          <w:sz w:val="22"/>
          <w:lang w:val="cs-CZ"/>
        </w:rPr>
        <w:t>náročných</w:t>
      </w:r>
      <w:r w:rsidRPr="003B515B">
        <w:rPr>
          <w:rFonts w:ascii="Garamond" w:hAnsi="Garamond"/>
          <w:sz w:val="22"/>
          <w:lang w:val="cs-CZ"/>
        </w:rPr>
        <w:t>) zdrojů jako jsou referenční díla</w:t>
      </w:r>
      <w:r w:rsidR="00E36F94" w:rsidRPr="003B515B">
        <w:rPr>
          <w:rFonts w:ascii="Garamond" w:hAnsi="Garamond"/>
          <w:sz w:val="22"/>
          <w:lang w:val="cs-CZ"/>
        </w:rPr>
        <w:t>.</w:t>
      </w:r>
    </w:p>
    <w:p w14:paraId="3FDFAABD" w14:textId="77777777" w:rsidR="0022619A" w:rsidRPr="003B515B" w:rsidRDefault="0022619A" w:rsidP="00AC0D6F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souhrn odborných znalostí a zkušeností v oblasti výuky nizozemštiny</w:t>
      </w:r>
      <w:r w:rsidR="00E36F94" w:rsidRPr="003B515B">
        <w:rPr>
          <w:rFonts w:ascii="Garamond" w:hAnsi="Garamond"/>
          <w:sz w:val="22"/>
          <w:lang w:val="cs-CZ"/>
        </w:rPr>
        <w:t>.</w:t>
      </w:r>
    </w:p>
    <w:p w14:paraId="02A5E224" w14:textId="77777777" w:rsidR="0022619A" w:rsidRPr="003B515B" w:rsidRDefault="0022619A" w:rsidP="00AC0D6F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průběžnou profesní průpravu učitelů nizozemštiny a překladatelů literárních textů.</w:t>
      </w:r>
    </w:p>
    <w:p w14:paraId="30E12B83" w14:textId="77777777" w:rsidR="0022619A" w:rsidRPr="003B515B" w:rsidRDefault="00E36F94" w:rsidP="00AC0D6F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jazykovou politiku v evropském kontextu.</w:t>
      </w:r>
    </w:p>
    <w:p w14:paraId="494F0F6B" w14:textId="77777777" w:rsidR="00E36F94" w:rsidRPr="003B515B" w:rsidRDefault="00E36F94" w:rsidP="00AC0D6F">
      <w:pPr>
        <w:spacing w:line="276" w:lineRule="auto"/>
        <w:rPr>
          <w:rFonts w:ascii="Garamond" w:hAnsi="Garamond"/>
          <w:sz w:val="18"/>
          <w:lang w:val="cs-CZ"/>
        </w:rPr>
      </w:pPr>
      <w:r w:rsidRPr="003B515B">
        <w:rPr>
          <w:rFonts w:ascii="Garamond" w:hAnsi="Garamond"/>
          <w:sz w:val="18"/>
          <w:lang w:val="cs-CZ"/>
        </w:rPr>
        <w:t>Nizozemská jazyková unie:</w:t>
      </w:r>
    </w:p>
    <w:p w14:paraId="790F49A5" w14:textId="77777777" w:rsidR="00E36F94" w:rsidRPr="003B515B" w:rsidRDefault="00E36F94" w:rsidP="00AC0D6F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18"/>
          <w:lang w:val="cs-CZ"/>
        </w:rPr>
      </w:pPr>
      <w:r w:rsidRPr="003B515B">
        <w:rPr>
          <w:rFonts w:ascii="Garamond" w:hAnsi="Garamond"/>
          <w:sz w:val="18"/>
          <w:lang w:val="cs-CZ"/>
        </w:rPr>
        <w:t>členské země</w:t>
      </w:r>
    </w:p>
    <w:p w14:paraId="5A892D9C" w14:textId="77777777" w:rsidR="00E36F94" w:rsidRPr="003B515B" w:rsidRDefault="00E36F94" w:rsidP="00AC0D6F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18"/>
          <w:lang w:val="cs-CZ"/>
        </w:rPr>
      </w:pPr>
      <w:r w:rsidRPr="003B515B">
        <w:rPr>
          <w:rFonts w:ascii="Garamond" w:hAnsi="Garamond"/>
          <w:sz w:val="18"/>
          <w:lang w:val="cs-CZ"/>
        </w:rPr>
        <w:t>nizozemsky nehovořící části členských zemí</w:t>
      </w:r>
    </w:p>
    <w:p w14:paraId="5BA79E73" w14:textId="77777777" w:rsidR="00E36F94" w:rsidRPr="003B515B" w:rsidRDefault="00E36F94" w:rsidP="00AC0D6F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18"/>
          <w:lang w:val="cs-CZ"/>
        </w:rPr>
      </w:pPr>
      <w:r w:rsidRPr="003B515B">
        <w:rPr>
          <w:rFonts w:ascii="Garamond" w:hAnsi="Garamond"/>
          <w:sz w:val="18"/>
          <w:lang w:val="cs-CZ"/>
        </w:rPr>
        <w:t>země se zvláštní vazbou k Nizozemské jazykové unii</w:t>
      </w:r>
    </w:p>
    <w:p w14:paraId="48768761" w14:textId="77777777" w:rsidR="00E36F94" w:rsidRPr="003B515B" w:rsidRDefault="00E36F94" w:rsidP="00AC0D6F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18"/>
          <w:lang w:val="cs-CZ"/>
        </w:rPr>
      </w:pPr>
      <w:r w:rsidRPr="003B515B">
        <w:rPr>
          <w:rFonts w:ascii="Garamond" w:hAnsi="Garamond"/>
          <w:sz w:val="18"/>
          <w:lang w:val="cs-CZ"/>
        </w:rPr>
        <w:t>další území, kde se mluví nizozemsky (afrikánsky)</w:t>
      </w:r>
    </w:p>
    <w:p w14:paraId="063479C5" w14:textId="24D15359" w:rsidR="00E5771D" w:rsidRPr="003B515B" w:rsidRDefault="00E36F94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Podporu od Nizozemské jazykové unie kromě jiného pobírá vzdělávání v nizozemštině v západním Německu, v </w:t>
      </w:r>
      <w:r w:rsidRPr="002F09B2">
        <w:rPr>
          <w:rFonts w:ascii="Garamond" w:hAnsi="Garamond"/>
          <w:sz w:val="22"/>
          <w:highlight w:val="yellow"/>
          <w:lang w:val="cs-CZ"/>
        </w:rPr>
        <w:t>nizozemsky</w:t>
      </w:r>
      <w:r w:rsidRPr="003B515B">
        <w:rPr>
          <w:rFonts w:ascii="Garamond" w:hAnsi="Garamond"/>
          <w:sz w:val="22"/>
          <w:lang w:val="cs-CZ"/>
        </w:rPr>
        <w:t xml:space="preserve"> </w:t>
      </w:r>
      <w:bookmarkStart w:id="0" w:name="_GoBack"/>
      <w:bookmarkEnd w:id="0"/>
      <w:r w:rsidRPr="002F09B2">
        <w:rPr>
          <w:rFonts w:ascii="Garamond" w:hAnsi="Garamond"/>
          <w:sz w:val="22"/>
          <w:highlight w:val="yellow"/>
          <w:lang w:val="cs-CZ"/>
        </w:rPr>
        <w:t>nemluvící části Belgie</w:t>
      </w:r>
      <w:r w:rsidRPr="003B515B">
        <w:rPr>
          <w:rFonts w:ascii="Garamond" w:hAnsi="Garamond"/>
          <w:sz w:val="22"/>
          <w:lang w:val="cs-CZ"/>
        </w:rPr>
        <w:t xml:space="preserve">, a v severní Francii. Nizozemská jazyková unie usiluje o těsné vztahy s Jihoafrickou republikou, která přes vysoký počet mluvčích afrikánštiny </w:t>
      </w:r>
      <w:r w:rsidR="00B37438" w:rsidRPr="003B515B">
        <w:rPr>
          <w:rFonts w:ascii="Garamond" w:hAnsi="Garamond"/>
          <w:sz w:val="22"/>
          <w:lang w:val="cs-CZ"/>
        </w:rPr>
        <w:t xml:space="preserve">není členskou zemí </w:t>
      </w:r>
      <w:r w:rsidR="003B515B" w:rsidRPr="003B515B">
        <w:rPr>
          <w:rFonts w:ascii="Garamond" w:hAnsi="Garamond"/>
          <w:sz w:val="22"/>
          <w:lang w:val="cs-CZ"/>
        </w:rPr>
        <w:t>u</w:t>
      </w:r>
      <w:r w:rsidR="00B37438" w:rsidRPr="003B515B">
        <w:rPr>
          <w:rFonts w:ascii="Garamond" w:hAnsi="Garamond"/>
          <w:sz w:val="22"/>
          <w:lang w:val="cs-CZ"/>
        </w:rPr>
        <w:t xml:space="preserve">nie. Členem není ani Namibie, kde sice afrikánština není nejčastějším rodným jazykem, ale je jazykem, kterému rozumí nejvíce obyvatel. Jazyková unie má zvláštní vazby i s Indonésií, kde je nizozemština stále jazykem, který ovládá značná část obyvatelstva. Jazyková unie </w:t>
      </w:r>
      <w:r w:rsidR="00E5771D" w:rsidRPr="003B515B">
        <w:rPr>
          <w:rFonts w:ascii="Garamond" w:hAnsi="Garamond"/>
          <w:sz w:val="22"/>
          <w:lang w:val="cs-CZ"/>
        </w:rPr>
        <w:t>na rozdíl od jiných jazykových organizací nemá žádné členské státy s pozorovatelským statutem.</w:t>
      </w:r>
    </w:p>
    <w:p w14:paraId="263032C4" w14:textId="3B5DDFEF" w:rsidR="00E36F94" w:rsidRPr="003B515B" w:rsidRDefault="00E5771D" w:rsidP="00AC0D6F">
      <w:pPr>
        <w:pStyle w:val="Nadpis2"/>
        <w:spacing w:line="276" w:lineRule="auto"/>
        <w:rPr>
          <w:rFonts w:ascii="Garamond" w:hAnsi="Garamond"/>
          <w:sz w:val="24"/>
          <w:lang w:val="cs-CZ"/>
        </w:rPr>
      </w:pPr>
      <w:r w:rsidRPr="003B515B">
        <w:rPr>
          <w:rFonts w:ascii="Garamond" w:hAnsi="Garamond"/>
          <w:sz w:val="24"/>
          <w:lang w:val="cs-CZ"/>
        </w:rPr>
        <w:t xml:space="preserve">Smlouva o </w:t>
      </w:r>
      <w:r w:rsidR="008760CA" w:rsidRPr="003B515B">
        <w:rPr>
          <w:rFonts w:ascii="Garamond" w:hAnsi="Garamond"/>
          <w:sz w:val="24"/>
          <w:lang w:val="cs-CZ"/>
        </w:rPr>
        <w:t>J</w:t>
      </w:r>
      <w:r w:rsidRPr="003B515B">
        <w:rPr>
          <w:rFonts w:ascii="Garamond" w:hAnsi="Garamond"/>
          <w:sz w:val="24"/>
          <w:lang w:val="cs-CZ"/>
        </w:rPr>
        <w:t>azykové unii</w:t>
      </w:r>
    </w:p>
    <w:p w14:paraId="22184586" w14:textId="370D932B" w:rsidR="00E5771D" w:rsidRPr="003B515B" w:rsidRDefault="00E5771D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 xml:space="preserve">Smlouva o </w:t>
      </w:r>
      <w:r w:rsidR="008760CA" w:rsidRPr="003B515B">
        <w:rPr>
          <w:rFonts w:ascii="Garamond" w:hAnsi="Garamond"/>
          <w:sz w:val="22"/>
          <w:lang w:val="cs-CZ"/>
        </w:rPr>
        <w:t>J</w:t>
      </w:r>
      <w:r w:rsidRPr="003B515B">
        <w:rPr>
          <w:rFonts w:ascii="Garamond" w:hAnsi="Garamond"/>
          <w:sz w:val="22"/>
          <w:lang w:val="cs-CZ"/>
        </w:rPr>
        <w:t>azykové unii byla podepsána 9. září 1980 v Bruselu. Oficiální název zní: „Smlouva mezi Belgickým královstvím a Nizozemským královstvím o Nizozemské jazykové unii.“</w:t>
      </w:r>
    </w:p>
    <w:p w14:paraId="182FE1A0" w14:textId="0A8913EA" w:rsidR="00E5771D" w:rsidRPr="003B515B" w:rsidRDefault="00E5771D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 xml:space="preserve">Ve smlouvě o </w:t>
      </w:r>
      <w:r w:rsidR="008760CA" w:rsidRPr="003B515B">
        <w:rPr>
          <w:rFonts w:ascii="Garamond" w:hAnsi="Garamond"/>
          <w:sz w:val="22"/>
          <w:lang w:val="cs-CZ"/>
        </w:rPr>
        <w:t>J</w:t>
      </w:r>
      <w:r w:rsidRPr="003B515B">
        <w:rPr>
          <w:rFonts w:ascii="Garamond" w:hAnsi="Garamond"/>
          <w:sz w:val="22"/>
          <w:lang w:val="cs-CZ"/>
        </w:rPr>
        <w:t xml:space="preserve">azykové unii je záměr </w:t>
      </w:r>
      <w:r w:rsidR="008760CA" w:rsidRPr="003B515B">
        <w:rPr>
          <w:rFonts w:ascii="Garamond" w:hAnsi="Garamond"/>
          <w:sz w:val="22"/>
          <w:lang w:val="cs-CZ"/>
        </w:rPr>
        <w:t>J</w:t>
      </w:r>
      <w:r w:rsidRPr="003B515B">
        <w:rPr>
          <w:rFonts w:ascii="Garamond" w:hAnsi="Garamond"/>
          <w:sz w:val="22"/>
          <w:lang w:val="cs-CZ"/>
        </w:rPr>
        <w:t>azykové unie popsán následovně:</w:t>
      </w:r>
    </w:p>
    <w:p w14:paraId="7FEF7696" w14:textId="77777777" w:rsidR="00E5771D" w:rsidRPr="003B515B" w:rsidRDefault="00E5771D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„Jazyková unie si klade za cíl integraci Nizozemska a nizozemského společenství v Belgii v oblasti nizozemského jazyk a literatury v tomto nejširším smyslu.“</w:t>
      </w:r>
    </w:p>
    <w:p w14:paraId="20A552ED" w14:textId="77777777" w:rsidR="00E5771D" w:rsidRPr="003B515B" w:rsidRDefault="00E5771D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 xml:space="preserve">Nizozemská jazyková unie se mimo jiné zabývá pravopisem jednotlivých slov </w:t>
      </w:r>
      <w:r w:rsidR="00AC0D6F" w:rsidRPr="003B515B">
        <w:rPr>
          <w:rFonts w:ascii="Garamond" w:hAnsi="Garamond"/>
          <w:sz w:val="22"/>
          <w:lang w:val="cs-CZ"/>
        </w:rPr>
        <w:t>a vydává proto Pravidla nizozemského pravopisu (známé pod názvem „Zelená knížka“). Předposlední verze vyšla v roce 1995. V roce 2005 byla vydána její aktualizovaná verze. Původním záměrem bylo aktualizovat pravopis každých deset let ale začátkem června 2008 oznámila Jazyková unie, že v roce 2015 nová revize nebude.</w:t>
      </w:r>
    </w:p>
    <w:p w14:paraId="016B2073" w14:textId="77777777" w:rsidR="00E5771D" w:rsidRPr="003B515B" w:rsidRDefault="00AC0D6F" w:rsidP="00AC0D6F">
      <w:pPr>
        <w:spacing w:line="276" w:lineRule="auto"/>
        <w:rPr>
          <w:rFonts w:ascii="Garamond" w:hAnsi="Garamond"/>
          <w:sz w:val="22"/>
          <w:lang w:val="cs-CZ"/>
        </w:rPr>
      </w:pPr>
      <w:r w:rsidRPr="003B515B">
        <w:rPr>
          <w:rFonts w:ascii="Garamond" w:hAnsi="Garamond"/>
          <w:sz w:val="22"/>
          <w:lang w:val="cs-CZ"/>
        </w:rPr>
        <w:t>Jazyková unie jako mezivládní orgán je ojedinělý případ. Podobnou instituci nenalezneme nikde jinde v Evropě.</w:t>
      </w:r>
    </w:p>
    <w:sectPr w:rsidR="00E5771D" w:rsidRPr="003B515B" w:rsidSect="00AC0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456"/>
    <w:multiLevelType w:val="hybridMultilevel"/>
    <w:tmpl w:val="589CD6FA"/>
    <w:lvl w:ilvl="0" w:tplc="8534AD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5071"/>
    <w:multiLevelType w:val="hybridMultilevel"/>
    <w:tmpl w:val="8C4A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66"/>
    <w:rsid w:val="001C0750"/>
    <w:rsid w:val="002260B4"/>
    <w:rsid w:val="0022619A"/>
    <w:rsid w:val="002F09B2"/>
    <w:rsid w:val="003B515B"/>
    <w:rsid w:val="00520D71"/>
    <w:rsid w:val="0053728A"/>
    <w:rsid w:val="005B3772"/>
    <w:rsid w:val="00794458"/>
    <w:rsid w:val="007C1792"/>
    <w:rsid w:val="008760CA"/>
    <w:rsid w:val="008A2956"/>
    <w:rsid w:val="00913F62"/>
    <w:rsid w:val="009378A2"/>
    <w:rsid w:val="00AC0D6F"/>
    <w:rsid w:val="00AF59EF"/>
    <w:rsid w:val="00B008A3"/>
    <w:rsid w:val="00B20466"/>
    <w:rsid w:val="00B37438"/>
    <w:rsid w:val="00E36F94"/>
    <w:rsid w:val="00E5771D"/>
    <w:rsid w:val="00EE1D59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97F1"/>
  <w15:chartTrackingRefBased/>
  <w15:docId w15:val="{FF28F484-D303-48DF-BB94-AFDC6CD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8A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0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0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0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0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8A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08A3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08A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008A3"/>
    <w:rPr>
      <w:rFonts w:asciiTheme="majorHAnsi" w:eastAsiaTheme="majorEastAsia" w:hAnsiTheme="majorHAnsi" w:cstheme="majorBidi"/>
      <w:i/>
      <w:iCs/>
      <w:sz w:val="24"/>
    </w:rPr>
  </w:style>
  <w:style w:type="character" w:styleId="Hypertextovodkaz">
    <w:name w:val="Hyperlink"/>
    <w:basedOn w:val="Standardnpsmoodstavce"/>
    <w:uiPriority w:val="99"/>
    <w:unhideWhenUsed/>
    <w:rsid w:val="005B377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377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2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alunievers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Klauszová</dc:creator>
  <cp:keywords/>
  <dc:description/>
  <cp:lastModifiedBy>Uživatel systému Windows</cp:lastModifiedBy>
  <cp:revision>4</cp:revision>
  <dcterms:created xsi:type="dcterms:W3CDTF">2018-05-09T07:02:00Z</dcterms:created>
  <dcterms:modified xsi:type="dcterms:W3CDTF">2018-05-09T07:23:00Z</dcterms:modified>
</cp:coreProperties>
</file>