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Biron, Petr</w:t>
      </w:r>
      <w:r>
        <w:rPr>
          <w:rFonts w:ascii="Times New Roman" w:hAnsi="Times New Roman" w:cs="Times New Roman"/>
          <w:sz w:val="24"/>
          <w:szCs w:val="24"/>
        </w:rPr>
        <w:t xml:space="preserve">, mecenáš, narozen 15. 2. 1724, </w:t>
      </w:r>
      <w:r w:rsidRPr="001A581F">
        <w:rPr>
          <w:rFonts w:ascii="Times New Roman" w:hAnsi="Times New Roman" w:cs="Times New Roman"/>
          <w:sz w:val="24"/>
          <w:szCs w:val="24"/>
        </w:rPr>
        <w:t>Mitava</w:t>
      </w:r>
      <w:r w:rsidR="009A24E3">
        <w:rPr>
          <w:rFonts w:ascii="Times New Roman" w:hAnsi="Times New Roman" w:cs="Times New Roman"/>
          <w:sz w:val="24"/>
          <w:szCs w:val="24"/>
        </w:rPr>
        <w:t xml:space="preserve"> (Lotyšsko)</w:t>
      </w:r>
      <w:r>
        <w:rPr>
          <w:rFonts w:ascii="Times New Roman" w:hAnsi="Times New Roman" w:cs="Times New Roman"/>
          <w:sz w:val="24"/>
          <w:szCs w:val="24"/>
        </w:rPr>
        <w:t>, zemřel 13. 1. 1800</w:t>
      </w:r>
      <w:r w:rsidRPr="001A581F">
        <w:rPr>
          <w:rFonts w:ascii="Times New Roman" w:hAnsi="Times New Roman" w:cs="Times New Roman"/>
          <w:sz w:val="24"/>
          <w:szCs w:val="24"/>
        </w:rPr>
        <w:t xml:space="preserve">, </w:t>
      </w:r>
      <w:r w:rsidRPr="00756C43">
        <w:rPr>
          <w:rFonts w:ascii="Times New Roman" w:hAnsi="Times New Roman" w:cs="Times New Roman"/>
          <w:sz w:val="24"/>
          <w:szCs w:val="24"/>
          <w:highlight w:val="yellow"/>
        </w:rPr>
        <w:t>Gellenau</w:t>
      </w:r>
      <w:r w:rsidR="001A581F">
        <w:rPr>
          <w:rFonts w:ascii="Times New Roman" w:hAnsi="Times New Roman" w:cs="Times New Roman"/>
          <w:sz w:val="24"/>
          <w:szCs w:val="24"/>
        </w:rPr>
        <w:t xml:space="preserve"> (Polsko)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43">
        <w:rPr>
          <w:rFonts w:ascii="Times New Roman" w:hAnsi="Times New Roman" w:cs="Times New Roman"/>
          <w:sz w:val="24"/>
          <w:szCs w:val="24"/>
          <w:highlight w:val="yellow"/>
        </w:rPr>
        <w:t>Nejstarší syn Ernesta Johanna Birona a Benigny Gottlieby von Troth</w:t>
      </w:r>
      <w:r w:rsidR="001A581F" w:rsidRPr="00756C4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A5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Dětství strávil na dvoře v Petrohradu, kde získal vztah k umění. Zde </w:t>
      </w:r>
      <w:r w:rsidR="009A24E3" w:rsidRPr="009A24E3">
        <w:rPr>
          <w:rFonts w:ascii="Times New Roman" w:hAnsi="Times New Roman" w:cs="Times New Roman"/>
          <w:sz w:val="24"/>
          <w:szCs w:val="24"/>
        </w:rPr>
        <w:t>pobýva</w:t>
      </w:r>
      <w:r w:rsidRPr="009A24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až do roku 1740, kdy byl se svou rodinou vyhnán do exilu na Sibiř, kvůli palácovému převratu a následnému nastolení panovnictví Anny Leopoldovny. Trest byl </w:t>
      </w:r>
      <w:r w:rsidR="001A581F">
        <w:rPr>
          <w:rFonts w:ascii="Times New Roman" w:hAnsi="Times New Roman" w:cs="Times New Roman"/>
          <w:sz w:val="24"/>
          <w:szCs w:val="24"/>
        </w:rPr>
        <w:t>zcela zrušen za vlády Petra</w:t>
      </w:r>
      <w:r>
        <w:rPr>
          <w:rFonts w:ascii="Times New Roman" w:hAnsi="Times New Roman" w:cs="Times New Roman"/>
          <w:sz w:val="24"/>
          <w:szCs w:val="24"/>
        </w:rPr>
        <w:t xml:space="preserve"> III. roku 1762. Petr Biron </w:t>
      </w:r>
      <w:r w:rsidRPr="001A581F">
        <w:rPr>
          <w:rFonts w:ascii="Times New Roman" w:hAnsi="Times New Roman" w:cs="Times New Roman"/>
          <w:sz w:val="24"/>
          <w:szCs w:val="24"/>
        </w:rPr>
        <w:t>převzal</w:t>
      </w:r>
      <w:r>
        <w:rPr>
          <w:rFonts w:ascii="Times New Roman" w:hAnsi="Times New Roman" w:cs="Times New Roman"/>
          <w:sz w:val="24"/>
          <w:szCs w:val="24"/>
        </w:rPr>
        <w:t xml:space="preserve"> následujícího roku regenství nad trůnem Kuronska a Zemgale po svém otci, ale formálně převzal moc až po otcově abdikaci v roce 1769. Vévodský titul byl Bironovi udělen až v roce 1772.</w:t>
      </w: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Biron podnikal časté cesty do zahraničí, kde udržoval přátelské vztahy s umělci a nakupoval nejen umělecká díla, ale i četné pozemky. Jeho cestování však vedlo k nestabilní situaci v politické oblasti. Mezi Bironem a správci jeho země začaly vznikat </w:t>
      </w:r>
      <w:r w:rsidRPr="009A24E3">
        <w:rPr>
          <w:rFonts w:ascii="Times New Roman" w:hAnsi="Times New Roman" w:cs="Times New Roman"/>
          <w:sz w:val="24"/>
          <w:szCs w:val="24"/>
        </w:rPr>
        <w:t>spory,</w:t>
      </w:r>
      <w:r>
        <w:rPr>
          <w:rFonts w:ascii="Times New Roman" w:hAnsi="Times New Roman" w:cs="Times New Roman"/>
          <w:sz w:val="24"/>
          <w:szCs w:val="24"/>
        </w:rPr>
        <w:t xml:space="preserve"> které se snažila vyřešit Bironova manželka Anna Charlotta Dorothea. Spory vyústily až k carevně Kateřině a Petr Biron se musel roku 1795 vzdát vévodství. Poté se se svou rodinou přestěhoval na zahaňské panství v Dolním Slezsku a střídavě žil v Náchodě, Berlíně a Praze. </w:t>
      </w: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 poslední léta strávil kníže Biron v Zaháni ve Slezsku, kde vystavěl sídlo se svými sbírkami uměleckých předmětů, koncertní síní a divadlem, ve kterém působila jeho dvorní kapela. V Mitavě založil </w:t>
      </w:r>
      <w:r w:rsidR="001A581F">
        <w:rPr>
          <w:rFonts w:ascii="Times New Roman" w:hAnsi="Times New Roman" w:cs="Times New Roman"/>
          <w:sz w:val="24"/>
          <w:szCs w:val="24"/>
        </w:rPr>
        <w:t>gymnázium, do</w:t>
      </w:r>
      <w:r>
        <w:rPr>
          <w:rFonts w:ascii="Times New Roman" w:hAnsi="Times New Roman" w:cs="Times New Roman"/>
          <w:sz w:val="24"/>
          <w:szCs w:val="24"/>
        </w:rPr>
        <w:t xml:space="preserve"> kterého pozval učence i umělce a dal také zbudovat několik vesnických škol v Náchodě. V neposlední řadě změnil robotní povinnosti na plat. V Mitavské akademii s divadlem působil jeho herecký a hudební soubor. V rámci působení tohoto souboru zde účinkovala od roku 1782 například pěvkyně a učitelka jeho dcer Tekla Batková se sestrami a od roku 1785 zde působil Johann Adam Hiller jako kapelník.</w:t>
      </w: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zámku v Náchodě přispěl ke kulturnímu rozmachu zřízením dalšího divadla roku 1797. Spolu s ním nechal vystavět i letní divadlo na Červeném vrchu, které bylo otevřeno 29. října 1797 Mozartovou operou </w:t>
      </w:r>
      <w:r w:rsidRPr="00756C43">
        <w:rPr>
          <w:rFonts w:ascii="Times New Roman" w:hAnsi="Times New Roman" w:cs="Times New Roman"/>
          <w:i/>
          <w:sz w:val="24"/>
          <w:szCs w:val="24"/>
          <w:highlight w:val="yellow"/>
        </w:rPr>
        <w:t>Don Juan</w:t>
      </w:r>
      <w:r>
        <w:rPr>
          <w:rFonts w:ascii="Times New Roman" w:hAnsi="Times New Roman" w:cs="Times New Roman"/>
          <w:sz w:val="24"/>
          <w:szCs w:val="24"/>
        </w:rPr>
        <w:t xml:space="preserve">. Toto dílo provedla dvanáctičlenná kapela spolu s desetičlenným hereckým souborem. Divadlo bylo tvořeno z osmi scén se dvěma pokoji, zahradou, lesem, ulicí, modrou jizbou, sálem se sloupy a nechyběly ani rekvizity dřevěného koně či stroj na déšť. Čtyřikrát týdně se zde prováděly opery, singspiely, veselohry a  dramatická díla spolu s bály, hostinami pro chudé, ohňostroji a návštěvami krasojezdců a akrobatů. Do jeho služeb zde patřil i kapelník a skladatel Tomáš Václav Tuček, herci Friedrich Wilhelm Arnoldi, Karl Franz Guolfinger von Steinsberg a mnoho dalších. O kvalitách tohoto uměleckého souboru svědčí nejen jeho ohlas v širších divadelních kruzích,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což dosvědčuje dochovaná žádost o angažmá herce Schwarze z Norimberku, ale také jeho vliv na amatérské hudebníky a herce z Bironova panství, kteří uvedli nejen operu </w:t>
      </w:r>
      <w:r w:rsidRPr="00756C43">
        <w:rPr>
          <w:rFonts w:ascii="Times New Roman" w:hAnsi="Times New Roman" w:cs="Times New Roman"/>
          <w:i/>
          <w:sz w:val="24"/>
          <w:szCs w:val="24"/>
          <w:highlight w:val="yellow"/>
        </w:rPr>
        <w:t>Don Juan</w:t>
      </w:r>
      <w:r>
        <w:rPr>
          <w:rFonts w:ascii="Times New Roman" w:hAnsi="Times New Roman" w:cs="Times New Roman"/>
          <w:sz w:val="24"/>
          <w:szCs w:val="24"/>
        </w:rPr>
        <w:t xml:space="preserve">, ale 14. srpna 1799 i hru Johanna Friedricha Jüngera </w:t>
      </w:r>
      <w:r>
        <w:rPr>
          <w:rFonts w:ascii="Times New Roman" w:hAnsi="Times New Roman" w:cs="Times New Roman"/>
          <w:i/>
          <w:sz w:val="24"/>
          <w:szCs w:val="24"/>
        </w:rPr>
        <w:t>Die Entführung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1799 se rozhodl navštívit lékaře šlechtického rodu von Mutia na zámku </w:t>
      </w:r>
      <w:r w:rsidRPr="00756C43">
        <w:rPr>
          <w:rFonts w:ascii="Times New Roman" w:hAnsi="Times New Roman" w:cs="Times New Roman"/>
          <w:sz w:val="24"/>
          <w:szCs w:val="24"/>
          <w:highlight w:val="yellow"/>
        </w:rPr>
        <w:t>Gellenau</w:t>
      </w:r>
      <w:r>
        <w:rPr>
          <w:rFonts w:ascii="Times New Roman" w:hAnsi="Times New Roman" w:cs="Times New Roman"/>
          <w:sz w:val="24"/>
          <w:szCs w:val="24"/>
        </w:rPr>
        <w:t xml:space="preserve">, kde </w:t>
      </w:r>
      <w:r w:rsidRPr="00756C43">
        <w:rPr>
          <w:rFonts w:ascii="Times New Roman" w:hAnsi="Times New Roman" w:cs="Times New Roman"/>
          <w:sz w:val="24"/>
          <w:szCs w:val="24"/>
          <w:highlight w:val="yellow"/>
        </w:rPr>
        <w:t>umírá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C43">
        <w:rPr>
          <w:rFonts w:ascii="Times New Roman" w:hAnsi="Times New Roman" w:cs="Times New Roman"/>
          <w:sz w:val="24"/>
          <w:szCs w:val="24"/>
          <w:highlight w:val="yellow"/>
        </w:rPr>
        <w:t>13. ledna 1800</w:t>
      </w:r>
      <w:r>
        <w:rPr>
          <w:rFonts w:ascii="Times New Roman" w:hAnsi="Times New Roman" w:cs="Times New Roman"/>
          <w:sz w:val="24"/>
          <w:szCs w:val="24"/>
        </w:rPr>
        <w:t xml:space="preserve">. Jeho ostatky byly následně převezeny do zaháňského kostela </w:t>
      </w:r>
      <w:r w:rsidRPr="00756C43">
        <w:rPr>
          <w:rFonts w:ascii="Times New Roman" w:hAnsi="Times New Roman" w:cs="Times New Roman"/>
          <w:sz w:val="24"/>
          <w:szCs w:val="24"/>
          <w:highlight w:val="yellow"/>
        </w:rPr>
        <w:t>M</w:t>
      </w:r>
      <w:r>
        <w:rPr>
          <w:rFonts w:ascii="Times New Roman" w:hAnsi="Times New Roman" w:cs="Times New Roman"/>
          <w:sz w:val="24"/>
          <w:szCs w:val="24"/>
        </w:rPr>
        <w:t>ilosti.</w:t>
      </w:r>
    </w:p>
    <w:p w:rsidR="00D41742" w:rsidRDefault="00D41742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DB" w:rsidRDefault="007D53DB" w:rsidP="007D5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7D53DB" w:rsidRDefault="007D53DB" w:rsidP="007D53DB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  <w:rPr>
          <w:b/>
          <w:i/>
        </w:rPr>
      </w:pPr>
      <w:r>
        <w:rPr>
          <w:b/>
          <w:i/>
        </w:rPr>
        <w:t xml:space="preserve">I. Lexika </w:t>
      </w:r>
    </w:p>
    <w:p w:rsidR="007D53DB" w:rsidRDefault="007D53DB" w:rsidP="007D53DB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</w:pPr>
      <w:r>
        <w:t>OSN.</w:t>
      </w:r>
    </w:p>
    <w:p w:rsidR="007D53DB" w:rsidRDefault="007D53DB" w:rsidP="007D53DB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</w:pPr>
      <w:r w:rsidRPr="00756C43">
        <w:rPr>
          <w:highlight w:val="yellow"/>
        </w:rPr>
        <w:t>Bohadlo, Stanislav: Biron, Petr (Starší divadlo v českých zemích do konce 18. století.</w:t>
      </w:r>
      <w:r w:rsidR="009A24E3" w:rsidRPr="00756C43">
        <w:rPr>
          <w:highlight w:val="yellow"/>
        </w:rPr>
        <w:t xml:space="preserve"> Osobnosti a díla, 2007, s. 59–6</w:t>
      </w:r>
      <w:r w:rsidRPr="00756C43">
        <w:rPr>
          <w:highlight w:val="yellow"/>
        </w:rPr>
        <w:t>0).</w:t>
      </w:r>
    </w:p>
    <w:p w:rsidR="007D53DB" w:rsidRDefault="007D53DB" w:rsidP="007D53DB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  <w:rPr>
          <w:b/>
          <w:i/>
        </w:rPr>
      </w:pPr>
      <w:r>
        <w:rPr>
          <w:b/>
          <w:i/>
        </w:rPr>
        <w:t>II. Ostatní</w:t>
      </w:r>
    </w:p>
    <w:p w:rsidR="007D53DB" w:rsidRDefault="00756C43" w:rsidP="007D5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https://de.wikipedia.org/wiki/Peter_von_Biron</w:t>
        </w:r>
      </w:hyperlink>
    </w:p>
    <w:p w:rsidR="007D53DB" w:rsidRDefault="00756C43" w:rsidP="007D5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http://severovy</w:t>
        </w:r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hod.jaybee.cz/pamatky-nachoda/petr-vevoda-kuronsky-zahansky-1792-1800</w:t>
        </w:r>
      </w:hyperlink>
    </w:p>
    <w:p w:rsidR="007D53DB" w:rsidRDefault="00756C43" w:rsidP="007D5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</w:t>
        </w:r>
        <w:bookmarkStart w:id="0" w:name="_GoBack"/>
        <w:bookmarkEnd w:id="0"/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7D53DB">
          <w:rPr>
            <w:rStyle w:val="Hypertextovodkaz"/>
            <w:rFonts w:ascii="Times New Roman" w:hAnsi="Times New Roman" w:cs="Times New Roman"/>
            <w:sz w:val="24"/>
            <w:szCs w:val="24"/>
          </w:rPr>
          <w:t>ek-nachod.cz/cs/o-zamku/historie</w:t>
        </w:r>
      </w:hyperlink>
    </w:p>
    <w:p w:rsidR="007D53DB" w:rsidRDefault="007D53DB" w:rsidP="007D53D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717F1" w:rsidRPr="001A581F" w:rsidRDefault="007D53DB" w:rsidP="001A58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Natálie Vančurová</w:t>
      </w:r>
    </w:p>
    <w:sectPr w:rsidR="000717F1" w:rsidRPr="001A581F" w:rsidSect="0019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1665"/>
    <w:multiLevelType w:val="multilevel"/>
    <w:tmpl w:val="C6FC4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61770"/>
    <w:multiLevelType w:val="multilevel"/>
    <w:tmpl w:val="D50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D473D"/>
    <w:multiLevelType w:val="multilevel"/>
    <w:tmpl w:val="4C7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27C42"/>
    <w:multiLevelType w:val="multilevel"/>
    <w:tmpl w:val="67E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82343"/>
    <w:multiLevelType w:val="multilevel"/>
    <w:tmpl w:val="D06C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C71C0"/>
    <w:multiLevelType w:val="hybridMultilevel"/>
    <w:tmpl w:val="8C7E2628"/>
    <w:lvl w:ilvl="0" w:tplc="37E472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BD4"/>
    <w:multiLevelType w:val="multilevel"/>
    <w:tmpl w:val="599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66E9"/>
    <w:rsid w:val="00003211"/>
    <w:rsid w:val="00037397"/>
    <w:rsid w:val="00064534"/>
    <w:rsid w:val="000717F1"/>
    <w:rsid w:val="001864E8"/>
    <w:rsid w:val="00194B72"/>
    <w:rsid w:val="001A581F"/>
    <w:rsid w:val="001B51BA"/>
    <w:rsid w:val="00211B6E"/>
    <w:rsid w:val="00332965"/>
    <w:rsid w:val="00420765"/>
    <w:rsid w:val="0049111D"/>
    <w:rsid w:val="0050763E"/>
    <w:rsid w:val="00575B66"/>
    <w:rsid w:val="00580E1B"/>
    <w:rsid w:val="005C428A"/>
    <w:rsid w:val="006E63C9"/>
    <w:rsid w:val="0070540B"/>
    <w:rsid w:val="00712F55"/>
    <w:rsid w:val="00745926"/>
    <w:rsid w:val="00756C43"/>
    <w:rsid w:val="007D53DB"/>
    <w:rsid w:val="00926F90"/>
    <w:rsid w:val="009A24E3"/>
    <w:rsid w:val="00A17086"/>
    <w:rsid w:val="00A3041E"/>
    <w:rsid w:val="00A55991"/>
    <w:rsid w:val="00B053CE"/>
    <w:rsid w:val="00B24A94"/>
    <w:rsid w:val="00B832D1"/>
    <w:rsid w:val="00BB46AA"/>
    <w:rsid w:val="00CF66E9"/>
    <w:rsid w:val="00D11234"/>
    <w:rsid w:val="00D41742"/>
    <w:rsid w:val="00D51F9F"/>
    <w:rsid w:val="00D610E2"/>
    <w:rsid w:val="00DB0499"/>
    <w:rsid w:val="00DE1A1E"/>
    <w:rsid w:val="00E518D1"/>
    <w:rsid w:val="00EE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6131-D09D-4768-B82F-D7F6BF4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3DB"/>
  </w:style>
  <w:style w:type="paragraph" w:styleId="Nadpis1">
    <w:name w:val="heading 1"/>
    <w:basedOn w:val="Normln"/>
    <w:link w:val="Nadpis1Char"/>
    <w:uiPriority w:val="9"/>
    <w:qFormat/>
    <w:rsid w:val="00420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0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49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5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07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0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07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wd">
    <w:name w:val="wd"/>
    <w:basedOn w:val="Standardnpsmoodstavce"/>
    <w:rsid w:val="00420765"/>
  </w:style>
  <w:style w:type="character" w:customStyle="1" w:styleId="toctoggle">
    <w:name w:val="toctoggle"/>
    <w:basedOn w:val="Standardnpsmoodstavce"/>
    <w:rsid w:val="00420765"/>
  </w:style>
  <w:style w:type="character" w:customStyle="1" w:styleId="tocnumber">
    <w:name w:val="tocnumber"/>
    <w:basedOn w:val="Standardnpsmoodstavce"/>
    <w:rsid w:val="00420765"/>
  </w:style>
  <w:style w:type="character" w:customStyle="1" w:styleId="toctext">
    <w:name w:val="toctext"/>
    <w:basedOn w:val="Standardnpsmoodstavce"/>
    <w:rsid w:val="00420765"/>
  </w:style>
  <w:style w:type="character" w:customStyle="1" w:styleId="mw-headline">
    <w:name w:val="mw-headline"/>
    <w:basedOn w:val="Standardnpsmoodstavce"/>
    <w:rsid w:val="00420765"/>
  </w:style>
  <w:style w:type="character" w:customStyle="1" w:styleId="mw-editsection">
    <w:name w:val="mw-editsection"/>
    <w:basedOn w:val="Standardnpsmoodstavce"/>
    <w:rsid w:val="00420765"/>
  </w:style>
  <w:style w:type="character" w:customStyle="1" w:styleId="mw-editsection-bracket">
    <w:name w:val="mw-editsection-bracket"/>
    <w:basedOn w:val="Standardnpsmoodstavce"/>
    <w:rsid w:val="00420765"/>
  </w:style>
  <w:style w:type="character" w:customStyle="1" w:styleId="mw-editsection-divider">
    <w:name w:val="mw-editsection-divider"/>
    <w:basedOn w:val="Standardnpsmoodstavce"/>
    <w:rsid w:val="00420765"/>
  </w:style>
  <w:style w:type="paragraph" w:styleId="Textbubliny">
    <w:name w:val="Balloon Text"/>
    <w:basedOn w:val="Normln"/>
    <w:link w:val="TextbublinyChar"/>
    <w:uiPriority w:val="99"/>
    <w:semiHidden/>
    <w:unhideWhenUsed/>
    <w:rsid w:val="004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765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Standardnpsmoodstavce"/>
    <w:rsid w:val="00420765"/>
  </w:style>
  <w:style w:type="character" w:styleId="Sledovanodkaz">
    <w:name w:val="FollowedHyperlink"/>
    <w:basedOn w:val="Standardnpsmoodstavce"/>
    <w:uiPriority w:val="99"/>
    <w:semiHidden/>
    <w:unhideWhenUsed/>
    <w:rsid w:val="0042076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0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47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0EDEA"/>
                <w:right w:val="none" w:sz="0" w:space="0" w:color="auto"/>
              </w:divBdr>
              <w:divsChild>
                <w:div w:id="157300348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4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568528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313998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mek-nachod.cz/cs/o-zamku/histo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ovychod.jaybee.cz/pamatky-nachoda/petr-vevoda-kuronsky-zahansky-1792-1800" TargetMode="External"/><Relationship Id="rId5" Type="http://schemas.openxmlformats.org/officeDocument/2006/relationships/hyperlink" Target="https://de.wikipedia.org/wiki/Peter_von_Bir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3187</Characters>
  <Application>Microsoft Office Word</Application>
  <DocSecurity>0</DocSecurity>
  <Lines>63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Natálka</dc:creator>
  <cp:keywords/>
  <dc:description/>
  <cp:lastModifiedBy>Petr Kalina</cp:lastModifiedBy>
  <cp:revision>22</cp:revision>
  <dcterms:created xsi:type="dcterms:W3CDTF">2018-03-07T17:34:00Z</dcterms:created>
  <dcterms:modified xsi:type="dcterms:W3CDTF">2018-04-10T18:50:00Z</dcterms:modified>
</cp:coreProperties>
</file>