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CC03E" w14:textId="3ABC7260" w:rsidR="002D0516" w:rsidRDefault="003E3DD2" w:rsidP="00866457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eastAsia="cs-CZ"/>
        </w:rPr>
      </w:pPr>
      <w:r w:rsidRPr="00AA44B9">
        <w:rPr>
          <w:rFonts w:ascii="Times New Roman" w:hAnsi="Times New Roman" w:cs="Times New Roman"/>
          <w:b/>
          <w:spacing w:val="10"/>
          <w:sz w:val="24"/>
          <w:szCs w:val="24"/>
          <w:lang w:eastAsia="cs-CZ"/>
        </w:rPr>
        <w:t>Bondini, Pasquale</w:t>
      </w:r>
      <w:r w:rsidR="00AA44B9" w:rsidRPr="00AA44B9">
        <w:rPr>
          <w:rFonts w:ascii="Times New Roman" w:hAnsi="Times New Roman" w:cs="Times New Roman"/>
          <w:spacing w:val="10"/>
          <w:sz w:val="24"/>
          <w:szCs w:val="24"/>
          <w:lang w:eastAsia="cs-CZ"/>
        </w:rPr>
        <w:t>, divadelní ředitel</w:t>
      </w:r>
      <w:r w:rsidR="00AA44B9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a podnikatel</w:t>
      </w:r>
      <w:r w:rsidR="00AA44B9" w:rsidRPr="00AA44B9">
        <w:rPr>
          <w:rFonts w:ascii="Times New Roman" w:hAnsi="Times New Roman" w:cs="Times New Roman"/>
          <w:spacing w:val="10"/>
          <w:sz w:val="24"/>
          <w:szCs w:val="24"/>
          <w:lang w:eastAsia="cs-CZ"/>
        </w:rPr>
        <w:t>, pěvec</w:t>
      </w:r>
      <w:r w:rsidR="00AA44B9" w:rsidRPr="009D2F88">
        <w:rPr>
          <w:rFonts w:ascii="Times New Roman" w:hAnsi="Times New Roman" w:cs="Times New Roman"/>
          <w:spacing w:val="10"/>
          <w:sz w:val="24"/>
          <w:szCs w:val="24"/>
          <w:highlight w:val="yellow"/>
          <w:lang w:eastAsia="cs-CZ"/>
        </w:rPr>
        <w:t>–</w:t>
      </w:r>
      <w:r w:rsidR="00AA44B9" w:rsidRPr="00AA44B9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basista, narozen </w:t>
      </w:r>
      <w:r w:rsidR="00AA44B9" w:rsidRPr="009D2F88">
        <w:rPr>
          <w:rFonts w:ascii="Times New Roman" w:hAnsi="Times New Roman" w:cs="Times New Roman"/>
          <w:spacing w:val="10"/>
          <w:sz w:val="24"/>
          <w:szCs w:val="24"/>
          <w:highlight w:val="yellow"/>
          <w:lang w:eastAsia="cs-CZ"/>
        </w:rPr>
        <w:t>v</w:t>
      </w:r>
      <w:r w:rsidR="00E13D73" w:rsidRPr="009D2F88">
        <w:rPr>
          <w:rFonts w:ascii="Times New Roman" w:hAnsi="Times New Roman" w:cs="Times New Roman"/>
          <w:spacing w:val="10"/>
          <w:sz w:val="24"/>
          <w:szCs w:val="24"/>
          <w:highlight w:val="yellow"/>
          <w:lang w:eastAsia="cs-CZ"/>
        </w:rPr>
        <w:t> </w:t>
      </w:r>
      <w:r w:rsidR="00A62BF7" w:rsidRPr="009D2F88">
        <w:rPr>
          <w:rFonts w:ascii="Times New Roman" w:hAnsi="Times New Roman" w:cs="Times New Roman"/>
          <w:spacing w:val="10"/>
          <w:sz w:val="24"/>
          <w:szCs w:val="24"/>
          <w:highlight w:val="yellow"/>
          <w:lang w:eastAsia="cs-CZ"/>
        </w:rPr>
        <w:t>Ascoli</w:t>
      </w:r>
      <w:r w:rsidR="00E13D73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1731</w:t>
      </w:r>
      <w:r w:rsidR="00AA44B9" w:rsidRPr="00AA44B9">
        <w:rPr>
          <w:rFonts w:ascii="Times New Roman" w:hAnsi="Times New Roman" w:cs="Times New Roman"/>
          <w:spacing w:val="10"/>
          <w:sz w:val="24"/>
          <w:szCs w:val="24"/>
          <w:lang w:eastAsia="cs-CZ"/>
        </w:rPr>
        <w:t>, zemřel</w:t>
      </w:r>
      <w:r w:rsidR="00170758" w:rsidRPr="00AA44B9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30.</w:t>
      </w:r>
      <w:r w:rsidR="00AA44B9" w:rsidRPr="00AA44B9">
        <w:rPr>
          <w:rFonts w:ascii="Times New Roman" w:hAnsi="Times New Roman" w:cs="Times New Roman"/>
          <w:spacing w:val="10"/>
          <w:sz w:val="24"/>
          <w:szCs w:val="24"/>
          <w:lang w:eastAsia="cs-CZ"/>
        </w:rPr>
        <w:t> </w:t>
      </w:r>
      <w:r w:rsidR="00170758" w:rsidRPr="00AA44B9">
        <w:rPr>
          <w:rFonts w:ascii="Times New Roman" w:hAnsi="Times New Roman" w:cs="Times New Roman"/>
          <w:spacing w:val="10"/>
          <w:sz w:val="24"/>
          <w:szCs w:val="24"/>
          <w:lang w:eastAsia="cs-CZ"/>
        </w:rPr>
        <w:t>10</w:t>
      </w:r>
      <w:r w:rsidR="00AA44B9" w:rsidRPr="00AA44B9">
        <w:rPr>
          <w:rFonts w:ascii="Times New Roman" w:hAnsi="Times New Roman" w:cs="Times New Roman"/>
          <w:spacing w:val="10"/>
          <w:sz w:val="24"/>
          <w:szCs w:val="24"/>
          <w:lang w:eastAsia="cs-CZ"/>
        </w:rPr>
        <w:t>.</w:t>
      </w:r>
      <w:r w:rsidR="00170758" w:rsidRPr="00AA44B9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</w:t>
      </w:r>
      <w:r w:rsidR="00AA44B9" w:rsidRPr="00AA44B9">
        <w:rPr>
          <w:rFonts w:ascii="Times New Roman" w:hAnsi="Times New Roman" w:cs="Times New Roman"/>
          <w:spacing w:val="10"/>
          <w:sz w:val="24"/>
          <w:szCs w:val="24"/>
          <w:lang w:eastAsia="cs-CZ"/>
        </w:rPr>
        <w:t>1789</w:t>
      </w:r>
      <w:r w:rsidR="00170758" w:rsidRPr="00AA44B9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</w:t>
      </w:r>
      <w:r w:rsidR="00170758" w:rsidRPr="009D2F88">
        <w:rPr>
          <w:rFonts w:ascii="Times New Roman" w:hAnsi="Times New Roman" w:cs="Times New Roman"/>
          <w:spacing w:val="10"/>
          <w:sz w:val="24"/>
          <w:szCs w:val="24"/>
          <w:highlight w:val="yellow"/>
          <w:lang w:eastAsia="cs-CZ"/>
        </w:rPr>
        <w:t>v Bruneck</w:t>
      </w:r>
      <w:r w:rsidR="00AA44B9" w:rsidRPr="009D2F88">
        <w:rPr>
          <w:rFonts w:ascii="Times New Roman" w:hAnsi="Times New Roman" w:cs="Times New Roman"/>
          <w:spacing w:val="10"/>
          <w:sz w:val="24"/>
          <w:szCs w:val="24"/>
          <w:highlight w:val="yellow"/>
          <w:lang w:eastAsia="cs-CZ"/>
        </w:rPr>
        <w:t>u</w:t>
      </w:r>
      <w:r w:rsidR="00170758" w:rsidRPr="00AA44B9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(</w:t>
      </w:r>
      <w:r w:rsidR="00170758" w:rsidRPr="009D2F88">
        <w:rPr>
          <w:rFonts w:ascii="Times New Roman" w:hAnsi="Times New Roman" w:cs="Times New Roman"/>
          <w:spacing w:val="10"/>
          <w:sz w:val="24"/>
          <w:szCs w:val="24"/>
          <w:highlight w:val="yellow"/>
          <w:lang w:eastAsia="cs-CZ"/>
        </w:rPr>
        <w:t>Tyroly</w:t>
      </w:r>
      <w:r w:rsidR="00170758" w:rsidRPr="00AA44B9">
        <w:rPr>
          <w:rFonts w:ascii="Times New Roman" w:hAnsi="Times New Roman" w:cs="Times New Roman"/>
          <w:spacing w:val="10"/>
          <w:sz w:val="24"/>
          <w:szCs w:val="24"/>
          <w:lang w:eastAsia="cs-CZ"/>
        </w:rPr>
        <w:t>)</w:t>
      </w:r>
      <w:r w:rsidR="00AA44B9" w:rsidRPr="00AA44B9">
        <w:rPr>
          <w:rFonts w:ascii="Times New Roman" w:hAnsi="Times New Roman" w:cs="Times New Roman"/>
          <w:spacing w:val="10"/>
          <w:sz w:val="24"/>
          <w:szCs w:val="24"/>
          <w:lang w:eastAsia="cs-CZ"/>
        </w:rPr>
        <w:t>.</w:t>
      </w:r>
    </w:p>
    <w:p w14:paraId="0BC1BD54" w14:textId="77777777" w:rsidR="00E842EB" w:rsidRDefault="00AA44B9" w:rsidP="00866457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eastAsia="cs-CZ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Druhorozený syn italského lékaře Francesca Saveria a Serafiny Pasquale. </w:t>
      </w:r>
      <w:r w:rsidR="00866457">
        <w:rPr>
          <w:rFonts w:ascii="Times New Roman" w:hAnsi="Times New Roman" w:cs="Times New Roman"/>
          <w:spacing w:val="10"/>
          <w:sz w:val="24"/>
          <w:szCs w:val="24"/>
          <w:lang w:eastAsia="cs-CZ"/>
        </w:rPr>
        <w:t>Díky dobrým finančním poměrům rodiny se Bondinimu dostalo hudebního vzdělání</w:t>
      </w:r>
      <w:r w:rsidR="00A62BF7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pravděpodo</w:t>
      </w:r>
      <w:r w:rsidR="00E842EB">
        <w:rPr>
          <w:rFonts w:ascii="Times New Roman" w:hAnsi="Times New Roman" w:cs="Times New Roman"/>
          <w:spacing w:val="10"/>
          <w:sz w:val="24"/>
          <w:szCs w:val="24"/>
          <w:lang w:eastAsia="cs-CZ"/>
        </w:rPr>
        <w:t>bně od místního kapelníka Nicoly</w:t>
      </w:r>
      <w:r w:rsidR="00A62BF7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Antonia Muzi y Vignoly</w:t>
      </w:r>
      <w:r w:rsidR="00866457">
        <w:rPr>
          <w:rFonts w:ascii="Times New Roman" w:hAnsi="Times New Roman" w:cs="Times New Roman"/>
          <w:spacing w:val="10"/>
          <w:sz w:val="24"/>
          <w:szCs w:val="24"/>
          <w:lang w:eastAsia="cs-CZ"/>
        </w:rPr>
        <w:t>. Z </w:t>
      </w:r>
      <w:r w:rsidR="00866457" w:rsidRPr="009D2F88">
        <w:rPr>
          <w:rFonts w:ascii="Times New Roman" w:hAnsi="Times New Roman" w:cs="Times New Roman"/>
          <w:spacing w:val="10"/>
          <w:sz w:val="24"/>
          <w:szCs w:val="24"/>
          <w:highlight w:val="yellow"/>
          <w:lang w:eastAsia="cs-CZ"/>
        </w:rPr>
        <w:t>Římu</w:t>
      </w:r>
      <w:r w:rsidR="00866457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, kde </w:t>
      </w:r>
      <w:r w:rsidR="00A62BF7">
        <w:rPr>
          <w:rFonts w:ascii="Times New Roman" w:hAnsi="Times New Roman" w:cs="Times New Roman"/>
          <w:spacing w:val="10"/>
          <w:sz w:val="24"/>
          <w:szCs w:val="24"/>
          <w:lang w:eastAsia="cs-CZ"/>
        </w:rPr>
        <w:t>zřejmě</w:t>
      </w:r>
      <w:r w:rsidR="00866457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studoval, či zahajoval své pěvecké aktivity, se </w:t>
      </w:r>
      <w:r w:rsidR="00866457" w:rsidRPr="009D2F88">
        <w:rPr>
          <w:rFonts w:ascii="Times New Roman" w:hAnsi="Times New Roman" w:cs="Times New Roman"/>
          <w:spacing w:val="10"/>
          <w:sz w:val="24"/>
          <w:szCs w:val="24"/>
          <w:highlight w:val="yellow"/>
          <w:lang w:eastAsia="cs-CZ"/>
        </w:rPr>
        <w:t>vydává</w:t>
      </w:r>
      <w:r w:rsidR="00866457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do střední Evropy jako operní pěvec. </w:t>
      </w:r>
    </w:p>
    <w:p w14:paraId="58826D65" w14:textId="77777777" w:rsidR="00E842EB" w:rsidRDefault="008E1345" w:rsidP="00866457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eastAsia="cs-CZ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>Od roku 1760 je Bondiniho jméno uvedeno v operní společnosti impresária Angela Mingottiho</w:t>
      </w:r>
      <w:r w:rsidR="00EF257C">
        <w:rPr>
          <w:rFonts w:ascii="Times New Roman" w:hAnsi="Times New Roman" w:cs="Times New Roman"/>
          <w:spacing w:val="10"/>
          <w:sz w:val="24"/>
          <w:szCs w:val="24"/>
          <w:lang w:eastAsia="cs-CZ"/>
        </w:rPr>
        <w:t>, kde zpíval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ve hrách </w:t>
      </w:r>
      <w:r w:rsidRPr="008E1345">
        <w:rPr>
          <w:rFonts w:ascii="Times New Roman" w:hAnsi="Times New Roman" w:cs="Times New Roman"/>
          <w:i/>
          <w:spacing w:val="10"/>
          <w:sz w:val="24"/>
          <w:szCs w:val="24"/>
          <w:lang w:eastAsia="cs-CZ"/>
        </w:rPr>
        <w:t>B</w:t>
      </w:r>
      <w:r w:rsidR="00EF257C">
        <w:rPr>
          <w:rFonts w:ascii="Times New Roman" w:hAnsi="Times New Roman" w:cs="Times New Roman"/>
          <w:i/>
          <w:spacing w:val="10"/>
          <w:sz w:val="24"/>
          <w:szCs w:val="24"/>
          <w:lang w:eastAsia="cs-CZ"/>
        </w:rPr>
        <w:t>ertoldo Bertoldino e </w:t>
      </w:r>
      <w:r w:rsidRPr="008E1345">
        <w:rPr>
          <w:rFonts w:ascii="Times New Roman" w:hAnsi="Times New Roman" w:cs="Times New Roman"/>
          <w:i/>
          <w:spacing w:val="10"/>
          <w:sz w:val="24"/>
          <w:szCs w:val="24"/>
          <w:lang w:eastAsia="cs-CZ"/>
        </w:rPr>
        <w:t>cacasenno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, </w:t>
      </w:r>
      <w:r w:rsidRPr="008E1345">
        <w:rPr>
          <w:rFonts w:ascii="Times New Roman" w:hAnsi="Times New Roman" w:cs="Times New Roman"/>
          <w:i/>
          <w:spacing w:val="10"/>
          <w:sz w:val="24"/>
          <w:szCs w:val="24"/>
          <w:lang w:eastAsia="cs-CZ"/>
        </w:rPr>
        <w:t>La conversazione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>,</w:t>
      </w:r>
      <w:r w:rsidR="00EF257C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</w:t>
      </w:r>
      <w:r w:rsidR="00EF257C" w:rsidRPr="00EF257C">
        <w:rPr>
          <w:rFonts w:ascii="Times New Roman" w:hAnsi="Times New Roman" w:cs="Times New Roman"/>
          <w:i/>
          <w:spacing w:val="10"/>
          <w:sz w:val="24"/>
          <w:szCs w:val="24"/>
          <w:lang w:eastAsia="cs-CZ"/>
        </w:rPr>
        <w:t>Mondo della luna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nebo v intermezzu </w:t>
      </w:r>
      <w:r w:rsidR="00EF257C">
        <w:rPr>
          <w:rFonts w:ascii="Times New Roman" w:hAnsi="Times New Roman" w:cs="Times New Roman"/>
          <w:i/>
          <w:spacing w:val="10"/>
          <w:sz w:val="24"/>
          <w:szCs w:val="24"/>
          <w:lang w:eastAsia="cs-CZ"/>
        </w:rPr>
        <w:t>Il </w:t>
      </w:r>
      <w:r w:rsidRPr="008E1345">
        <w:rPr>
          <w:rFonts w:ascii="Times New Roman" w:hAnsi="Times New Roman" w:cs="Times New Roman"/>
          <w:i/>
          <w:spacing w:val="10"/>
          <w:sz w:val="24"/>
          <w:szCs w:val="24"/>
          <w:lang w:eastAsia="cs-CZ"/>
        </w:rPr>
        <w:t>Tracollo</w:t>
      </w:r>
      <w:r w:rsidR="00EF257C">
        <w:rPr>
          <w:rFonts w:ascii="Times New Roman" w:hAnsi="Times New Roman" w:cs="Times New Roman"/>
          <w:spacing w:val="10"/>
          <w:sz w:val="24"/>
          <w:szCs w:val="24"/>
          <w:lang w:eastAsia="cs-CZ"/>
        </w:rPr>
        <w:t>, které byly uváděny nejev v Praze, ale i v Olomouci a</w:t>
      </w:r>
      <w:r w:rsidR="00E842EB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v</w:t>
      </w:r>
      <w:r w:rsidR="00EF257C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Brně. Mezi lety </w:t>
      </w:r>
      <w:r w:rsidR="00866457">
        <w:rPr>
          <w:rFonts w:ascii="Times New Roman" w:hAnsi="Times New Roman" w:cs="Times New Roman"/>
          <w:spacing w:val="10"/>
          <w:sz w:val="24"/>
          <w:szCs w:val="24"/>
          <w:lang w:eastAsia="cs-CZ"/>
        </w:rPr>
        <w:t>1762</w:t>
      </w:r>
      <w:r w:rsidR="00EF257C">
        <w:rPr>
          <w:rFonts w:ascii="Times New Roman" w:hAnsi="Times New Roman" w:cs="Times New Roman"/>
          <w:spacing w:val="10"/>
          <w:sz w:val="24"/>
          <w:szCs w:val="24"/>
          <w:lang w:eastAsia="cs-CZ"/>
        </w:rPr>
        <w:t>–63</w:t>
      </w:r>
      <w:r w:rsidR="00866457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o něm nacházíme zmínky v italské operní společnosti Cajetana Molinariho, která působila v Praze. Zde </w:t>
      </w:r>
      <w:r w:rsidR="006B37A3">
        <w:rPr>
          <w:rFonts w:ascii="Times New Roman" w:hAnsi="Times New Roman" w:cs="Times New Roman"/>
          <w:spacing w:val="10"/>
          <w:sz w:val="24"/>
          <w:szCs w:val="24"/>
          <w:lang w:eastAsia="cs-CZ"/>
        </w:rPr>
        <w:t>účinkoval</w:t>
      </w:r>
      <w:r w:rsidR="00866457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jako bas buffo</w:t>
      </w:r>
      <w:r w:rsidR="00EF257C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například v opeře </w:t>
      </w:r>
      <w:r w:rsidR="00EF257C" w:rsidRPr="00EF257C">
        <w:rPr>
          <w:rFonts w:ascii="Times New Roman" w:hAnsi="Times New Roman" w:cs="Times New Roman"/>
          <w:i/>
          <w:spacing w:val="10"/>
          <w:sz w:val="24"/>
          <w:szCs w:val="24"/>
          <w:lang w:eastAsia="cs-CZ"/>
        </w:rPr>
        <w:t>Li tre amanti ridicoli</w:t>
      </w:r>
      <w:r w:rsidR="00866457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. Poté </w:t>
      </w:r>
      <w:r w:rsidR="006B37A3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byl </w:t>
      </w:r>
      <w:r w:rsidR="00EF257C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od roku 1764 </w:t>
      </w:r>
      <w:r w:rsidR="00866457">
        <w:rPr>
          <w:rFonts w:ascii="Times New Roman" w:hAnsi="Times New Roman" w:cs="Times New Roman"/>
          <w:spacing w:val="10"/>
          <w:sz w:val="24"/>
          <w:szCs w:val="24"/>
          <w:lang w:eastAsia="cs-CZ"/>
        </w:rPr>
        <w:t>ve společnosti Giuseppa Bustelliho</w:t>
      </w:r>
      <w:r w:rsidR="00EF257C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, kde ztvárnil převážně komické role. V rámci této společnosti cestoval od následujícího roku také do Drážďan v zimní sezóně a poté od roku 1770 do Braunschweigu. </w:t>
      </w:r>
      <w:r w:rsidR="00440ED6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Bondini se </w:t>
      </w:r>
      <w:r w:rsidR="00E842EB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nakonec </w:t>
      </w:r>
      <w:r w:rsidR="00440ED6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usadil v Drážďanech a od konce roku 1765 byl smlouvou spjat se dvorem, kde zpíval v operách, na koncertech, bohoslužbách a </w:t>
      </w:r>
      <w:r w:rsidR="00E842EB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také </w:t>
      </w:r>
      <w:r w:rsidR="00440ED6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obstarával notové materiály z Itálie. V roce 1776 byl Bondini jmenován Bustelliho oficiálním zástupcem v Drážďanech, i když zde jeho společnost řídil neoficiálně už několik let. Po roce 1778 </w:t>
      </w:r>
      <w:r w:rsidR="00440ED6" w:rsidRPr="009D2F88">
        <w:rPr>
          <w:rFonts w:ascii="Times New Roman" w:hAnsi="Times New Roman" w:cs="Times New Roman"/>
          <w:spacing w:val="10"/>
          <w:sz w:val="24"/>
          <w:szCs w:val="24"/>
          <w:highlight w:val="cyan"/>
          <w:lang w:eastAsia="cs-CZ"/>
        </w:rPr>
        <w:t>zanikla</w:t>
      </w:r>
      <w:r w:rsidR="00440ED6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Bustelliho smlouva s drážďanským dvorem a opera zde </w:t>
      </w:r>
      <w:r w:rsidR="00440ED6" w:rsidRPr="009D2F88">
        <w:rPr>
          <w:rFonts w:ascii="Times New Roman" w:hAnsi="Times New Roman" w:cs="Times New Roman"/>
          <w:spacing w:val="10"/>
          <w:sz w:val="24"/>
          <w:szCs w:val="24"/>
          <w:highlight w:val="cyan"/>
          <w:lang w:eastAsia="cs-CZ"/>
        </w:rPr>
        <w:t>zanikla</w:t>
      </w:r>
      <w:r w:rsidR="00440ED6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, až do roku 1780, kdy byl jejím vedením pověřen Antonio </w:t>
      </w:r>
      <w:r w:rsidR="00440ED6" w:rsidRPr="00E13D73">
        <w:rPr>
          <w:rFonts w:ascii="Times New Roman" w:hAnsi="Times New Roman" w:cs="Times New Roman"/>
          <w:spacing w:val="10"/>
          <w:sz w:val="24"/>
          <w:szCs w:val="24"/>
          <w:lang w:eastAsia="cs-CZ"/>
        </w:rPr>
        <w:t>Bertoldi.</w:t>
      </w:r>
      <w:r w:rsidR="00A62BF7" w:rsidRPr="00E13D73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</w:t>
      </w:r>
    </w:p>
    <w:p w14:paraId="2A3DB390" w14:textId="273F03DB" w:rsidR="00A62BF7" w:rsidRDefault="00A62BF7" w:rsidP="00866457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eastAsia="cs-CZ"/>
        </w:rPr>
      </w:pPr>
      <w:r w:rsidRPr="00E13D73">
        <w:rPr>
          <w:rFonts w:ascii="Times New Roman" w:hAnsi="Times New Roman" w:cs="Times New Roman"/>
          <w:spacing w:val="10"/>
          <w:sz w:val="24"/>
          <w:szCs w:val="24"/>
          <w:lang w:eastAsia="cs-CZ"/>
        </w:rPr>
        <w:t>V</w:t>
      </w:r>
      <w:r w:rsidR="00E842EB">
        <w:rPr>
          <w:rFonts w:ascii="Times New Roman" w:hAnsi="Times New Roman" w:cs="Times New Roman"/>
          <w:spacing w:val="10"/>
          <w:sz w:val="24"/>
          <w:szCs w:val="24"/>
          <w:lang w:eastAsia="cs-CZ"/>
        </w:rPr>
        <w:t> tomto období</w:t>
      </w:r>
      <w:r w:rsidRPr="00E13D73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se Pasquale Bondini oženil se svou kolegyní, pěvkyní Catarinou Saporiti, s níž měl pět dětí. Jeho manželka </w:t>
      </w:r>
      <w:r w:rsidRPr="009D2F88">
        <w:rPr>
          <w:rFonts w:ascii="Times New Roman" w:hAnsi="Times New Roman" w:cs="Times New Roman"/>
          <w:spacing w:val="10"/>
          <w:sz w:val="24"/>
          <w:szCs w:val="24"/>
          <w:highlight w:val="yellow"/>
          <w:lang w:eastAsia="cs-CZ"/>
        </w:rPr>
        <w:t>performovala</w:t>
      </w:r>
      <w:r w:rsidRPr="00E13D73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mnoho známých rolí, například Zuzanku z opery </w:t>
      </w:r>
      <w:r w:rsidRPr="00E13D73">
        <w:rPr>
          <w:rFonts w:ascii="Times New Roman" w:hAnsi="Times New Roman" w:cs="Times New Roman"/>
          <w:i/>
          <w:spacing w:val="10"/>
          <w:sz w:val="24"/>
          <w:szCs w:val="24"/>
          <w:lang w:eastAsia="cs-CZ"/>
        </w:rPr>
        <w:t>Figarova svatba</w:t>
      </w:r>
      <w:r w:rsidRPr="00E13D73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, či Zerlinu na premiéře </w:t>
      </w:r>
      <w:r w:rsidRPr="00E13D73">
        <w:rPr>
          <w:rFonts w:ascii="Times New Roman" w:hAnsi="Times New Roman" w:cs="Times New Roman"/>
          <w:i/>
          <w:spacing w:val="10"/>
          <w:sz w:val="24"/>
          <w:szCs w:val="24"/>
          <w:lang w:eastAsia="cs-CZ"/>
        </w:rPr>
        <w:t>Dona Giovanniho</w:t>
      </w:r>
      <w:r w:rsidRPr="00E13D73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. Jeho dcera Marianna zpívala také roli Zuzanky ve francouzské premiéře </w:t>
      </w:r>
      <w:r w:rsidRPr="00E13D73">
        <w:rPr>
          <w:rFonts w:ascii="Times New Roman" w:hAnsi="Times New Roman" w:cs="Times New Roman"/>
          <w:i/>
          <w:spacing w:val="10"/>
          <w:sz w:val="24"/>
          <w:szCs w:val="24"/>
          <w:lang w:eastAsia="cs-CZ"/>
        </w:rPr>
        <w:t>Figarovy svatby</w:t>
      </w:r>
      <w:r w:rsidR="00E13D73" w:rsidRPr="00E13D73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a vda</w:t>
      </w:r>
      <w:r w:rsidR="00E13D73">
        <w:rPr>
          <w:rFonts w:ascii="Times New Roman" w:hAnsi="Times New Roman" w:cs="Times New Roman"/>
          <w:spacing w:val="10"/>
          <w:sz w:val="24"/>
          <w:szCs w:val="24"/>
          <w:lang w:eastAsia="cs-CZ"/>
        </w:rPr>
        <w:t>la se za basistu Luigiho Barillu</w:t>
      </w:r>
      <w:r w:rsidR="00E13D73" w:rsidRPr="00E13D73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, </w:t>
      </w:r>
      <w:r w:rsidRPr="00E13D73">
        <w:rPr>
          <w:rFonts w:ascii="Times New Roman" w:hAnsi="Times New Roman" w:cs="Times New Roman"/>
          <w:spacing w:val="10"/>
          <w:sz w:val="24"/>
          <w:szCs w:val="24"/>
          <w:lang w:val="it-IT" w:eastAsia="cs-CZ"/>
        </w:rPr>
        <w:t xml:space="preserve">který </w:t>
      </w:r>
      <w:r w:rsidR="00E13D73" w:rsidRPr="00E13D73">
        <w:rPr>
          <w:rFonts w:ascii="Times New Roman" w:hAnsi="Times New Roman" w:cs="Times New Roman"/>
          <w:spacing w:val="10"/>
          <w:sz w:val="24"/>
          <w:szCs w:val="24"/>
          <w:lang w:val="it-IT" w:eastAsia="cs-CZ"/>
        </w:rPr>
        <w:t xml:space="preserve">se </w:t>
      </w:r>
      <w:r w:rsidRPr="00E13D73">
        <w:rPr>
          <w:rFonts w:ascii="Times New Roman" w:hAnsi="Times New Roman" w:cs="Times New Roman"/>
          <w:spacing w:val="10"/>
          <w:sz w:val="24"/>
          <w:szCs w:val="24"/>
          <w:lang w:val="it-IT" w:eastAsia="cs-CZ"/>
        </w:rPr>
        <w:t xml:space="preserve">pozděli </w:t>
      </w:r>
      <w:r w:rsidR="00E13D73" w:rsidRPr="00E13D73">
        <w:rPr>
          <w:rFonts w:ascii="Times New Roman" w:hAnsi="Times New Roman" w:cs="Times New Roman"/>
          <w:spacing w:val="10"/>
          <w:sz w:val="24"/>
          <w:szCs w:val="24"/>
          <w:lang w:val="it-IT" w:eastAsia="cs-CZ"/>
        </w:rPr>
        <w:t>stal</w:t>
      </w:r>
      <w:r w:rsidRPr="00E13D73">
        <w:rPr>
          <w:rFonts w:ascii="Times New Roman" w:hAnsi="Times New Roman" w:cs="Times New Roman"/>
          <w:spacing w:val="10"/>
          <w:sz w:val="24"/>
          <w:szCs w:val="24"/>
          <w:lang w:val="it-IT" w:eastAsia="cs-CZ"/>
        </w:rPr>
        <w:t xml:space="preserve"> ředitelem Théâtre de l'Odéon v Paříži.</w:t>
      </w:r>
    </w:p>
    <w:p w14:paraId="36FA41C4" w14:textId="39D78962" w:rsidR="006E37B6" w:rsidRDefault="00440ED6" w:rsidP="00866457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eastAsia="cs-CZ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Pasquale Bondini </w:t>
      </w:r>
      <w:r w:rsidR="006E37B6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se stal 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roku 1777 </w:t>
      </w:r>
      <w:r w:rsidR="006E37B6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ředitelem 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>vlastní společnost</w:t>
      </w:r>
      <w:r w:rsidR="006E37B6">
        <w:rPr>
          <w:rFonts w:ascii="Times New Roman" w:hAnsi="Times New Roman" w:cs="Times New Roman"/>
          <w:spacing w:val="10"/>
          <w:sz w:val="24"/>
          <w:szCs w:val="24"/>
          <w:lang w:eastAsia="cs-CZ"/>
        </w:rPr>
        <w:t>i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</w:t>
      </w:r>
      <w:r w:rsidR="00891CA0">
        <w:rPr>
          <w:rFonts w:ascii="Times New Roman" w:hAnsi="Times New Roman" w:cs="Times New Roman"/>
          <w:spacing w:val="10"/>
          <w:sz w:val="24"/>
          <w:szCs w:val="24"/>
          <w:lang w:eastAsia="cs-CZ"/>
        </w:rPr>
        <w:t>Churfürstliche Sächsi</w:t>
      </w:r>
      <w:r w:rsidRPr="00440ED6">
        <w:rPr>
          <w:rFonts w:ascii="Times New Roman" w:hAnsi="Times New Roman" w:cs="Times New Roman"/>
          <w:spacing w:val="10"/>
          <w:sz w:val="24"/>
          <w:szCs w:val="24"/>
          <w:lang w:eastAsia="cs-CZ"/>
        </w:rPr>
        <w:t>sche Privilegirte Deutsche Schauspieler</w:t>
      </w:r>
      <w:r w:rsidR="00E842EB">
        <w:rPr>
          <w:rFonts w:ascii="Times New Roman" w:hAnsi="Times New Roman" w:cs="Times New Roman"/>
          <w:spacing w:val="10"/>
          <w:sz w:val="24"/>
          <w:szCs w:val="24"/>
          <w:lang w:eastAsia="cs-CZ"/>
        </w:rPr>
        <w:t>,</w:t>
      </w:r>
      <w:r w:rsidR="00891CA0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s níž provozoval německé hry v Drážďanech v zimní sezóně a v Lipsku v období velikonočního a podzimního veletrhu. Činnost souboru byla oficiálně zahájena 21. května 1777 v Lipsku. </w:t>
      </w:r>
      <w:r w:rsidR="00891CA0">
        <w:rPr>
          <w:rFonts w:ascii="Times New Roman" w:hAnsi="Times New Roman" w:cs="Times New Roman"/>
          <w:spacing w:val="10"/>
          <w:sz w:val="24"/>
          <w:szCs w:val="24"/>
          <w:lang w:eastAsia="cs-CZ"/>
        </w:rPr>
        <w:lastRenderedPageBreak/>
        <w:t>Repertoár byl tvořen činohrami, singspiely a melodramy. Od roku 1782 byl dů</w:t>
      </w:r>
      <w:r w:rsidR="006E37B6">
        <w:rPr>
          <w:rFonts w:ascii="Times New Roman" w:hAnsi="Times New Roman" w:cs="Times New Roman"/>
          <w:spacing w:val="10"/>
          <w:sz w:val="24"/>
          <w:szCs w:val="24"/>
          <w:lang w:eastAsia="cs-CZ"/>
        </w:rPr>
        <w:t>raz kladen na činohry</w:t>
      </w:r>
      <w:r w:rsidR="00E842EB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zejména od spisovatelů</w:t>
      </w:r>
      <w:r w:rsidR="006E37B6" w:rsidRPr="006E37B6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</w:t>
      </w:r>
      <w:r w:rsidR="006E37B6">
        <w:rPr>
          <w:rFonts w:ascii="Times New Roman" w:hAnsi="Times New Roman" w:cs="Times New Roman"/>
          <w:spacing w:val="10"/>
          <w:sz w:val="24"/>
          <w:szCs w:val="24"/>
          <w:lang w:eastAsia="cs-CZ"/>
        </w:rPr>
        <w:t>Friedricha Schillera, Gottholda Ephraima L</w:t>
      </w:r>
      <w:r w:rsidR="00950DDA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essinga i Williama Shakespeara. </w:t>
      </w:r>
      <w:r w:rsidR="006E37B6">
        <w:rPr>
          <w:rFonts w:ascii="Times New Roman" w:hAnsi="Times New Roman" w:cs="Times New Roman"/>
          <w:spacing w:val="10"/>
          <w:sz w:val="24"/>
          <w:szCs w:val="24"/>
          <w:lang w:eastAsia="cs-CZ"/>
        </w:rPr>
        <w:t>Mezitím Bondini podnikal s</w:t>
      </w:r>
      <w:r w:rsidR="00E842EB">
        <w:rPr>
          <w:rFonts w:ascii="Times New Roman" w:hAnsi="Times New Roman" w:cs="Times New Roman"/>
          <w:spacing w:val="10"/>
          <w:sz w:val="24"/>
          <w:szCs w:val="24"/>
          <w:lang w:eastAsia="cs-CZ"/>
        </w:rPr>
        <w:t>e společností impresária Bustelliho</w:t>
      </w:r>
      <w:r w:rsidR="006E37B6">
        <w:rPr>
          <w:rFonts w:ascii="Times New Roman" w:hAnsi="Times New Roman" w:cs="Times New Roman"/>
          <w:spacing w:val="10"/>
          <w:sz w:val="24"/>
          <w:szCs w:val="24"/>
          <w:lang w:eastAsia="cs-CZ"/>
        </w:rPr>
        <w:t>, která nadále působila v Praze, Braunschweigu i Vídni až do Bustelliho smrti v roce 1781.</w:t>
      </w:r>
    </w:p>
    <w:p w14:paraId="39B9BDEA" w14:textId="12D128A1" w:rsidR="00B6252E" w:rsidRDefault="00E842EB" w:rsidP="00866457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eastAsia="cs-CZ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>R</w:t>
      </w:r>
      <w:r w:rsidR="006B37A3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oku 1779 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byl Bondini </w:t>
      </w:r>
      <w:r w:rsidR="006B37A3">
        <w:rPr>
          <w:rFonts w:ascii="Times New Roman" w:hAnsi="Times New Roman" w:cs="Times New Roman"/>
          <w:spacing w:val="10"/>
          <w:sz w:val="24"/>
          <w:szCs w:val="24"/>
          <w:lang w:eastAsia="cs-CZ"/>
        </w:rPr>
        <w:t>povolán</w:t>
      </w:r>
      <w:r w:rsidR="006E37B6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zpět</w:t>
      </w:r>
      <w:r w:rsidR="006B37A3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do Prahy, aby převzal vedení divadla v Thunově paláci. </w:t>
      </w:r>
      <w:r w:rsidR="006E37B6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V červenci roku 1781 koupil celou Bustelliho garderobu v dražbě z jeho pozůstalosti a </w:t>
      </w:r>
      <w:r w:rsidR="006B37A3">
        <w:rPr>
          <w:rFonts w:ascii="Times New Roman" w:hAnsi="Times New Roman" w:cs="Times New Roman"/>
          <w:spacing w:val="10"/>
          <w:sz w:val="24"/>
          <w:szCs w:val="24"/>
          <w:lang w:eastAsia="cs-CZ"/>
        </w:rPr>
        <w:t>12. září</w:t>
      </w:r>
      <w:r w:rsidR="0067630F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1781</w:t>
      </w:r>
      <w:r w:rsidR="006E37B6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proběhlo slavnostní otevření divadla v Thunovském paláci na Malé Straně</w:t>
      </w:r>
      <w:r w:rsidR="006B37A3">
        <w:rPr>
          <w:rFonts w:ascii="Times New Roman" w:hAnsi="Times New Roman" w:cs="Times New Roman"/>
          <w:spacing w:val="10"/>
          <w:sz w:val="24"/>
          <w:szCs w:val="24"/>
          <w:lang w:eastAsia="cs-CZ"/>
        </w:rPr>
        <w:t>. Zde, za pomoci ře</w:t>
      </w:r>
      <w:r w:rsidR="00B6252E">
        <w:rPr>
          <w:rFonts w:ascii="Times New Roman" w:hAnsi="Times New Roman" w:cs="Times New Roman"/>
          <w:spacing w:val="10"/>
          <w:sz w:val="24"/>
          <w:szCs w:val="24"/>
          <w:lang w:eastAsia="cs-CZ"/>
        </w:rPr>
        <w:t>žiséra</w:t>
      </w:r>
      <w:r w:rsidR="00956C6A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a</w:t>
      </w:r>
      <w:r w:rsidR="00B6252E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zástupce impresária </w:t>
      </w:r>
      <w:r w:rsidR="006B37A3">
        <w:rPr>
          <w:rFonts w:ascii="Times New Roman" w:hAnsi="Times New Roman" w:cs="Times New Roman"/>
          <w:spacing w:val="10"/>
          <w:sz w:val="24"/>
          <w:szCs w:val="24"/>
          <w:lang w:eastAsia="cs-CZ"/>
        </w:rPr>
        <w:t>Domenica Guardasoniho,</w:t>
      </w:r>
      <w:r w:rsidR="008123AD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vybudoval kvalitní malý soubor</w:t>
      </w:r>
      <w:r w:rsidR="00B6252E">
        <w:rPr>
          <w:rFonts w:ascii="Times New Roman" w:hAnsi="Times New Roman" w:cs="Times New Roman"/>
          <w:spacing w:val="10"/>
          <w:sz w:val="24"/>
          <w:szCs w:val="24"/>
          <w:lang w:eastAsia="cs-CZ"/>
        </w:rPr>
        <w:t>, ve kterém inscenovali zpěváci s dobrými hereckými schopnostmi.  Tyto schopnosti byly nezbytné pro operu buffu, která se stala základním kamenem celého Bondiniho repertoáru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, do něhož </w:t>
      </w:r>
      <w:r w:rsidR="00265877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patřily opery Domenica Cimarosy, Pasquala Anfossiho, Giuseppa Gazzanigy, Pietra Guglielma či Giovanni Paisielliho. </w:t>
      </w:r>
      <w:r w:rsidR="00B6252E" w:rsidRPr="009D2F88">
        <w:rPr>
          <w:rFonts w:ascii="Times New Roman" w:hAnsi="Times New Roman" w:cs="Times New Roman"/>
          <w:spacing w:val="10"/>
          <w:sz w:val="24"/>
          <w:szCs w:val="24"/>
          <w:highlight w:val="yellow"/>
          <w:lang w:eastAsia="cs-CZ"/>
        </w:rPr>
        <w:t xml:space="preserve">Mezi </w:t>
      </w:r>
      <w:r w:rsidR="00950DDA" w:rsidRPr="009D2F88">
        <w:rPr>
          <w:rFonts w:ascii="Times New Roman" w:hAnsi="Times New Roman" w:cs="Times New Roman"/>
          <w:spacing w:val="10"/>
          <w:sz w:val="24"/>
          <w:szCs w:val="24"/>
          <w:highlight w:val="yellow"/>
          <w:lang w:eastAsia="cs-CZ"/>
        </w:rPr>
        <w:t xml:space="preserve">pěvce zde </w:t>
      </w:r>
      <w:r w:rsidRPr="009D2F88">
        <w:rPr>
          <w:rFonts w:ascii="Times New Roman" w:hAnsi="Times New Roman" w:cs="Times New Roman"/>
          <w:spacing w:val="10"/>
          <w:sz w:val="24"/>
          <w:szCs w:val="24"/>
          <w:highlight w:val="yellow"/>
          <w:lang w:eastAsia="cs-CZ"/>
        </w:rPr>
        <w:t>působili</w:t>
      </w:r>
      <w:r w:rsidR="00950DDA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například </w:t>
      </w:r>
      <w:r w:rsidR="00B6252E" w:rsidRPr="00950DDA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eastAsia="cs-CZ"/>
        </w:rPr>
        <w:t>basista F</w:t>
      </w:r>
      <w:r w:rsidR="00950DDA" w:rsidRPr="00950DDA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eastAsia="cs-CZ"/>
        </w:rPr>
        <w:t>elice</w:t>
      </w:r>
      <w:r w:rsidR="00B6252E" w:rsidRPr="00950DDA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eastAsia="cs-CZ"/>
        </w:rPr>
        <w:t xml:space="preserve"> Ponziani</w:t>
      </w:r>
      <w:r w:rsidR="00950DDA" w:rsidRPr="00950DDA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eastAsia="cs-CZ"/>
        </w:rPr>
        <w:t>, Teresa Saporiti a později také Luigi Bassi a další</w:t>
      </w:r>
      <w:r w:rsidR="00B6252E" w:rsidRPr="00950DDA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eastAsia="cs-CZ"/>
        </w:rPr>
        <w:t>.</w:t>
      </w:r>
      <w:r w:rsidR="00B6252E" w:rsidRPr="00B6252E">
        <w:rPr>
          <w:rFonts w:ascii="Times New Roman" w:hAnsi="Times New Roman" w:cs="Times New Roman"/>
          <w:color w:val="FF0000"/>
          <w:spacing w:val="1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>Bondini pořádal i </w:t>
      </w:r>
      <w:r w:rsidR="00B6252E">
        <w:rPr>
          <w:rFonts w:ascii="Times New Roman" w:hAnsi="Times New Roman" w:cs="Times New Roman"/>
          <w:spacing w:val="10"/>
          <w:sz w:val="24"/>
          <w:szCs w:val="24"/>
          <w:lang w:eastAsia="cs-CZ"/>
        </w:rPr>
        <w:t>koncerty v době, kdy divadlo nehrálo a pro svou společnost zajišťoval nové opery z italských divadel krátce po jejich premiéře. Díky tomu se Praha stala důležitým centrem italské opery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>, která byla velmi oblíbená</w:t>
      </w:r>
      <w:r w:rsidR="00B6252E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u obecenstva.</w:t>
      </w:r>
    </w:p>
    <w:p w14:paraId="25B79F50" w14:textId="3A829B07" w:rsidR="00866457" w:rsidRDefault="008123AD" w:rsidP="00866457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eastAsia="cs-CZ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</w:t>
      </w:r>
      <w:r w:rsidR="0067630F">
        <w:rPr>
          <w:rFonts w:ascii="Times New Roman" w:hAnsi="Times New Roman" w:cs="Times New Roman"/>
          <w:spacing w:val="10"/>
          <w:sz w:val="24"/>
          <w:szCs w:val="24"/>
          <w:lang w:eastAsia="cs-CZ"/>
        </w:rPr>
        <w:t>V Lipsku hrála jeho společnost zejména v letním období</w:t>
      </w:r>
      <w:r w:rsidR="00E842EB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. </w:t>
      </w:r>
      <w:r w:rsidR="00BB0982">
        <w:rPr>
          <w:rFonts w:ascii="Times New Roman" w:hAnsi="Times New Roman" w:cs="Times New Roman"/>
          <w:spacing w:val="10"/>
          <w:sz w:val="24"/>
          <w:szCs w:val="24"/>
          <w:lang w:eastAsia="cs-CZ"/>
        </w:rPr>
        <w:t>Jeho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činoherní drážďanská společnost </w:t>
      </w:r>
      <w:r w:rsidR="00BC4F90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mezitím 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>působila v</w:t>
      </w:r>
      <w:r w:rsidR="00B03159">
        <w:rPr>
          <w:rFonts w:ascii="Times New Roman" w:hAnsi="Times New Roman" w:cs="Times New Roman"/>
          <w:spacing w:val="10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>Praze</w:t>
      </w:r>
      <w:r w:rsidR="00B03159">
        <w:rPr>
          <w:rFonts w:ascii="Times New Roman" w:hAnsi="Times New Roman" w:cs="Times New Roman"/>
          <w:spacing w:val="10"/>
          <w:sz w:val="24"/>
          <w:szCs w:val="24"/>
          <w:lang w:eastAsia="cs-CZ"/>
        </w:rPr>
        <w:t>, kde nad</w:t>
      </w:r>
      <w:r w:rsidR="00E842EB">
        <w:rPr>
          <w:rFonts w:ascii="Times New Roman" w:hAnsi="Times New Roman" w:cs="Times New Roman"/>
          <w:spacing w:val="10"/>
          <w:sz w:val="24"/>
          <w:szCs w:val="24"/>
          <w:lang w:eastAsia="cs-CZ"/>
        </w:rPr>
        <w:t>chla publikum svými uměřenými a </w:t>
      </w:r>
      <w:r w:rsidR="00B03159">
        <w:rPr>
          <w:rFonts w:ascii="Times New Roman" w:hAnsi="Times New Roman" w:cs="Times New Roman"/>
          <w:spacing w:val="10"/>
          <w:sz w:val="24"/>
          <w:szCs w:val="24"/>
          <w:lang w:eastAsia="cs-CZ"/>
        </w:rPr>
        <w:t>přirozenými hereckými schopnostmi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>.</w:t>
      </w:r>
      <w:r w:rsidRPr="008123AD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>Díky neustále se rozvíjejícím aktivitám začal zapojovat další skupiny umělců a manažerů.</w:t>
      </w:r>
      <w:r w:rsidR="0067630F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</w:t>
      </w:r>
      <w:r w:rsidR="00950DDA">
        <w:rPr>
          <w:rFonts w:ascii="Times New Roman" w:hAnsi="Times New Roman" w:cs="Times New Roman"/>
          <w:spacing w:val="10"/>
          <w:sz w:val="24"/>
          <w:szCs w:val="24"/>
          <w:lang w:eastAsia="cs-CZ"/>
        </w:rPr>
        <w:t>V</w:t>
      </w:r>
      <w:r w:rsidR="00B57FF2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 průběhu roku 1783 bylo otevřeno Nosticovo divadlo s ansámblem </w:t>
      </w:r>
      <w:r w:rsidR="00E842EB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z </w:t>
      </w:r>
      <w:r w:rsidR="00B57FF2">
        <w:rPr>
          <w:rFonts w:ascii="Times New Roman" w:hAnsi="Times New Roman" w:cs="Times New Roman"/>
          <w:spacing w:val="10"/>
          <w:sz w:val="24"/>
          <w:szCs w:val="24"/>
          <w:lang w:eastAsia="cs-CZ"/>
        </w:rPr>
        <w:t>Divadla v Kotcích, kte</w:t>
      </w:r>
      <w:r w:rsidR="007319FA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rý vedl </w:t>
      </w:r>
      <w:r w:rsidR="00575277">
        <w:rPr>
          <w:rFonts w:ascii="Times New Roman" w:hAnsi="Times New Roman" w:cs="Times New Roman"/>
          <w:spacing w:val="10"/>
          <w:sz w:val="24"/>
          <w:szCs w:val="24"/>
          <w:lang w:eastAsia="cs-CZ"/>
        </w:rPr>
        <w:t>Karel Wahr.</w:t>
      </w:r>
      <w:r w:rsidR="00072EB9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</w:t>
      </w:r>
      <w:r w:rsidR="007319FA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Bondiniho </w:t>
      </w:r>
      <w:r w:rsidR="008E1345">
        <w:rPr>
          <w:rFonts w:ascii="Times New Roman" w:hAnsi="Times New Roman" w:cs="Times New Roman"/>
          <w:spacing w:val="10"/>
          <w:sz w:val="24"/>
          <w:szCs w:val="24"/>
          <w:lang w:eastAsia="cs-CZ"/>
        </w:rPr>
        <w:t>úspěc</w:t>
      </w:r>
      <w:r w:rsidR="00072EB9">
        <w:rPr>
          <w:rFonts w:ascii="Times New Roman" w:hAnsi="Times New Roman" w:cs="Times New Roman"/>
          <w:spacing w:val="10"/>
          <w:sz w:val="24"/>
          <w:szCs w:val="24"/>
          <w:lang w:eastAsia="cs-CZ"/>
        </w:rPr>
        <w:t>h</w:t>
      </w:r>
      <w:r w:rsidR="00621055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drážďanské činohry v Thunovském paláci zaznamenal i císař Josef II., který doporučil </w:t>
      </w:r>
      <w:r w:rsidR="00E842EB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Bondiniho jako nájemce </w:t>
      </w:r>
      <w:r w:rsidR="00621055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hraběti Nosticovi. </w:t>
      </w:r>
      <w:r w:rsidR="00575277">
        <w:rPr>
          <w:rFonts w:ascii="Times New Roman" w:hAnsi="Times New Roman" w:cs="Times New Roman"/>
          <w:spacing w:val="10"/>
          <w:sz w:val="24"/>
          <w:szCs w:val="24"/>
          <w:lang w:eastAsia="cs-CZ"/>
        </w:rPr>
        <w:t>František Antonín Nostic-Rieneck</w:t>
      </w:r>
      <w:r w:rsidR="00621055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se rozhodl uzavřít s Bondinim smlouvu o pronájmu svého divadla, která byla podepsána 1. října 1783 na dobu tří let od Velikonoc následujícího roku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>.</w:t>
      </w:r>
      <w:r w:rsidR="00892205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Provoz divadla byl zahájen</w:t>
      </w:r>
      <w:r w:rsidR="00CC216C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drážďanským činoherním souborem 12. dubna 1784</w:t>
      </w:r>
      <w:r w:rsidR="00E842EB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truchloh</w:t>
      </w:r>
      <w:r w:rsidR="00892205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rou </w:t>
      </w:r>
      <w:r w:rsidR="00892205" w:rsidRPr="006D418B">
        <w:rPr>
          <w:rFonts w:ascii="Times New Roman" w:hAnsi="Times New Roman" w:cs="Times New Roman"/>
          <w:i/>
          <w:spacing w:val="10"/>
          <w:sz w:val="24"/>
          <w:szCs w:val="24"/>
          <w:lang w:eastAsia="cs-CZ"/>
        </w:rPr>
        <w:t>Codrus</w:t>
      </w:r>
      <w:r w:rsidR="00892205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od </w:t>
      </w:r>
      <w:r w:rsidR="00950DDA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Johanna Friedricha von </w:t>
      </w:r>
      <w:r w:rsidR="00892205">
        <w:rPr>
          <w:rFonts w:ascii="Times New Roman" w:hAnsi="Times New Roman" w:cs="Times New Roman"/>
          <w:spacing w:val="10"/>
          <w:sz w:val="24"/>
          <w:szCs w:val="24"/>
          <w:lang w:eastAsia="cs-CZ"/>
        </w:rPr>
        <w:t>Cronegka</w:t>
      </w:r>
      <w:r w:rsidR="006D418B">
        <w:rPr>
          <w:rFonts w:ascii="Times New Roman" w:hAnsi="Times New Roman" w:cs="Times New Roman"/>
          <w:spacing w:val="10"/>
          <w:sz w:val="24"/>
          <w:szCs w:val="24"/>
          <w:lang w:eastAsia="cs-CZ"/>
        </w:rPr>
        <w:t>, ale mimořádnou sezónu zde Bondini provedl už od září 1783 až do konce masopustu v roce 1784.</w:t>
      </w:r>
    </w:p>
    <w:p w14:paraId="710B88A9" w14:textId="77777777" w:rsidR="00E842EB" w:rsidRDefault="00FB18FF" w:rsidP="00EE190F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eastAsia="cs-CZ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Díky mnohým závazkům, které měl Bondini pod záštitou, se rozhodl založit Druhou Bondiniho činoherní společnost, kterou od roku 1784 vedl </w:t>
      </w:r>
      <w:r w:rsidR="00575277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eastAsia="cs-CZ"/>
        </w:rPr>
        <w:t>František Jindřich Bulla</w:t>
      </w:r>
      <w:r w:rsidR="00950DDA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. </w:t>
      </w:r>
      <w:r w:rsidR="009A528A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S touto společností provedl </w:t>
      </w:r>
      <w:r w:rsidR="00950DDA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Bondini </w:t>
      </w:r>
      <w:r w:rsidR="00D53855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mezi lety </w:t>
      </w:r>
      <w:r w:rsidR="00A84A7F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1785–86 </w:t>
      </w:r>
      <w:r w:rsidR="009A528A">
        <w:rPr>
          <w:rFonts w:ascii="Times New Roman" w:hAnsi="Times New Roman" w:cs="Times New Roman"/>
          <w:spacing w:val="10"/>
          <w:sz w:val="24"/>
          <w:szCs w:val="24"/>
          <w:lang w:eastAsia="cs-CZ"/>
        </w:rPr>
        <w:t>několik českých představení</w:t>
      </w:r>
      <w:r w:rsidR="00E85745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, </w:t>
      </w:r>
      <w:r w:rsidR="00E85745">
        <w:rPr>
          <w:rFonts w:ascii="Times New Roman" w:hAnsi="Times New Roman" w:cs="Times New Roman"/>
          <w:spacing w:val="10"/>
          <w:sz w:val="24"/>
          <w:szCs w:val="24"/>
          <w:lang w:eastAsia="cs-CZ"/>
        </w:rPr>
        <w:lastRenderedPageBreak/>
        <w:t xml:space="preserve">například </w:t>
      </w:r>
      <w:r w:rsidR="00E85745" w:rsidRPr="004A6219">
        <w:rPr>
          <w:rFonts w:ascii="Times New Roman" w:hAnsi="Times New Roman" w:cs="Times New Roman"/>
          <w:i/>
          <w:spacing w:val="10"/>
          <w:sz w:val="24"/>
          <w:szCs w:val="24"/>
          <w:lang w:eastAsia="cs-CZ"/>
        </w:rPr>
        <w:t>Odběhlec z lásky synovské</w:t>
      </w:r>
      <w:r w:rsidR="00E85745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, </w:t>
      </w:r>
      <w:r w:rsidR="00E85745" w:rsidRPr="004A6219">
        <w:rPr>
          <w:rFonts w:ascii="Times New Roman" w:hAnsi="Times New Roman" w:cs="Times New Roman"/>
          <w:i/>
          <w:spacing w:val="10"/>
          <w:sz w:val="24"/>
          <w:szCs w:val="24"/>
          <w:lang w:eastAsia="cs-CZ"/>
        </w:rPr>
        <w:t>Neslýchaná náhoda</w:t>
      </w:r>
      <w:r w:rsidR="00D53855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, </w:t>
      </w:r>
      <w:r w:rsidR="00D53855" w:rsidRPr="004A6219">
        <w:rPr>
          <w:rFonts w:ascii="Times New Roman" w:hAnsi="Times New Roman" w:cs="Times New Roman"/>
          <w:i/>
          <w:spacing w:val="10"/>
          <w:sz w:val="24"/>
          <w:szCs w:val="24"/>
          <w:lang w:eastAsia="cs-CZ"/>
        </w:rPr>
        <w:t>Vděčný syn</w:t>
      </w:r>
      <w:r w:rsidR="00D53855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a </w:t>
      </w:r>
      <w:r w:rsidR="00A84A7F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mnoho </w:t>
      </w:r>
      <w:r w:rsidR="00D53855">
        <w:rPr>
          <w:rFonts w:ascii="Times New Roman" w:hAnsi="Times New Roman" w:cs="Times New Roman"/>
          <w:spacing w:val="10"/>
          <w:sz w:val="24"/>
          <w:szCs w:val="24"/>
          <w:lang w:eastAsia="cs-CZ"/>
        </w:rPr>
        <w:t>další</w:t>
      </w:r>
      <w:r w:rsidR="00A84A7F">
        <w:rPr>
          <w:rFonts w:ascii="Times New Roman" w:hAnsi="Times New Roman" w:cs="Times New Roman"/>
          <w:spacing w:val="10"/>
          <w:sz w:val="24"/>
          <w:szCs w:val="24"/>
          <w:lang w:eastAsia="cs-CZ"/>
        </w:rPr>
        <w:t>ch</w:t>
      </w:r>
      <w:r w:rsidR="00D53855">
        <w:rPr>
          <w:rFonts w:ascii="Times New Roman" w:hAnsi="Times New Roman" w:cs="Times New Roman"/>
          <w:spacing w:val="10"/>
          <w:sz w:val="24"/>
          <w:szCs w:val="24"/>
          <w:lang w:eastAsia="cs-CZ"/>
        </w:rPr>
        <w:t>.</w:t>
      </w:r>
      <w:r w:rsidR="006176A0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Kvalitní činohrení společnost, která by v Praze setrvala, se Bondinimu nepodařilo udržet. </w:t>
      </w:r>
      <w:r w:rsidR="00CD5FA5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Jeho hostující drážďanská společnost zde však </w:t>
      </w:r>
      <w:r w:rsidR="00E842EB">
        <w:rPr>
          <w:rFonts w:ascii="Times New Roman" w:hAnsi="Times New Roman" w:cs="Times New Roman"/>
          <w:spacing w:val="10"/>
          <w:sz w:val="24"/>
          <w:szCs w:val="24"/>
          <w:lang w:eastAsia="cs-CZ"/>
        </w:rPr>
        <w:t>inscenovala hry</w:t>
      </w:r>
      <w:r w:rsidR="00CD5FA5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až do roku 1794, kdy bylo divadlo zničeno požárem.</w:t>
      </w:r>
    </w:p>
    <w:p w14:paraId="106789B8" w14:textId="04EBCB4C" w:rsidR="00053D5B" w:rsidRDefault="00E842EB" w:rsidP="00EE190F">
      <w:pPr>
        <w:spacing w:line="360" w:lineRule="auto"/>
        <w:jc w:val="both"/>
        <w:rPr>
          <w:rFonts w:ascii="Times New Roman" w:hAnsi="Times New Roman" w:cs="Times New Roman"/>
          <w:color w:val="FF0000"/>
          <w:spacing w:val="10"/>
          <w:sz w:val="24"/>
          <w:szCs w:val="24"/>
          <w:lang w:eastAsia="cs-CZ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Pasquale </w:t>
      </w:r>
      <w:r w:rsidR="002B3925">
        <w:rPr>
          <w:rFonts w:ascii="Times New Roman" w:hAnsi="Times New Roman" w:cs="Times New Roman"/>
          <w:spacing w:val="10"/>
          <w:sz w:val="24"/>
          <w:szCs w:val="24"/>
          <w:lang w:eastAsia="cs-CZ"/>
        </w:rPr>
        <w:t>Bondini zařadil do repertoáru své operní společnosti hrající v Nosticově divadle také opery Wolfganga Amadea Mozarta</w:t>
      </w:r>
      <w:r w:rsidR="0090355C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, kterého pozval 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na svou inscenaci </w:t>
      </w:r>
      <w:r w:rsidRPr="00E842EB">
        <w:rPr>
          <w:rFonts w:ascii="Times New Roman" w:hAnsi="Times New Roman" w:cs="Times New Roman"/>
          <w:i/>
          <w:spacing w:val="10"/>
          <w:sz w:val="24"/>
          <w:szCs w:val="24"/>
          <w:lang w:eastAsia="cs-CZ"/>
        </w:rPr>
        <w:t>Figarovy svatby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do</w:t>
      </w:r>
      <w:r w:rsidR="0090355C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Prahy v lednu 1787. </w:t>
      </w:r>
      <w:r w:rsidR="00FA694A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Před Mozartovým 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>návratem do Vídně v </w:t>
      </w:r>
      <w:r w:rsidR="00FA694A">
        <w:rPr>
          <w:rFonts w:ascii="Times New Roman" w:hAnsi="Times New Roman" w:cs="Times New Roman"/>
          <w:spacing w:val="10"/>
          <w:sz w:val="24"/>
          <w:szCs w:val="24"/>
          <w:lang w:eastAsia="cs-CZ"/>
        </w:rPr>
        <w:t>únoru</w:t>
      </w: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téhož roku s ním</w:t>
      </w:r>
      <w:r w:rsidR="00053D5B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získal </w:t>
      </w:r>
      <w:r w:rsidR="00FA694A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Bondini </w:t>
      </w:r>
      <w:r w:rsidR="00053D5B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smlouvu na novou operu </w:t>
      </w:r>
      <w:r w:rsidR="00053D5B" w:rsidRPr="00053D5B">
        <w:rPr>
          <w:rFonts w:ascii="Times New Roman" w:hAnsi="Times New Roman" w:cs="Times New Roman"/>
          <w:i/>
          <w:spacing w:val="10"/>
          <w:sz w:val="24"/>
          <w:szCs w:val="24"/>
          <w:lang w:eastAsia="cs-CZ"/>
        </w:rPr>
        <w:t xml:space="preserve">Don </w:t>
      </w:r>
      <w:r>
        <w:rPr>
          <w:rFonts w:ascii="Times New Roman" w:hAnsi="Times New Roman" w:cs="Times New Roman"/>
          <w:i/>
          <w:spacing w:val="10"/>
          <w:sz w:val="24"/>
          <w:szCs w:val="24"/>
          <w:lang w:eastAsia="cs-CZ"/>
        </w:rPr>
        <w:t>Giovanni</w:t>
      </w:r>
      <w:r w:rsidR="00053D5B">
        <w:rPr>
          <w:rFonts w:ascii="Times New Roman" w:hAnsi="Times New Roman" w:cs="Times New Roman"/>
          <w:spacing w:val="10"/>
          <w:sz w:val="24"/>
          <w:szCs w:val="24"/>
          <w:lang w:eastAsia="cs-CZ"/>
        </w:rPr>
        <w:t> </w:t>
      </w:r>
      <w:r w:rsidR="00053D5B" w:rsidRPr="009D2F88">
        <w:rPr>
          <w:rFonts w:ascii="Times New Roman" w:hAnsi="Times New Roman" w:cs="Times New Roman"/>
          <w:spacing w:val="10"/>
          <w:sz w:val="24"/>
          <w:szCs w:val="24"/>
          <w:highlight w:val="yellow"/>
          <w:lang w:eastAsia="cs-CZ"/>
        </w:rPr>
        <w:t>honor</w:t>
      </w:r>
      <w:r w:rsidR="00F705CF" w:rsidRPr="009D2F88">
        <w:rPr>
          <w:rFonts w:ascii="Times New Roman" w:hAnsi="Times New Roman" w:cs="Times New Roman"/>
          <w:spacing w:val="10"/>
          <w:sz w:val="24"/>
          <w:szCs w:val="24"/>
          <w:highlight w:val="yellow"/>
          <w:lang w:eastAsia="cs-CZ"/>
        </w:rPr>
        <w:t>ovanou 1000 zlatými</w:t>
      </w:r>
      <w:r w:rsidR="00053D5B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. Tato opera byla téhož roku </w:t>
      </w:r>
      <w:r w:rsidR="00E70EC5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se zpožděním </w:t>
      </w:r>
      <w:r w:rsidR="00053D5B">
        <w:rPr>
          <w:rFonts w:ascii="Times New Roman" w:hAnsi="Times New Roman" w:cs="Times New Roman"/>
          <w:spacing w:val="10"/>
          <w:sz w:val="24"/>
          <w:szCs w:val="24"/>
          <w:lang w:eastAsia="cs-CZ"/>
        </w:rPr>
        <w:t>premiérovaná</w:t>
      </w:r>
      <w:r w:rsidR="00A7271F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29. října 1787</w:t>
      </w:r>
      <w:r w:rsidR="00E70EC5">
        <w:rPr>
          <w:rFonts w:ascii="Times New Roman" w:hAnsi="Times New Roman" w:cs="Times New Roman"/>
          <w:spacing w:val="10"/>
          <w:sz w:val="24"/>
          <w:szCs w:val="24"/>
          <w:lang w:eastAsia="cs-CZ"/>
        </w:rPr>
        <w:t>. Orchestr Johanna Josefa Strobacha řídil samotný Mozart</w:t>
      </w:r>
      <w:r w:rsidR="00053D5B">
        <w:rPr>
          <w:rFonts w:ascii="Times New Roman" w:hAnsi="Times New Roman" w:cs="Times New Roman"/>
          <w:spacing w:val="10"/>
          <w:sz w:val="24"/>
          <w:szCs w:val="24"/>
          <w:lang w:eastAsia="cs-CZ"/>
        </w:rPr>
        <w:t>.</w:t>
      </w:r>
      <w:r w:rsidR="00F705CF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Doklad</w:t>
      </w:r>
      <w:r w:rsidR="008F22E0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o přípravě </w:t>
      </w:r>
      <w:r w:rsidR="00D51B4A">
        <w:rPr>
          <w:rFonts w:ascii="Times New Roman" w:hAnsi="Times New Roman" w:cs="Times New Roman"/>
          <w:spacing w:val="10"/>
          <w:sz w:val="24"/>
          <w:szCs w:val="24"/>
          <w:lang w:eastAsia="cs-CZ"/>
        </w:rPr>
        <w:t>a o Bondiniho souboru obsahuje Mozartův dopis psaný Gottfr</w:t>
      </w:r>
      <w:r w:rsidR="00F705CF">
        <w:rPr>
          <w:rFonts w:ascii="Times New Roman" w:hAnsi="Times New Roman" w:cs="Times New Roman"/>
          <w:spacing w:val="10"/>
          <w:sz w:val="24"/>
          <w:szCs w:val="24"/>
          <w:lang w:eastAsia="cs-CZ"/>
        </w:rPr>
        <w:t>iedu von Jacquinovi.</w:t>
      </w:r>
      <w:r w:rsidR="00EE190F" w:rsidRPr="003967CC">
        <w:rPr>
          <w:rFonts w:ascii="Times New Roman" w:hAnsi="Times New Roman" w:cs="Times New Roman"/>
          <w:color w:val="FF0000"/>
          <w:spacing w:val="10"/>
          <w:sz w:val="24"/>
          <w:szCs w:val="24"/>
          <w:lang w:eastAsia="cs-CZ"/>
        </w:rPr>
        <w:t xml:space="preserve"> </w:t>
      </w:r>
      <w:r w:rsidR="006202E4" w:rsidRPr="006202E4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eastAsia="cs-CZ"/>
        </w:rPr>
        <w:t>Ve společnosti a na premiéře se podíleli Felice</w:t>
      </w:r>
      <w:r w:rsidR="00EE190F" w:rsidRPr="006202E4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eastAsia="cs-CZ"/>
        </w:rPr>
        <w:t xml:space="preserve"> Ponziani</w:t>
      </w:r>
      <w:r w:rsidR="006202E4" w:rsidRPr="006202E4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eastAsia="cs-CZ"/>
        </w:rPr>
        <w:t>, Luigi</w:t>
      </w:r>
      <w:r w:rsidR="00EE190F" w:rsidRPr="006202E4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eastAsia="cs-CZ"/>
        </w:rPr>
        <w:t xml:space="preserve"> Bassi</w:t>
      </w:r>
      <w:r w:rsidR="006202E4" w:rsidRPr="006202E4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eastAsia="cs-CZ"/>
        </w:rPr>
        <w:t>, Caterina</w:t>
      </w:r>
      <w:r w:rsidR="00EE190F" w:rsidRPr="006202E4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eastAsia="cs-CZ"/>
        </w:rPr>
        <w:t xml:space="preserve"> Bondini</w:t>
      </w:r>
      <w:r w:rsidR="006202E4" w:rsidRPr="006202E4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eastAsia="cs-CZ"/>
        </w:rPr>
        <w:t>, Teresa</w:t>
      </w:r>
      <w:r w:rsidR="00EE190F" w:rsidRPr="006202E4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eastAsia="cs-CZ"/>
        </w:rPr>
        <w:t xml:space="preserve"> Saporiti, C</w:t>
      </w:r>
      <w:r w:rsidR="006202E4" w:rsidRPr="006202E4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eastAsia="cs-CZ"/>
        </w:rPr>
        <w:t>atherina</w:t>
      </w:r>
      <w:r w:rsidR="00EE190F" w:rsidRPr="006202E4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eastAsia="cs-CZ"/>
        </w:rPr>
        <w:t xml:space="preserve"> Micelli</w:t>
      </w:r>
      <w:r w:rsidR="006202E4" w:rsidRPr="006202E4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eastAsia="cs-CZ"/>
        </w:rPr>
        <w:t>, Giuseppe Lolli Antonio</w:t>
      </w:r>
      <w:r w:rsidR="00EE190F" w:rsidRPr="006202E4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eastAsia="cs-CZ"/>
        </w:rPr>
        <w:t xml:space="preserve"> Baglioni.</w:t>
      </w:r>
    </w:p>
    <w:p w14:paraId="11F3F3E5" w14:textId="17D85B8B" w:rsidR="00425F20" w:rsidRDefault="006A0CFF" w:rsidP="002816F1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eastAsia="cs-CZ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Ke konci roku 1788 chtěl Pasquale Bondini </w:t>
      </w:r>
      <w:r w:rsidR="00E14BAF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navštívit svou rodinu v Itálii. Po souhlasu </w:t>
      </w:r>
      <w:r w:rsidR="00E14BAF" w:rsidRPr="009D2F88">
        <w:rPr>
          <w:rFonts w:ascii="Times New Roman" w:hAnsi="Times New Roman" w:cs="Times New Roman"/>
          <w:spacing w:val="10"/>
          <w:sz w:val="24"/>
          <w:szCs w:val="24"/>
          <w:highlight w:val="yellow"/>
          <w:lang w:eastAsia="cs-CZ"/>
        </w:rPr>
        <w:t>drážďanského dvoru</w:t>
      </w:r>
      <w:r w:rsidR="00E14BAF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jej zastoupil ve vedení činohry </w:t>
      </w:r>
      <w:r w:rsidR="00F705CF" w:rsidRPr="00F705CF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Franz Bartholomäus </w:t>
      </w:r>
      <w:r w:rsidR="00E14BAF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Seconda a v Praze Domenico Guardasoni, který neoficiálně vedl pražský operní soubor od počátku. Bondini během cesty náhle </w:t>
      </w:r>
      <w:r w:rsidR="00E14BAF" w:rsidRPr="009D2F88">
        <w:rPr>
          <w:rFonts w:ascii="Times New Roman" w:hAnsi="Times New Roman" w:cs="Times New Roman"/>
          <w:spacing w:val="10"/>
          <w:sz w:val="24"/>
          <w:szCs w:val="24"/>
          <w:highlight w:val="yellow"/>
          <w:lang w:eastAsia="cs-CZ"/>
        </w:rPr>
        <w:t>umírá</w:t>
      </w:r>
      <w:r w:rsidR="00E14BAF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v roce 1789.</w:t>
      </w:r>
      <w:r w:rsidR="006202E4">
        <w:rPr>
          <w:rFonts w:ascii="Times New Roman" w:hAnsi="Times New Roman" w:cs="Times New Roman"/>
          <w:spacing w:val="10"/>
          <w:sz w:val="24"/>
          <w:szCs w:val="24"/>
          <w:lang w:eastAsia="cs-CZ"/>
        </w:rPr>
        <w:t xml:space="preserve"> </w:t>
      </w:r>
    </w:p>
    <w:p w14:paraId="7A10254C" w14:textId="77777777" w:rsidR="00E13D73" w:rsidRPr="002816F1" w:rsidRDefault="00E13D73" w:rsidP="002816F1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eastAsia="cs-CZ"/>
        </w:rPr>
      </w:pPr>
    </w:p>
    <w:p w14:paraId="6DD4BFFD" w14:textId="77777777" w:rsidR="00966C16" w:rsidRPr="00494AE9" w:rsidRDefault="00966C16" w:rsidP="00494AE9">
      <w:pPr>
        <w:spacing w:after="100" w:afterAutospacing="1" w:line="360" w:lineRule="auto"/>
        <w:rPr>
          <w:rFonts w:ascii="Times New Roman" w:hAnsi="Times New Roman" w:cs="Times New Roman"/>
          <w:spacing w:val="10"/>
          <w:sz w:val="24"/>
          <w:szCs w:val="24"/>
          <w:lang w:val="it-IT"/>
        </w:rPr>
      </w:pPr>
      <w:r w:rsidRPr="00494AE9">
        <w:rPr>
          <w:rFonts w:ascii="Times New Roman" w:hAnsi="Times New Roman" w:cs="Times New Roman"/>
          <w:spacing w:val="10"/>
          <w:sz w:val="24"/>
          <w:szCs w:val="24"/>
          <w:lang w:val="it-IT"/>
        </w:rPr>
        <w:t>Literatura</w:t>
      </w:r>
    </w:p>
    <w:p w14:paraId="15D63058" w14:textId="77777777" w:rsidR="00966C16" w:rsidRPr="00494AE9" w:rsidRDefault="00966C16" w:rsidP="00494AE9">
      <w:pPr>
        <w:spacing w:after="100" w:afterAutospacing="1" w:line="360" w:lineRule="auto"/>
        <w:rPr>
          <w:rFonts w:ascii="Times New Roman" w:hAnsi="Times New Roman" w:cs="Times New Roman"/>
          <w:b/>
          <w:i/>
          <w:spacing w:val="10"/>
          <w:sz w:val="24"/>
          <w:szCs w:val="24"/>
          <w:lang w:val="it-IT"/>
        </w:rPr>
      </w:pPr>
      <w:r w:rsidRPr="00494AE9">
        <w:rPr>
          <w:rFonts w:ascii="Times New Roman" w:hAnsi="Times New Roman" w:cs="Times New Roman"/>
          <w:b/>
          <w:i/>
          <w:spacing w:val="10"/>
          <w:sz w:val="24"/>
          <w:szCs w:val="24"/>
          <w:lang w:val="it-IT"/>
        </w:rPr>
        <w:t>I. Lexika</w:t>
      </w:r>
    </w:p>
    <w:p w14:paraId="550954F1" w14:textId="77777777" w:rsidR="00CD646A" w:rsidRPr="00494AE9" w:rsidRDefault="00CD646A" w:rsidP="00494AE9">
      <w:pPr>
        <w:spacing w:after="100" w:afterAutospacing="1" w:line="360" w:lineRule="auto"/>
        <w:rPr>
          <w:rFonts w:ascii="Times New Roman" w:hAnsi="Times New Roman" w:cs="Times New Roman"/>
          <w:spacing w:val="10"/>
          <w:sz w:val="24"/>
          <w:szCs w:val="24"/>
          <w:lang w:val="it-IT"/>
        </w:rPr>
      </w:pPr>
      <w:r w:rsidRPr="00494AE9">
        <w:rPr>
          <w:rFonts w:ascii="Times New Roman" w:hAnsi="Times New Roman" w:cs="Times New Roman"/>
          <w:spacing w:val="10"/>
          <w:sz w:val="24"/>
          <w:szCs w:val="24"/>
          <w:lang w:val="it-IT"/>
        </w:rPr>
        <w:t>OSN.</w:t>
      </w:r>
    </w:p>
    <w:p w14:paraId="620C8B7F" w14:textId="77777777" w:rsidR="00CD646A" w:rsidRPr="00494AE9" w:rsidRDefault="00CD646A" w:rsidP="00494AE9">
      <w:pPr>
        <w:spacing w:after="100" w:afterAutospacing="1" w:line="360" w:lineRule="auto"/>
        <w:rPr>
          <w:rFonts w:ascii="Times New Roman" w:hAnsi="Times New Roman" w:cs="Times New Roman"/>
          <w:spacing w:val="10"/>
          <w:sz w:val="24"/>
          <w:szCs w:val="24"/>
          <w:lang w:val="it-IT"/>
        </w:rPr>
      </w:pPr>
      <w:r w:rsidRPr="00494AE9">
        <w:rPr>
          <w:rFonts w:ascii="Times New Roman" w:hAnsi="Times New Roman" w:cs="Times New Roman"/>
          <w:spacing w:val="10"/>
          <w:sz w:val="24"/>
          <w:szCs w:val="24"/>
          <w:lang w:val="it-IT"/>
        </w:rPr>
        <w:t>PHSN.</w:t>
      </w:r>
    </w:p>
    <w:p w14:paraId="16508133" w14:textId="77777777" w:rsidR="00CD646A" w:rsidRPr="00494AE9" w:rsidRDefault="00CD646A" w:rsidP="00494AE9">
      <w:pPr>
        <w:spacing w:after="100" w:afterAutospacing="1"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it-IT"/>
        </w:rPr>
      </w:pPr>
      <w:r w:rsidRPr="00494AE9">
        <w:rPr>
          <w:rFonts w:ascii="Times New Roman" w:hAnsi="Times New Roman" w:cs="Times New Roman"/>
          <w:spacing w:val="10"/>
          <w:sz w:val="24"/>
          <w:szCs w:val="24"/>
          <w:lang w:val="it-IT"/>
        </w:rPr>
        <w:t>ČSHS.</w:t>
      </w:r>
    </w:p>
    <w:p w14:paraId="297930E2" w14:textId="77777777" w:rsidR="00CD646A" w:rsidRPr="00494AE9" w:rsidRDefault="00CD646A" w:rsidP="00494AE9">
      <w:pPr>
        <w:spacing w:after="100" w:afterAutospacing="1" w:line="36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  <w:r w:rsidRPr="00494AE9">
        <w:rPr>
          <w:rFonts w:ascii="Times New Roman" w:hAnsi="Times New Roman" w:cs="Times New Roman"/>
          <w:bCs/>
          <w:spacing w:val="10"/>
          <w:sz w:val="24"/>
          <w:szCs w:val="24"/>
        </w:rPr>
        <w:t>New Grove</w:t>
      </w:r>
      <w:r w:rsidRPr="00494AE9">
        <w:rPr>
          <w:rFonts w:ascii="Times New Roman" w:hAnsi="Times New Roman" w:cs="Times New Roman"/>
          <w:bCs/>
          <w:spacing w:val="10"/>
          <w:sz w:val="24"/>
          <w:szCs w:val="24"/>
          <w:vertAlign w:val="superscript"/>
        </w:rPr>
        <w:t>2</w:t>
      </w:r>
      <w:r w:rsidRPr="00494AE9">
        <w:rPr>
          <w:rFonts w:ascii="Times New Roman" w:hAnsi="Times New Roman" w:cs="Times New Roman"/>
          <w:bCs/>
          <w:spacing w:val="10"/>
          <w:sz w:val="24"/>
          <w:szCs w:val="24"/>
        </w:rPr>
        <w:t>.</w:t>
      </w:r>
    </w:p>
    <w:p w14:paraId="29552026" w14:textId="0A3E823B" w:rsidR="003E3DD2" w:rsidRPr="00494AE9" w:rsidRDefault="00626345" w:rsidP="00494AE9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it-IT"/>
        </w:rPr>
      </w:pPr>
      <w:r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it-IT"/>
        </w:rPr>
        <w:t>Branscombe, Peter: Bondini, Pasquale (</w:t>
      </w:r>
      <w:r w:rsidRPr="009D2F88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highlight w:val="yellow"/>
          <w:lang w:val="it-IT"/>
        </w:rPr>
        <w:t>The New Grove Dictionary of Opera 1,</w:t>
      </w:r>
      <w:r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it-IT"/>
        </w:rPr>
        <w:t xml:space="preserve"> 1992, s. </w:t>
      </w:r>
      <w:r w:rsidRPr="009D2F88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highlight w:val="yellow"/>
          <w:lang w:val="it-IT"/>
        </w:rPr>
        <w:t>536–</w:t>
      </w:r>
      <w:r w:rsidR="003E3DD2" w:rsidRPr="009D2F88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highlight w:val="yellow"/>
          <w:lang w:val="it-IT"/>
        </w:rPr>
        <w:t>7</w:t>
      </w:r>
      <w:r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it-IT"/>
        </w:rPr>
        <w:t>).</w:t>
      </w:r>
    </w:p>
    <w:p w14:paraId="5F5666E0" w14:textId="2A2AFF1E" w:rsidR="00626345" w:rsidRPr="00494AE9" w:rsidRDefault="00950DDA" w:rsidP="00494AE9">
      <w:pPr>
        <w:spacing w:after="100" w:afterAutospacing="1"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it-IT"/>
        </w:rPr>
        <w:lastRenderedPageBreak/>
        <w:t>Zapperi</w:t>
      </w:r>
      <w:r w:rsidR="00626345"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it-IT"/>
        </w:rPr>
        <w:t>,</w:t>
      </w:r>
      <w:r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it-IT"/>
        </w:rPr>
        <w:t xml:space="preserve"> Ada</w:t>
      </w:r>
      <w:r w:rsidR="00626345"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it-IT"/>
        </w:rPr>
        <w:t>: Bondini, Pasquale (</w:t>
      </w:r>
      <w:r w:rsidR="002A11B1" w:rsidRPr="009D2F88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highlight w:val="yellow"/>
          <w:lang w:val="it-IT"/>
        </w:rPr>
        <w:t xml:space="preserve">Dizionario </w:t>
      </w:r>
      <w:r w:rsidR="00B6252E" w:rsidRPr="009D2F88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highlight w:val="yellow"/>
          <w:lang w:val="it-IT"/>
        </w:rPr>
        <w:t>della musica e dei musicisti</w:t>
      </w:r>
      <w:r w:rsidR="00626345" w:rsidRPr="009D2F88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highlight w:val="yellow"/>
          <w:lang w:val="it-IT"/>
        </w:rPr>
        <w:t xml:space="preserve"> 1,</w:t>
      </w:r>
      <w:r w:rsidR="00626345"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it-IT"/>
        </w:rPr>
        <w:t xml:space="preserve"> 1994, s. 608).</w:t>
      </w:r>
    </w:p>
    <w:p w14:paraId="4E89D992" w14:textId="47CBA9FF" w:rsidR="00626345" w:rsidRPr="00494AE9" w:rsidRDefault="00626345" w:rsidP="00494AE9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</w:pPr>
      <w:r w:rsidRPr="00494AE9">
        <w:rPr>
          <w:rFonts w:ascii="Times New Roman" w:hAnsi="Times New Roman" w:cs="Times New Roman"/>
          <w:bCs/>
          <w:spacing w:val="10"/>
          <w:sz w:val="24"/>
          <w:szCs w:val="24"/>
        </w:rPr>
        <w:t>Jakubová, Alena: Bondini, Pasquale (</w:t>
      </w:r>
      <w:r w:rsidR="00891CA0" w:rsidRPr="009D2F88">
        <w:rPr>
          <w:rFonts w:ascii="Times New Roman" w:hAnsi="Times New Roman" w:cs="Times New Roman"/>
          <w:i/>
          <w:iCs/>
          <w:spacing w:val="10"/>
          <w:sz w:val="24"/>
          <w:szCs w:val="24"/>
          <w:highlight w:val="yellow"/>
        </w:rPr>
        <w:t>Starší divadl</w:t>
      </w:r>
      <w:r w:rsidRPr="009D2F88">
        <w:rPr>
          <w:rFonts w:ascii="Times New Roman" w:hAnsi="Times New Roman" w:cs="Times New Roman"/>
          <w:i/>
          <w:iCs/>
          <w:spacing w:val="10"/>
          <w:sz w:val="24"/>
          <w:szCs w:val="24"/>
          <w:highlight w:val="yellow"/>
        </w:rPr>
        <w:t>o v českých zemích do konce 18. </w:t>
      </w:r>
      <w:r w:rsidR="00891CA0" w:rsidRPr="009D2F88">
        <w:rPr>
          <w:rFonts w:ascii="Times New Roman" w:hAnsi="Times New Roman" w:cs="Times New Roman"/>
          <w:i/>
          <w:iCs/>
          <w:spacing w:val="10"/>
          <w:sz w:val="24"/>
          <w:szCs w:val="24"/>
          <w:highlight w:val="yellow"/>
        </w:rPr>
        <w:t>století. Osobnosti a díla,</w:t>
      </w:r>
      <w:r w:rsidR="00891CA0" w:rsidRPr="00494AE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2007, s. 67–71)</w:t>
      </w:r>
    </w:p>
    <w:p w14:paraId="5D61D177" w14:textId="77777777" w:rsidR="00966C16" w:rsidRPr="00494AE9" w:rsidRDefault="00966C16" w:rsidP="00494AE9">
      <w:pPr>
        <w:spacing w:after="100" w:afterAutospacing="1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pacing w:val="10"/>
          <w:sz w:val="24"/>
          <w:szCs w:val="24"/>
        </w:rPr>
      </w:pPr>
      <w:r w:rsidRPr="00494AE9">
        <w:rPr>
          <w:rFonts w:ascii="Times New Roman" w:hAnsi="Times New Roman" w:cs="Times New Roman"/>
          <w:b/>
          <w:i/>
          <w:color w:val="000000" w:themeColor="text1"/>
          <w:spacing w:val="10"/>
          <w:sz w:val="24"/>
          <w:szCs w:val="24"/>
        </w:rPr>
        <w:t>II. Ostatní</w:t>
      </w:r>
    </w:p>
    <w:p w14:paraId="0CADB639" w14:textId="4296FBC9" w:rsidR="00891CA0" w:rsidRPr="00494AE9" w:rsidRDefault="00494AE9" w:rsidP="00494AE9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</w:pPr>
      <w:r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Pilková, Zdeňka: Pražští mozartovští pěvci v drážď</w:t>
      </w:r>
      <w:r w:rsidR="00891CA0"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a</w:t>
      </w:r>
      <w:r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nských pramenech</w:t>
      </w:r>
      <w:r w:rsidR="00891CA0"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(</w:t>
      </w:r>
      <w:r w:rsidR="00891CA0"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Hudební věda</w:t>
      </w:r>
      <w:r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, </w:t>
      </w:r>
      <w:r w:rsidRPr="009D2F88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highlight w:val="yellow"/>
        </w:rPr>
        <w:t>č. 28, 1991</w:t>
      </w:r>
      <w:r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, s. 299–304).</w:t>
      </w:r>
    </w:p>
    <w:p w14:paraId="3144AE72" w14:textId="1AFE49DC" w:rsidR="00494AE9" w:rsidRPr="00494AE9" w:rsidRDefault="009D2F88" w:rsidP="00494AE9">
      <w:pPr>
        <w:spacing w:after="100" w:afterAutospacing="1" w:line="360" w:lineRule="auto"/>
        <w:jc w:val="both"/>
        <w:rPr>
          <w:rStyle w:val="Hypertextovodkaz"/>
          <w:rFonts w:ascii="Times New Roman" w:hAnsi="Times New Roman" w:cs="Times New Roman"/>
          <w:spacing w:val="10"/>
          <w:sz w:val="24"/>
          <w:szCs w:val="24"/>
        </w:rPr>
      </w:pPr>
      <w:hyperlink r:id="rId5" w:history="1">
        <w:r w:rsidR="00494AE9" w:rsidRPr="00494AE9">
          <w:rPr>
            <w:rStyle w:val="Hypertextovodkaz"/>
            <w:rFonts w:ascii="Times New Roman" w:hAnsi="Times New Roman" w:cs="Times New Roman"/>
            <w:spacing w:val="10"/>
            <w:sz w:val="24"/>
            <w:szCs w:val="24"/>
          </w:rPr>
          <w:t>https://www</w:t>
        </w:r>
        <w:r w:rsidR="00494AE9" w:rsidRPr="00494AE9">
          <w:rPr>
            <w:rStyle w:val="Hypertextovodkaz"/>
            <w:rFonts w:ascii="Times New Roman" w:hAnsi="Times New Roman" w:cs="Times New Roman"/>
            <w:spacing w:val="10"/>
            <w:sz w:val="24"/>
            <w:szCs w:val="24"/>
          </w:rPr>
          <w:t>.</w:t>
        </w:r>
        <w:r w:rsidR="00494AE9" w:rsidRPr="00494AE9">
          <w:rPr>
            <w:rStyle w:val="Hypertextovodkaz"/>
            <w:rFonts w:ascii="Times New Roman" w:hAnsi="Times New Roman" w:cs="Times New Roman"/>
            <w:spacing w:val="10"/>
            <w:sz w:val="24"/>
            <w:szCs w:val="24"/>
          </w:rPr>
          <w:t>casopisharmonie.cz/rozhovory/italska-opera-18-stoleti-v-praze-praha-1786-jednou-se-tu-snad-budou-na-ulici-davat-cele-opery.html</w:t>
        </w:r>
      </w:hyperlink>
    </w:p>
    <w:p w14:paraId="28642E00" w14:textId="1E43B395" w:rsidR="00494AE9" w:rsidRPr="00494AE9" w:rsidRDefault="00494AE9" w:rsidP="00494AE9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</w:pPr>
      <w:r w:rsidRPr="009D2F88">
        <w:rPr>
          <w:rStyle w:val="Hypertextovodkaz"/>
          <w:rFonts w:ascii="Times New Roman" w:hAnsi="Times New Roman" w:cs="Times New Roman"/>
          <w:color w:val="000000" w:themeColor="text1"/>
          <w:spacing w:val="10"/>
          <w:sz w:val="24"/>
          <w:szCs w:val="24"/>
          <w:highlight w:val="yellow"/>
          <w:u w:val="none"/>
        </w:rPr>
        <w:t>Woodfield, Ian: Perfor</w:t>
      </w:r>
      <w:r w:rsidR="00F705CF" w:rsidRPr="009D2F88">
        <w:rPr>
          <w:rStyle w:val="Hypertextovodkaz"/>
          <w:rFonts w:ascii="Times New Roman" w:hAnsi="Times New Roman" w:cs="Times New Roman"/>
          <w:color w:val="000000" w:themeColor="text1"/>
          <w:spacing w:val="10"/>
          <w:sz w:val="24"/>
          <w:szCs w:val="24"/>
          <w:highlight w:val="yellow"/>
          <w:u w:val="none"/>
        </w:rPr>
        <w:t>ming</w:t>
      </w:r>
      <w:r w:rsidRPr="009D2F88">
        <w:rPr>
          <w:rStyle w:val="Hypertextovodkaz"/>
          <w:rFonts w:ascii="Times New Roman" w:hAnsi="Times New Roman" w:cs="Times New Roman"/>
          <w:color w:val="000000" w:themeColor="text1"/>
          <w:spacing w:val="10"/>
          <w:sz w:val="24"/>
          <w:szCs w:val="24"/>
          <w:highlight w:val="yellow"/>
          <w:u w:val="none"/>
        </w:rPr>
        <w:t xml:space="preserve"> Operas for Mozart: Impresarios, Singers and Troupes (2011, s. 7–</w:t>
      </w:r>
      <w:r w:rsidR="00F705CF" w:rsidRPr="009D2F88">
        <w:rPr>
          <w:rStyle w:val="Hypertextovodkaz"/>
          <w:rFonts w:ascii="Times New Roman" w:hAnsi="Times New Roman" w:cs="Times New Roman"/>
          <w:color w:val="000000" w:themeColor="text1"/>
          <w:spacing w:val="10"/>
          <w:sz w:val="24"/>
          <w:szCs w:val="24"/>
          <w:highlight w:val="yellow"/>
          <w:u w:val="none"/>
        </w:rPr>
        <w:t>25</w:t>
      </w:r>
      <w:r w:rsidRPr="009D2F88">
        <w:rPr>
          <w:rStyle w:val="Hypertextovodkaz"/>
          <w:rFonts w:ascii="Times New Roman" w:hAnsi="Times New Roman" w:cs="Times New Roman"/>
          <w:color w:val="000000" w:themeColor="text1"/>
          <w:spacing w:val="10"/>
          <w:sz w:val="24"/>
          <w:szCs w:val="24"/>
          <w:highlight w:val="yellow"/>
          <w:u w:val="none"/>
        </w:rPr>
        <w:t>).</w:t>
      </w:r>
    </w:p>
    <w:p w14:paraId="3DDF6C13" w14:textId="28DC2D8B" w:rsidR="006202E4" w:rsidRPr="00494AE9" w:rsidRDefault="006202E4" w:rsidP="00494AE9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</w:pPr>
      <w:r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Niubó, Marc: Pasquale Bondini </w:t>
      </w:r>
      <w:r w:rsidR="00F705CF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before</w:t>
      </w:r>
      <w:r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Mozart</w:t>
      </w:r>
      <w:r w:rsidR="00494AE9"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(Hudební věda, </w:t>
      </w:r>
      <w:r w:rsidR="00494AE9" w:rsidRPr="009D2F88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highlight w:val="yellow"/>
        </w:rPr>
        <w:t>č. 52, 2015</w:t>
      </w:r>
      <w:bookmarkStart w:id="0" w:name="_GoBack"/>
      <w:bookmarkEnd w:id="0"/>
      <w:r w:rsidR="00494AE9"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, s. 317</w:t>
      </w:r>
      <w:r w:rsidR="00E13D73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–</w:t>
      </w:r>
      <w:r w:rsidR="00494AE9" w:rsidRPr="00494AE9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330).</w:t>
      </w:r>
    </w:p>
    <w:p w14:paraId="17C9BCDA" w14:textId="77777777" w:rsidR="00E14BAF" w:rsidRDefault="00E14BAF" w:rsidP="00494AE9">
      <w:pPr>
        <w:spacing w:line="36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315EAEDE" w14:textId="77777777" w:rsidR="00966C16" w:rsidRPr="004A6219" w:rsidRDefault="00966C16" w:rsidP="00494A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5">
        <w:rPr>
          <w:rFonts w:ascii="Times New Roman" w:hAnsi="Times New Roman" w:cs="Times New Roman"/>
          <w:i/>
          <w:color w:val="2A2A2A"/>
          <w:sz w:val="24"/>
          <w:szCs w:val="24"/>
        </w:rPr>
        <w:t>Natálie Vančurová</w:t>
      </w:r>
    </w:p>
    <w:sectPr w:rsidR="00966C16" w:rsidRPr="004A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D3E9B"/>
    <w:multiLevelType w:val="multilevel"/>
    <w:tmpl w:val="F96A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34F20"/>
    <w:multiLevelType w:val="multilevel"/>
    <w:tmpl w:val="8490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76"/>
    <w:rsid w:val="00053D5B"/>
    <w:rsid w:val="00072EB9"/>
    <w:rsid w:val="000C39E6"/>
    <w:rsid w:val="000F0F9C"/>
    <w:rsid w:val="00115A1B"/>
    <w:rsid w:val="00170758"/>
    <w:rsid w:val="00265877"/>
    <w:rsid w:val="002816F1"/>
    <w:rsid w:val="002A11B1"/>
    <w:rsid w:val="002B3925"/>
    <w:rsid w:val="002D0516"/>
    <w:rsid w:val="002F3686"/>
    <w:rsid w:val="00353AB6"/>
    <w:rsid w:val="003872A4"/>
    <w:rsid w:val="0038744C"/>
    <w:rsid w:val="00391E76"/>
    <w:rsid w:val="003967CC"/>
    <w:rsid w:val="003E3DD2"/>
    <w:rsid w:val="00425F20"/>
    <w:rsid w:val="00440ED6"/>
    <w:rsid w:val="0049125B"/>
    <w:rsid w:val="00494AE9"/>
    <w:rsid w:val="004A6219"/>
    <w:rsid w:val="005204EB"/>
    <w:rsid w:val="00561CE8"/>
    <w:rsid w:val="00575277"/>
    <w:rsid w:val="00604DE9"/>
    <w:rsid w:val="006176A0"/>
    <w:rsid w:val="00617751"/>
    <w:rsid w:val="006202E4"/>
    <w:rsid w:val="00621055"/>
    <w:rsid w:val="00626345"/>
    <w:rsid w:val="00675573"/>
    <w:rsid w:val="0067630F"/>
    <w:rsid w:val="006A0CFF"/>
    <w:rsid w:val="006B37A3"/>
    <w:rsid w:val="006C20A8"/>
    <w:rsid w:val="006D418B"/>
    <w:rsid w:val="006E37B6"/>
    <w:rsid w:val="007319FA"/>
    <w:rsid w:val="00763B52"/>
    <w:rsid w:val="007C6DE0"/>
    <w:rsid w:val="008123AD"/>
    <w:rsid w:val="00814110"/>
    <w:rsid w:val="00866457"/>
    <w:rsid w:val="00891CA0"/>
    <w:rsid w:val="00892205"/>
    <w:rsid w:val="008936E7"/>
    <w:rsid w:val="008E1345"/>
    <w:rsid w:val="008F22E0"/>
    <w:rsid w:val="0090355C"/>
    <w:rsid w:val="009474CE"/>
    <w:rsid w:val="00950DDA"/>
    <w:rsid w:val="00956C6A"/>
    <w:rsid w:val="00966C16"/>
    <w:rsid w:val="009A528A"/>
    <w:rsid w:val="009D2F88"/>
    <w:rsid w:val="00A2247E"/>
    <w:rsid w:val="00A27FCB"/>
    <w:rsid w:val="00A62BF7"/>
    <w:rsid w:val="00A7271F"/>
    <w:rsid w:val="00A84A7F"/>
    <w:rsid w:val="00A85EF7"/>
    <w:rsid w:val="00AA44B9"/>
    <w:rsid w:val="00AD787C"/>
    <w:rsid w:val="00B03159"/>
    <w:rsid w:val="00B42E1A"/>
    <w:rsid w:val="00B57FF2"/>
    <w:rsid w:val="00B6252E"/>
    <w:rsid w:val="00B87139"/>
    <w:rsid w:val="00BB0982"/>
    <w:rsid w:val="00BC4F90"/>
    <w:rsid w:val="00C41E97"/>
    <w:rsid w:val="00C45C26"/>
    <w:rsid w:val="00C61A39"/>
    <w:rsid w:val="00CC216C"/>
    <w:rsid w:val="00CD5FA5"/>
    <w:rsid w:val="00CD646A"/>
    <w:rsid w:val="00D51B4A"/>
    <w:rsid w:val="00D53855"/>
    <w:rsid w:val="00E004BC"/>
    <w:rsid w:val="00E13D73"/>
    <w:rsid w:val="00E14BAF"/>
    <w:rsid w:val="00E41160"/>
    <w:rsid w:val="00E54C99"/>
    <w:rsid w:val="00E70EC5"/>
    <w:rsid w:val="00E842EB"/>
    <w:rsid w:val="00E85745"/>
    <w:rsid w:val="00E86830"/>
    <w:rsid w:val="00E95587"/>
    <w:rsid w:val="00EC63AE"/>
    <w:rsid w:val="00EE190F"/>
    <w:rsid w:val="00EF257C"/>
    <w:rsid w:val="00EF2733"/>
    <w:rsid w:val="00F231A5"/>
    <w:rsid w:val="00F566B4"/>
    <w:rsid w:val="00F65000"/>
    <w:rsid w:val="00F705CF"/>
    <w:rsid w:val="00FA694A"/>
    <w:rsid w:val="00FB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3C5A"/>
  <w15:docId w15:val="{C7B1C0CB-4259-4FF0-8CA6-CD4FBD58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3DD2"/>
    <w:rPr>
      <w:color w:val="0563C1" w:themeColor="hyperlink"/>
      <w:u w:val="single"/>
    </w:rPr>
  </w:style>
  <w:style w:type="character" w:customStyle="1" w:styleId="name3">
    <w:name w:val="name3"/>
    <w:basedOn w:val="Standardnpsmoodstavce"/>
    <w:rsid w:val="003E3DD2"/>
    <w:rPr>
      <w:b w:val="0"/>
      <w:bCs w:val="0"/>
      <w:caps/>
      <w:spacing w:val="5"/>
      <w:sz w:val="22"/>
      <w:szCs w:val="22"/>
    </w:rPr>
  </w:style>
  <w:style w:type="character" w:customStyle="1" w:styleId="tooltipcontainer2">
    <w:name w:val="tooltipcontainer2"/>
    <w:basedOn w:val="Standardnpsmoodstavce"/>
    <w:rsid w:val="003E3DD2"/>
    <w:rPr>
      <w:bdr w:val="single" w:sz="6" w:space="0" w:color="CCCCCC" w:frame="1"/>
      <w:shd w:val="clear" w:color="auto" w:fill="EEEEEE"/>
    </w:rPr>
  </w:style>
  <w:style w:type="character" w:customStyle="1" w:styleId="tooltipexpansion2">
    <w:name w:val="tooltipexpansion2"/>
    <w:basedOn w:val="Standardnpsmoodstavce"/>
    <w:rsid w:val="003E3DD2"/>
  </w:style>
  <w:style w:type="character" w:customStyle="1" w:styleId="label5">
    <w:name w:val="label5"/>
    <w:basedOn w:val="Standardnpsmoodstavce"/>
    <w:rsid w:val="003E3DD2"/>
    <w:rPr>
      <w:b/>
      <w:bCs/>
    </w:rPr>
  </w:style>
  <w:style w:type="character" w:customStyle="1" w:styleId="ency">
    <w:name w:val="ency"/>
    <w:basedOn w:val="Standardnpsmoodstavce"/>
    <w:rsid w:val="003E3DD2"/>
  </w:style>
  <w:style w:type="character" w:customStyle="1" w:styleId="Date1">
    <w:name w:val="Date1"/>
    <w:basedOn w:val="Standardnpsmoodstavce"/>
    <w:rsid w:val="003E3DD2"/>
  </w:style>
  <w:style w:type="character" w:styleId="Sledovanodkaz">
    <w:name w:val="FollowedHyperlink"/>
    <w:basedOn w:val="Standardnpsmoodstavce"/>
    <w:uiPriority w:val="99"/>
    <w:semiHidden/>
    <w:unhideWhenUsed/>
    <w:rsid w:val="00AD787C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E9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9558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7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7859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2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8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3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9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0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4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80371">
                                                          <w:marLeft w:val="0"/>
                                                          <w:marRight w:val="0"/>
                                                          <w:marTop w:val="743"/>
                                                          <w:marBottom w:val="87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22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5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65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994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48" w:space="13" w:color="18395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35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90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07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7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7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96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4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8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sopisharmonie.cz/rozhovory/italska-opera-18-stoleti-v-praze-praha-1786-jednou-se-tu-snad-budou-na-ulici-davat-cele-ope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1043</Words>
  <Characters>6116</Characters>
  <Application>Microsoft Office Word</Application>
  <DocSecurity>0</DocSecurity>
  <Lines>111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 Vančurová</dc:creator>
  <cp:lastModifiedBy>Petr Kalina</cp:lastModifiedBy>
  <cp:revision>3</cp:revision>
  <dcterms:created xsi:type="dcterms:W3CDTF">2018-04-09T19:36:00Z</dcterms:created>
  <dcterms:modified xsi:type="dcterms:W3CDTF">2018-04-11T10:07:00Z</dcterms:modified>
</cp:coreProperties>
</file>