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64" w:rsidRPr="006B0829" w:rsidRDefault="00806542" w:rsidP="00CA084E">
      <w:pPr>
        <w:jc w:val="center"/>
        <w:rPr>
          <w:b/>
          <w:smallCaps/>
        </w:rPr>
      </w:pPr>
      <w:r>
        <w:rPr>
          <w:b/>
          <w:smallCaps/>
        </w:rPr>
        <w:t>B</w:t>
      </w:r>
      <w:bookmarkStart w:id="0" w:name="_GoBack"/>
      <w:bookmarkEnd w:id="0"/>
      <w:r w:rsidR="00CA084E" w:rsidRPr="006B0829">
        <w:rPr>
          <w:b/>
          <w:smallCaps/>
        </w:rPr>
        <w:t>A120 Baltské jazyky v kulturně historických souvislostech</w:t>
      </w:r>
    </w:p>
    <w:p w:rsidR="00CA084E" w:rsidRDefault="00CA084E"/>
    <w:p w:rsidR="00CA084E" w:rsidRDefault="006B0829" w:rsidP="006B0829">
      <w:pPr>
        <w:jc w:val="center"/>
      </w:pPr>
      <w:r>
        <w:t xml:space="preserve">Seznam povinné </w:t>
      </w:r>
      <w:r w:rsidR="00A735FF">
        <w:t xml:space="preserve">a doporučené </w:t>
      </w:r>
      <w:r>
        <w:t>literatury</w:t>
      </w:r>
    </w:p>
    <w:p w:rsidR="00A735FF" w:rsidRDefault="00A735FF" w:rsidP="006B0829">
      <w:pPr>
        <w:jc w:val="center"/>
      </w:pPr>
    </w:p>
    <w:p w:rsidR="00A735FF" w:rsidRDefault="00A735FF" w:rsidP="006B0829">
      <w:pPr>
        <w:jc w:val="center"/>
      </w:pPr>
      <w:r>
        <w:t>***</w:t>
      </w:r>
    </w:p>
    <w:p w:rsidR="00A735FF" w:rsidRPr="00A735FF" w:rsidRDefault="00A735FF" w:rsidP="006B0829">
      <w:pPr>
        <w:jc w:val="center"/>
        <w:rPr>
          <w:smallCaps/>
        </w:rPr>
      </w:pPr>
      <w:r w:rsidRPr="00A735FF">
        <w:rPr>
          <w:smallCaps/>
        </w:rPr>
        <w:t>Povinná četba</w:t>
      </w:r>
    </w:p>
    <w:p w:rsidR="00CA084E" w:rsidRDefault="00CA084E"/>
    <w:p w:rsidR="00CA084E" w:rsidRPr="006B0829" w:rsidRDefault="00CA084E">
      <w:pPr>
        <w:rPr>
          <w:b/>
          <w:lang w:val="en-US"/>
        </w:rPr>
      </w:pPr>
      <w:r w:rsidRPr="006B0829">
        <w:rPr>
          <w:b/>
          <w:lang w:val="en-US"/>
        </w:rPr>
        <w:t xml:space="preserve">Pietro Umberto DINI: </w:t>
      </w:r>
      <w:r w:rsidRPr="006B0829">
        <w:rPr>
          <w:b/>
          <w:i/>
          <w:lang w:val="en-US"/>
        </w:rPr>
        <w:t>Foundations of Baltic Languages</w:t>
      </w:r>
      <w:r w:rsidRPr="006B0829">
        <w:rPr>
          <w:b/>
          <w:lang w:val="en-US"/>
        </w:rPr>
        <w:t xml:space="preserve">, Vilnius, 2014. </w:t>
      </w:r>
    </w:p>
    <w:p w:rsidR="00CA084E" w:rsidRDefault="00CA084E" w:rsidP="00CA084E">
      <w:pPr>
        <w:ind w:left="705"/>
      </w:pPr>
      <w:r>
        <w:t>Kniha je veřejně přístupná na internetu ve full-textové verzi:</w:t>
      </w:r>
    </w:p>
    <w:p w:rsidR="00F24633" w:rsidRPr="00F24633" w:rsidRDefault="00806542" w:rsidP="00F24633">
      <w:pPr>
        <w:ind w:left="705"/>
        <w:rPr>
          <w:color w:val="0563C1" w:themeColor="hyperlink"/>
          <w:u w:val="single"/>
        </w:rPr>
      </w:pPr>
      <w:hyperlink r:id="rId4" w:history="1">
        <w:r w:rsidR="00CA084E" w:rsidRPr="00A552EB">
          <w:rPr>
            <w:rStyle w:val="Hypertextovodkaz"/>
          </w:rPr>
          <w:t>http://www.esparama.lt/es_parama_pletra/failai/ESFproduktai/2014_Foundations_of_Baltic_Languages.pdf</w:t>
        </w:r>
      </w:hyperlink>
    </w:p>
    <w:p w:rsidR="00F24633" w:rsidRDefault="00F24633" w:rsidP="00CA084E">
      <w:pPr>
        <w:ind w:left="705"/>
      </w:pPr>
      <w:r>
        <w:t>Kopie knihy je také uložena ve studijních materiálech k předmětu BA120.</w:t>
      </w:r>
    </w:p>
    <w:p w:rsidR="00CA084E" w:rsidRDefault="00CA084E" w:rsidP="00CA084E">
      <w:pPr>
        <w:ind w:left="705"/>
      </w:pPr>
      <w:r>
        <w:t xml:space="preserve">Publikace je velmi rozsáhlá, proto uvádím </w:t>
      </w:r>
      <w:r w:rsidR="004E7CFA">
        <w:t>„kritické minimum“ četby</w:t>
      </w:r>
      <w:r w:rsidR="006F21FA">
        <w:t xml:space="preserve"> (sledujte stránkový rozsah</w:t>
      </w:r>
      <w:r w:rsidR="00FE2BA3">
        <w:t>, často nepožaduji celou kapitolu, nýbrž jen její část</w:t>
      </w:r>
      <w:r w:rsidR="006F21FA">
        <w:t>)</w:t>
      </w:r>
      <w:r>
        <w:t>:</w:t>
      </w:r>
    </w:p>
    <w:p w:rsidR="006F21FA" w:rsidRDefault="006F21FA" w:rsidP="00CA084E">
      <w:pPr>
        <w:ind w:left="705"/>
      </w:pPr>
    </w:p>
    <w:p w:rsidR="00CA084E" w:rsidRPr="00F24633" w:rsidRDefault="00CA084E" w:rsidP="00CA084E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PROTOBALTIC AND ITS LINGUISTIC FRAGMENTATION (s. 77-87)</w:t>
      </w:r>
    </w:p>
    <w:p w:rsidR="00D72C18" w:rsidRPr="00F24633" w:rsidRDefault="00D72C18" w:rsidP="00CA084E">
      <w:pPr>
        <w:ind w:left="705"/>
        <w:rPr>
          <w:sz w:val="20"/>
          <w:szCs w:val="20"/>
        </w:rPr>
      </w:pPr>
    </w:p>
    <w:p w:rsidR="00CA084E" w:rsidRPr="00F24633" w:rsidRDefault="006F21FA" w:rsidP="00CA084E">
      <w:pPr>
        <w:ind w:left="705"/>
        <w:rPr>
          <w:sz w:val="20"/>
          <w:szCs w:val="20"/>
          <w:lang w:val="en-US"/>
        </w:rPr>
      </w:pPr>
      <w:r w:rsidRPr="00F24633">
        <w:rPr>
          <w:sz w:val="20"/>
          <w:szCs w:val="20"/>
          <w:lang w:val="en-US"/>
        </w:rPr>
        <w:t>T</w:t>
      </w:r>
      <w:r w:rsidR="00CA084E" w:rsidRPr="00F24633">
        <w:rPr>
          <w:sz w:val="20"/>
          <w:szCs w:val="20"/>
          <w:lang w:val="en-US"/>
        </w:rPr>
        <w:t xml:space="preserve">he </w:t>
      </w:r>
      <w:r w:rsidR="00F24633">
        <w:rPr>
          <w:sz w:val="20"/>
          <w:szCs w:val="20"/>
          <w:lang w:val="en-US"/>
        </w:rPr>
        <w:t>S</w:t>
      </w:r>
      <w:r w:rsidR="00CA084E" w:rsidRPr="00F24633">
        <w:rPr>
          <w:sz w:val="20"/>
          <w:szCs w:val="20"/>
          <w:lang w:val="en-US"/>
        </w:rPr>
        <w:t xml:space="preserve">lavic and </w:t>
      </w:r>
      <w:r w:rsidR="00F24633">
        <w:rPr>
          <w:sz w:val="20"/>
          <w:szCs w:val="20"/>
          <w:lang w:val="en-US"/>
        </w:rPr>
        <w:t>G</w:t>
      </w:r>
      <w:r w:rsidR="00CA084E" w:rsidRPr="00F24633">
        <w:rPr>
          <w:sz w:val="20"/>
          <w:szCs w:val="20"/>
          <w:lang w:val="en-US"/>
        </w:rPr>
        <w:t>ermanic peribaltic context</w:t>
      </w:r>
      <w:r w:rsidRPr="00F24633">
        <w:rPr>
          <w:sz w:val="20"/>
          <w:szCs w:val="20"/>
          <w:lang w:val="en-US"/>
        </w:rPr>
        <w:t xml:space="preserve"> (s. 192-227)</w:t>
      </w:r>
    </w:p>
    <w:p w:rsidR="00D72C18" w:rsidRPr="00F24633" w:rsidRDefault="00D72C18" w:rsidP="00CA084E">
      <w:pPr>
        <w:ind w:left="705"/>
        <w:rPr>
          <w:sz w:val="20"/>
          <w:szCs w:val="20"/>
          <w:lang w:val="en-US"/>
        </w:rPr>
      </w:pPr>
    </w:p>
    <w:p w:rsidR="00CA084E" w:rsidRPr="00F24633" w:rsidRDefault="006F21FA" w:rsidP="00CA084E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THE LINGUISTIC DISINTEGRATION OF EAST BALTIC (s. 259-263)</w:t>
      </w:r>
    </w:p>
    <w:p w:rsidR="00D72C18" w:rsidRPr="00F24633" w:rsidRDefault="00D72C18" w:rsidP="006F21FA">
      <w:pPr>
        <w:ind w:left="705"/>
        <w:rPr>
          <w:sz w:val="20"/>
          <w:szCs w:val="20"/>
        </w:rPr>
      </w:pPr>
    </w:p>
    <w:p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“MINOR ” BALTIC LANGUAGES:</w:t>
      </w:r>
    </w:p>
    <w:p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290-292 (Kuronština)</w:t>
      </w:r>
    </w:p>
    <w:p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299-301, 304-307 (Jotvinština)</w:t>
      </w:r>
    </w:p>
    <w:p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312-314 (Sélština)</w:t>
      </w:r>
    </w:p>
    <w:p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315-317 (Zemgalština)</w:t>
      </w:r>
    </w:p>
    <w:p w:rsidR="006F21FA" w:rsidRPr="00F24633" w:rsidRDefault="006F21FA" w:rsidP="00CA084E">
      <w:pPr>
        <w:ind w:left="705"/>
        <w:rPr>
          <w:sz w:val="20"/>
          <w:szCs w:val="20"/>
        </w:rPr>
      </w:pPr>
    </w:p>
    <w:p w:rsidR="00D72C18" w:rsidRPr="00F24633" w:rsidRDefault="001A2CF4" w:rsidP="00CA084E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THE OLD PRUSSIAN LANGUAGE (s. 321-335)</w:t>
      </w:r>
    </w:p>
    <w:p w:rsidR="001A2CF4" w:rsidRPr="00F24633" w:rsidRDefault="001A2CF4" w:rsidP="00CA084E">
      <w:pPr>
        <w:ind w:left="705"/>
        <w:rPr>
          <w:sz w:val="20"/>
          <w:szCs w:val="20"/>
        </w:rPr>
      </w:pPr>
    </w:p>
    <w:p w:rsidR="001A2CF4" w:rsidRPr="00F24633" w:rsidRDefault="001A2CF4" w:rsidP="001A2CF4">
      <w:pPr>
        <w:ind w:left="705"/>
        <w:rPr>
          <w:sz w:val="20"/>
          <w:szCs w:val="20"/>
          <w:lang w:val="en-US"/>
        </w:rPr>
      </w:pPr>
      <w:r w:rsidRPr="00F24633">
        <w:rPr>
          <w:sz w:val="20"/>
          <w:szCs w:val="20"/>
          <w:lang w:val="en-US"/>
        </w:rPr>
        <w:t>The first Lithuanian authors (s. 398-401)</w:t>
      </w:r>
    </w:p>
    <w:p w:rsidR="00E60D9E" w:rsidRPr="00F24633" w:rsidRDefault="00E60D9E" w:rsidP="001A2CF4">
      <w:pPr>
        <w:ind w:left="705"/>
        <w:rPr>
          <w:sz w:val="20"/>
          <w:szCs w:val="20"/>
          <w:lang w:val="en-US"/>
        </w:rPr>
      </w:pPr>
    </w:p>
    <w:p w:rsidR="00E60D9E" w:rsidRDefault="00686E37" w:rsidP="001A2CF4">
      <w:pPr>
        <w:ind w:left="705"/>
        <w:rPr>
          <w:sz w:val="20"/>
          <w:szCs w:val="20"/>
          <w:lang w:val="en-US"/>
        </w:rPr>
      </w:pPr>
      <w:r w:rsidRPr="00F24633">
        <w:rPr>
          <w:sz w:val="20"/>
          <w:szCs w:val="20"/>
          <w:lang w:val="en-US"/>
        </w:rPr>
        <w:t>The first standardization of Baltic languages in the 19th century (s. 473-481)</w:t>
      </w:r>
    </w:p>
    <w:p w:rsidR="00F24633" w:rsidRDefault="00F24633" w:rsidP="00F24633">
      <w:pPr>
        <w:rPr>
          <w:szCs w:val="24"/>
          <w:lang w:val="en-US"/>
        </w:rPr>
      </w:pPr>
    </w:p>
    <w:p w:rsidR="00665ABD" w:rsidRDefault="00665ABD" w:rsidP="00F24633">
      <w:pPr>
        <w:rPr>
          <w:szCs w:val="24"/>
          <w:lang w:val="en-US"/>
        </w:rPr>
      </w:pPr>
      <w:r>
        <w:rPr>
          <w:szCs w:val="24"/>
          <w:lang w:val="en-US"/>
        </w:rPr>
        <w:t>////////////////////////////////////////////////////////////////////////////////////////////////////////////////////////////////////////</w:t>
      </w:r>
    </w:p>
    <w:p w:rsidR="00665ABD" w:rsidRDefault="00665ABD" w:rsidP="00F24633">
      <w:pPr>
        <w:rPr>
          <w:szCs w:val="24"/>
          <w:lang w:val="en-US"/>
        </w:rPr>
      </w:pPr>
    </w:p>
    <w:p w:rsidR="00F24633" w:rsidRDefault="0004714E" w:rsidP="00F24633">
      <w:pPr>
        <w:rPr>
          <w:b/>
          <w:szCs w:val="24"/>
          <w:lang w:val="en-US"/>
        </w:rPr>
      </w:pPr>
      <w:r w:rsidRPr="00665ABD">
        <w:rPr>
          <w:b/>
          <w:szCs w:val="24"/>
          <w:lang w:val="en-US"/>
        </w:rPr>
        <w:t xml:space="preserve">Endre BOJTÁR, Foreword to the past, </w:t>
      </w:r>
      <w:r w:rsidR="00665ABD" w:rsidRPr="00665ABD">
        <w:rPr>
          <w:b/>
          <w:szCs w:val="24"/>
          <w:lang w:val="en-US"/>
        </w:rPr>
        <w:t>Budapest, 1999</w:t>
      </w:r>
    </w:p>
    <w:p w:rsidR="00665ABD" w:rsidRDefault="00665ABD" w:rsidP="00F24633">
      <w:pPr>
        <w:rPr>
          <w:szCs w:val="24"/>
        </w:rPr>
      </w:pPr>
      <w:r>
        <w:rPr>
          <w:szCs w:val="24"/>
        </w:rPr>
        <w:t>Kniha je k dispozici v hlavní knihovně FF a druhý výtisk v knihovně baltistiky. Kopie vybraných kapitol jsou k dispozici v ISu, v studijních materiálech k předmětu BA120.</w:t>
      </w:r>
    </w:p>
    <w:p w:rsidR="00665ABD" w:rsidRDefault="00665ABD" w:rsidP="00F24633">
      <w:pPr>
        <w:rPr>
          <w:szCs w:val="24"/>
        </w:rPr>
      </w:pPr>
    </w:p>
    <w:p w:rsidR="00665ABD" w:rsidRDefault="00665ABD" w:rsidP="00F24633">
      <w:pPr>
        <w:rPr>
          <w:szCs w:val="24"/>
        </w:rPr>
      </w:pPr>
      <w:r>
        <w:rPr>
          <w:szCs w:val="24"/>
        </w:rPr>
        <w:t>Minimální rozsah povinné četby:</w:t>
      </w:r>
    </w:p>
    <w:p w:rsidR="00665ABD" w:rsidRDefault="00665ABD" w:rsidP="00F24633">
      <w:pPr>
        <w:rPr>
          <w:szCs w:val="24"/>
          <w:lang w:val="en-GB"/>
        </w:rPr>
      </w:pPr>
      <w:r>
        <w:rPr>
          <w:szCs w:val="24"/>
          <w:lang w:val="en-GB"/>
        </w:rPr>
        <w:t xml:space="preserve">The Baltic </w:t>
      </w:r>
      <w:r w:rsidRPr="00665ABD">
        <w:rPr>
          <w:i/>
          <w:szCs w:val="24"/>
          <w:lang w:val="en-GB"/>
        </w:rPr>
        <w:t>Urheimat</w:t>
      </w:r>
      <w:r>
        <w:rPr>
          <w:szCs w:val="24"/>
          <w:lang w:val="en-GB"/>
        </w:rPr>
        <w:t xml:space="preserve"> and Proto-language, s. 70-84.</w:t>
      </w:r>
    </w:p>
    <w:p w:rsidR="00665ABD" w:rsidRDefault="00665ABD" w:rsidP="00F24633">
      <w:pPr>
        <w:rPr>
          <w:szCs w:val="24"/>
          <w:lang w:val="en-GB"/>
        </w:rPr>
      </w:pPr>
      <w:r>
        <w:rPr>
          <w:szCs w:val="24"/>
          <w:lang w:val="en-GB"/>
        </w:rPr>
        <w:t>Baltic languages and dialects, s. 205-2</w:t>
      </w:r>
      <w:r w:rsidR="00FA3391">
        <w:rPr>
          <w:szCs w:val="24"/>
          <w:lang w:val="en-GB"/>
        </w:rPr>
        <w:t>29</w:t>
      </w:r>
      <w:r>
        <w:rPr>
          <w:szCs w:val="24"/>
          <w:lang w:val="en-GB"/>
        </w:rPr>
        <w:t>.</w:t>
      </w:r>
    </w:p>
    <w:p w:rsidR="00665ABD" w:rsidRDefault="00665ABD" w:rsidP="00F24633">
      <w:pPr>
        <w:rPr>
          <w:szCs w:val="24"/>
          <w:lang w:val="en-GB"/>
        </w:rPr>
      </w:pPr>
    </w:p>
    <w:p w:rsidR="00665ABD" w:rsidRDefault="00665ABD" w:rsidP="00F24633">
      <w:pPr>
        <w:rPr>
          <w:szCs w:val="24"/>
          <w:lang w:val="en-GB"/>
        </w:rPr>
      </w:pPr>
      <w:r>
        <w:rPr>
          <w:szCs w:val="24"/>
          <w:lang w:val="en-GB"/>
        </w:rPr>
        <w:t>////////////////////////////////////////////////////////////////////////////////////////////////////////////////////////////////////////</w:t>
      </w:r>
    </w:p>
    <w:p w:rsidR="00665ABD" w:rsidRDefault="00665ABD" w:rsidP="00F24633">
      <w:pPr>
        <w:rPr>
          <w:szCs w:val="24"/>
          <w:lang w:val="en-GB"/>
        </w:rPr>
      </w:pPr>
    </w:p>
    <w:p w:rsidR="00270206" w:rsidRDefault="00270206" w:rsidP="00F24633">
      <w:r w:rsidRPr="00270206">
        <w:rPr>
          <w:b/>
        </w:rPr>
        <w:t>ŠEFERIS, Vaidas a Petra HEBEDOVÁ. „Středověké písemnictví v Pobaltí“.</w:t>
      </w:r>
      <w:r>
        <w:t xml:space="preserve"> In Jan, Libor; Kostrhun Petr; Nerudová, Zdeňka. </w:t>
      </w:r>
      <w:r>
        <w:rPr>
          <w:i/>
          <w:iCs/>
        </w:rPr>
        <w:t>Svět tajemných Baltů. The World of the Mysterious Balts,</w:t>
      </w:r>
      <w:r>
        <w:t xml:space="preserve"> Moravské zemské muzeum, 2013. s. 201-213.</w:t>
      </w:r>
    </w:p>
    <w:p w:rsidR="00270206" w:rsidRDefault="00270206" w:rsidP="00F24633">
      <w:pPr>
        <w:rPr>
          <w:szCs w:val="24"/>
        </w:rPr>
      </w:pPr>
      <w:r>
        <w:rPr>
          <w:szCs w:val="24"/>
        </w:rPr>
        <w:t xml:space="preserve">Publikace je k dispozici v knihovně baltistiky. </w:t>
      </w:r>
      <w:r w:rsidR="007E0C7B">
        <w:rPr>
          <w:szCs w:val="24"/>
        </w:rPr>
        <w:t>Kopie článku je zveřejněna</w:t>
      </w:r>
      <w:r w:rsidR="00B15D4E">
        <w:rPr>
          <w:szCs w:val="24"/>
        </w:rPr>
        <w:t xml:space="preserve"> v ISu.</w:t>
      </w:r>
    </w:p>
    <w:p w:rsidR="00A735FF" w:rsidRDefault="00A735FF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A735FF" w:rsidRPr="00A735FF" w:rsidRDefault="00A735FF" w:rsidP="00A735FF">
      <w:pPr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lastRenderedPageBreak/>
        <w:t>Doporučena</w:t>
      </w:r>
      <w:r w:rsidRPr="00A735FF">
        <w:rPr>
          <w:b/>
          <w:smallCaps/>
          <w:szCs w:val="24"/>
        </w:rPr>
        <w:t xml:space="preserve"> četba</w:t>
      </w:r>
    </w:p>
    <w:p w:rsidR="00A735FF" w:rsidRDefault="00A735FF" w:rsidP="00A735FF">
      <w:pPr>
        <w:rPr>
          <w:szCs w:val="24"/>
        </w:rPr>
      </w:pPr>
    </w:p>
    <w:p w:rsidR="00BB0D5F" w:rsidRDefault="00BB0D5F" w:rsidP="00A735FF">
      <w:pPr>
        <w:rPr>
          <w:szCs w:val="24"/>
        </w:rPr>
      </w:pPr>
      <w:r>
        <w:rPr>
          <w:szCs w:val="24"/>
        </w:rPr>
        <w:t xml:space="preserve">Adolf ERHART, </w:t>
      </w:r>
      <w:r w:rsidRPr="00BB0D5F">
        <w:rPr>
          <w:i/>
          <w:iCs/>
          <w:szCs w:val="24"/>
        </w:rPr>
        <w:t>Baltské jazyky</w:t>
      </w:r>
      <w:r>
        <w:rPr>
          <w:szCs w:val="24"/>
        </w:rPr>
        <w:t>, Praha, 1984.</w:t>
      </w:r>
    </w:p>
    <w:p w:rsidR="00BB0D5F" w:rsidRDefault="00BB0D5F" w:rsidP="00A735FF">
      <w:pPr>
        <w:rPr>
          <w:szCs w:val="24"/>
        </w:rPr>
      </w:pPr>
    </w:p>
    <w:p w:rsidR="00A735FF" w:rsidRDefault="00A735FF" w:rsidP="00A735FF">
      <w:pPr>
        <w:rPr>
          <w:szCs w:val="24"/>
        </w:rPr>
      </w:pPr>
      <w:r>
        <w:rPr>
          <w:szCs w:val="24"/>
        </w:rPr>
        <w:t>Petra NOVOTNÁ</w:t>
      </w:r>
      <w:r w:rsidRPr="00A735FF">
        <w:rPr>
          <w:szCs w:val="24"/>
        </w:rPr>
        <w:t xml:space="preserve">, </w:t>
      </w:r>
      <w:r>
        <w:rPr>
          <w:szCs w:val="24"/>
        </w:rPr>
        <w:t>Václav BLAŽEK, „</w:t>
      </w:r>
      <w:r w:rsidRPr="00A735FF">
        <w:rPr>
          <w:szCs w:val="24"/>
        </w:rPr>
        <w:t>GLOTTOCHRONOLOGY AND ITS APPLICATION TO THE BALTO-SLAVIC LANGUAGES</w:t>
      </w:r>
      <w:r>
        <w:rPr>
          <w:szCs w:val="24"/>
        </w:rPr>
        <w:t>“, in: BALTISTICA XL</w:t>
      </w:r>
      <w:r w:rsidRPr="00A735FF">
        <w:rPr>
          <w:szCs w:val="24"/>
        </w:rPr>
        <w:t>I</w:t>
      </w:r>
      <w:r>
        <w:rPr>
          <w:szCs w:val="24"/>
        </w:rPr>
        <w:t>I</w:t>
      </w:r>
      <w:r w:rsidRPr="00A735FF">
        <w:rPr>
          <w:szCs w:val="24"/>
        </w:rPr>
        <w:t>( 2 )</w:t>
      </w:r>
      <w:r>
        <w:rPr>
          <w:szCs w:val="24"/>
        </w:rPr>
        <w:t>,</w:t>
      </w:r>
      <w:r w:rsidRPr="00A735FF">
        <w:rPr>
          <w:szCs w:val="24"/>
        </w:rPr>
        <w:t xml:space="preserve"> 2007</w:t>
      </w:r>
      <w:r>
        <w:rPr>
          <w:szCs w:val="24"/>
        </w:rPr>
        <w:t>,</w:t>
      </w:r>
      <w:r w:rsidRPr="00A735FF">
        <w:rPr>
          <w:szCs w:val="24"/>
        </w:rPr>
        <w:t xml:space="preserve"> </w:t>
      </w:r>
      <w:r>
        <w:rPr>
          <w:szCs w:val="24"/>
        </w:rPr>
        <w:t>s. </w:t>
      </w:r>
      <w:r w:rsidRPr="00A735FF">
        <w:rPr>
          <w:szCs w:val="24"/>
        </w:rPr>
        <w:t>185–210</w:t>
      </w:r>
      <w:r>
        <w:rPr>
          <w:szCs w:val="24"/>
        </w:rPr>
        <w:t>.</w:t>
      </w:r>
    </w:p>
    <w:p w:rsidR="0088309F" w:rsidRPr="00A735FF" w:rsidRDefault="0088309F" w:rsidP="00A735FF">
      <w:pPr>
        <w:rPr>
          <w:szCs w:val="24"/>
        </w:rPr>
      </w:pPr>
      <w:r>
        <w:rPr>
          <w:szCs w:val="24"/>
        </w:rPr>
        <w:t>Kopie článku je k dispozici v ISu.</w:t>
      </w:r>
    </w:p>
    <w:p w:rsidR="00A735FF" w:rsidRDefault="00A735FF" w:rsidP="00A735FF">
      <w:pPr>
        <w:rPr>
          <w:szCs w:val="24"/>
        </w:rPr>
      </w:pPr>
    </w:p>
    <w:p w:rsidR="00A735FF" w:rsidRDefault="0088309F" w:rsidP="00A735FF">
      <w:pPr>
        <w:rPr>
          <w:szCs w:val="24"/>
        </w:rPr>
      </w:pPr>
      <w:r>
        <w:rPr>
          <w:szCs w:val="24"/>
        </w:rPr>
        <w:t xml:space="preserve">Tomáš HOSKOVEC, „Prusové – pruština – Prusko: stěhování jména, zánik jazyka, zmizení lidí i země“, in: Petr Zima, </w:t>
      </w:r>
      <w:r w:rsidRPr="0088309F">
        <w:rPr>
          <w:i/>
          <w:szCs w:val="24"/>
        </w:rPr>
        <w:t>Komunita a komunikace</w:t>
      </w:r>
      <w:r>
        <w:rPr>
          <w:szCs w:val="24"/>
        </w:rPr>
        <w:t>, Praha, 1999, s. 103-130.</w:t>
      </w:r>
    </w:p>
    <w:p w:rsidR="0088309F" w:rsidRPr="00A735FF" w:rsidRDefault="0088309F" w:rsidP="00A735FF">
      <w:pPr>
        <w:rPr>
          <w:szCs w:val="24"/>
        </w:rPr>
      </w:pPr>
      <w:r>
        <w:rPr>
          <w:szCs w:val="24"/>
        </w:rPr>
        <w:t>Kopie článku je k dispozici v ISu.</w:t>
      </w:r>
    </w:p>
    <w:sectPr w:rsidR="0088309F" w:rsidRPr="00A7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16"/>
    <w:rsid w:val="0004714E"/>
    <w:rsid w:val="001A2CF4"/>
    <w:rsid w:val="00270206"/>
    <w:rsid w:val="003B1316"/>
    <w:rsid w:val="00495215"/>
    <w:rsid w:val="004E7CFA"/>
    <w:rsid w:val="00665ABD"/>
    <w:rsid w:val="00686E37"/>
    <w:rsid w:val="006B0829"/>
    <w:rsid w:val="006F21FA"/>
    <w:rsid w:val="007E0C7B"/>
    <w:rsid w:val="00806542"/>
    <w:rsid w:val="008728AD"/>
    <w:rsid w:val="0088309F"/>
    <w:rsid w:val="00A33264"/>
    <w:rsid w:val="00A735FF"/>
    <w:rsid w:val="00B15D4E"/>
    <w:rsid w:val="00BB0D5F"/>
    <w:rsid w:val="00C82AD5"/>
    <w:rsid w:val="00CA084E"/>
    <w:rsid w:val="00D72C18"/>
    <w:rsid w:val="00D939EB"/>
    <w:rsid w:val="00E60D9E"/>
    <w:rsid w:val="00F24633"/>
    <w:rsid w:val="00F65516"/>
    <w:rsid w:val="00FA3391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B0F2F-E14D-404F-AE4B-B2ED5315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31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08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parama.lt/es_parama_pletra/failai/ESFproduktai/2014_Foundations_of_Baltic_Languages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18</cp:revision>
  <dcterms:created xsi:type="dcterms:W3CDTF">2017-05-12T14:37:00Z</dcterms:created>
  <dcterms:modified xsi:type="dcterms:W3CDTF">2018-02-27T12:30:00Z</dcterms:modified>
</cp:coreProperties>
</file>