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13" w:rsidRPr="00D34B11" w:rsidRDefault="002E4B8F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D34B11">
        <w:rPr>
          <w:rFonts w:cs="Times New Roman"/>
          <w:i/>
          <w:sz w:val="28"/>
          <w:szCs w:val="28"/>
        </w:rPr>
        <w:t xml:space="preserve">Seminární práce sestává ze dvou částí. </w:t>
      </w:r>
      <w:r w:rsidRPr="00413522">
        <w:rPr>
          <w:rFonts w:cs="Times New Roman"/>
          <w:b/>
          <w:i/>
          <w:sz w:val="28"/>
          <w:szCs w:val="28"/>
        </w:rPr>
        <w:t>V</w:t>
      </w:r>
      <w:r w:rsidR="00413522">
        <w:rPr>
          <w:rFonts w:cs="Times New Roman"/>
          <w:b/>
          <w:i/>
          <w:sz w:val="28"/>
          <w:szCs w:val="28"/>
        </w:rPr>
        <w:t> </w:t>
      </w:r>
      <w:r w:rsidRPr="00413522">
        <w:rPr>
          <w:rFonts w:cs="Times New Roman"/>
          <w:b/>
          <w:i/>
          <w:sz w:val="28"/>
          <w:szCs w:val="28"/>
        </w:rPr>
        <w:t>prvé</w:t>
      </w:r>
      <w:r w:rsidR="00413522">
        <w:rPr>
          <w:rFonts w:cs="Times New Roman"/>
          <w:b/>
          <w:i/>
          <w:sz w:val="28"/>
          <w:szCs w:val="28"/>
        </w:rPr>
        <w:t xml:space="preserve"> části</w:t>
      </w:r>
      <w:r w:rsidRPr="00D34B11">
        <w:rPr>
          <w:rFonts w:cs="Times New Roman"/>
          <w:i/>
          <w:sz w:val="28"/>
          <w:szCs w:val="28"/>
        </w:rPr>
        <w:t xml:space="preserve"> se pokusíte o vytvoření stručného biogramu zadaného historika – </w:t>
      </w:r>
      <w:r w:rsidR="008D7F5A" w:rsidRPr="00D34B11">
        <w:rPr>
          <w:rFonts w:cs="Times New Roman"/>
          <w:i/>
          <w:sz w:val="28"/>
          <w:szCs w:val="28"/>
        </w:rPr>
        <w:t xml:space="preserve">1) </w:t>
      </w:r>
      <w:r w:rsidRPr="00D34B11">
        <w:rPr>
          <w:rFonts w:cs="Times New Roman"/>
          <w:i/>
          <w:sz w:val="28"/>
          <w:szCs w:val="28"/>
        </w:rPr>
        <w:t xml:space="preserve">hlavní momenty jeho života, </w:t>
      </w:r>
      <w:r w:rsidR="008D7F5A" w:rsidRPr="00D34B11">
        <w:rPr>
          <w:rFonts w:cs="Times New Roman"/>
          <w:i/>
          <w:sz w:val="28"/>
          <w:szCs w:val="28"/>
        </w:rPr>
        <w:t xml:space="preserve">2) </w:t>
      </w:r>
      <w:r w:rsidRPr="00D34B11">
        <w:rPr>
          <w:rFonts w:cs="Times New Roman"/>
          <w:i/>
          <w:sz w:val="28"/>
          <w:szCs w:val="28"/>
        </w:rPr>
        <w:t xml:space="preserve">charakteristika díla, </w:t>
      </w:r>
      <w:r w:rsidR="008D7F5A" w:rsidRPr="00D34B11">
        <w:rPr>
          <w:rFonts w:cs="Times New Roman"/>
          <w:i/>
          <w:sz w:val="28"/>
          <w:szCs w:val="28"/>
        </w:rPr>
        <w:t xml:space="preserve">3) </w:t>
      </w:r>
      <w:r w:rsidRPr="00D34B11">
        <w:rPr>
          <w:rFonts w:cs="Times New Roman"/>
          <w:i/>
          <w:sz w:val="28"/>
          <w:szCs w:val="28"/>
        </w:rPr>
        <w:t xml:space="preserve">zařazení do historiografické školy či směru, </w:t>
      </w:r>
      <w:r w:rsidR="008D7F5A" w:rsidRPr="00D34B11">
        <w:rPr>
          <w:rFonts w:cs="Times New Roman"/>
          <w:i/>
          <w:sz w:val="28"/>
          <w:szCs w:val="28"/>
        </w:rPr>
        <w:t xml:space="preserve">4) </w:t>
      </w:r>
      <w:r w:rsidRPr="00D34B11">
        <w:rPr>
          <w:rFonts w:cs="Times New Roman"/>
          <w:i/>
          <w:sz w:val="28"/>
          <w:szCs w:val="28"/>
        </w:rPr>
        <w:t>vystižení jeho přínosu pro výzkum středověkých dějin. Rozsah textu je minimálně 4500 znaků. Za biogram připojíte seznam literatury, kterou jste použili, a následně bibliografii dalších důležitých prací o daném historikovi.</w:t>
      </w:r>
    </w:p>
    <w:p w:rsidR="00D34B11" w:rsidRDefault="00D34B11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2E4B8F" w:rsidRPr="00D34B11" w:rsidRDefault="002E4B8F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b/>
          <w:i/>
          <w:sz w:val="24"/>
          <w:szCs w:val="24"/>
        </w:rPr>
        <w:t>Příklad</w:t>
      </w:r>
      <w:r w:rsidRPr="00D34B11">
        <w:rPr>
          <w:rFonts w:ascii="Times New Roman" w:hAnsi="Times New Roman" w:cs="Times New Roman"/>
          <w:sz w:val="24"/>
          <w:szCs w:val="24"/>
        </w:rPr>
        <w:t>: Fernand Braudel (24. srpna 1902 – 27. listopadu 1985)</w:t>
      </w:r>
    </w:p>
    <w:p w:rsidR="002E4B8F" w:rsidRPr="00D34B11" w:rsidRDefault="008D7F5A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 xml:space="preserve">Ad 1: 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>V Braudelově biogramu byste museli zmínit jeho studia na Sorbonně u klasiků positivistického dějepisectví, působení v Alžírsku a São Paulu, pobyt v zajateckém táboře za 2. světové války, úspěšnou akademickou kariéru po roce 1945, vedení 6. sekce École pratique des hautes études, působení na Collège de France, založení Maison des sciences de l´homme a volbu členem Francouzské akademie.</w:t>
      </w:r>
    </w:p>
    <w:p w:rsidR="002E4B8F" w:rsidRPr="00D34B11" w:rsidRDefault="008D7F5A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 xml:space="preserve">Ad 2: 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 xml:space="preserve">Z hlediska díla je třeba zmínit první velkou knihu 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La Méditerranée et le Monde Méditerranéen à l'Epoque de Philippe II (1949)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 xml:space="preserve">, dále syntézu 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Civilisation Matérielle, Économie et Capitalisme, XV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-XVIII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 xml:space="preserve"> (1967-1979) a nedokončené poslední dílo 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L'Identité de la France. Známá je jeho studie Dlouhé trvání (</w:t>
      </w:r>
      <w:r w:rsidRPr="00D34B11">
        <w:rPr>
          <w:rFonts w:ascii="Times New Roman" w:hAnsi="Times New Roman" w:cs="Times New Roman"/>
          <w:i/>
          <w:sz w:val="24"/>
          <w:szCs w:val="24"/>
        </w:rPr>
        <w:t>Histoire et sciences sociales: La longue durée), podílel se na řadě prací o hospodářských dějinách. Jeho dílo vychází od hospodářské problematiky, usiluje o postižení makrostruktur a změn v dlouhých časových obdobích atd.</w:t>
      </w:r>
    </w:p>
    <w:p w:rsidR="008D7F5A" w:rsidRPr="00D34B11" w:rsidRDefault="008D7F5A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 xml:space="preserve">Ad 3: Braudel patří do druhé generace školy Annales, své současníky poněkud zastínil (např. R. Mandroua). Oproti zaměření první generace </w:t>
      </w:r>
      <w:r w:rsidR="005710E8" w:rsidRPr="00D34B11">
        <w:rPr>
          <w:rFonts w:ascii="Times New Roman" w:hAnsi="Times New Roman" w:cs="Times New Roman"/>
          <w:i/>
          <w:sz w:val="24"/>
          <w:szCs w:val="24"/>
        </w:rPr>
        <w:t xml:space="preserve">Annales </w:t>
      </w:r>
      <w:r w:rsidRPr="00D34B11">
        <w:rPr>
          <w:rFonts w:ascii="Times New Roman" w:hAnsi="Times New Roman" w:cs="Times New Roman"/>
          <w:i/>
          <w:sz w:val="24"/>
          <w:szCs w:val="24"/>
        </w:rPr>
        <w:t xml:space="preserve">na otázky </w:t>
      </w:r>
      <w:r w:rsidR="005710E8" w:rsidRPr="00D34B11">
        <w:rPr>
          <w:rFonts w:ascii="Times New Roman" w:hAnsi="Times New Roman" w:cs="Times New Roman"/>
          <w:i/>
          <w:sz w:val="24"/>
          <w:szCs w:val="24"/>
        </w:rPr>
        <w:t xml:space="preserve">sociálních dějin, </w:t>
      </w:r>
      <w:r w:rsidRPr="00D34B11">
        <w:rPr>
          <w:rFonts w:ascii="Times New Roman" w:hAnsi="Times New Roman" w:cs="Times New Roman"/>
          <w:i/>
          <w:sz w:val="24"/>
          <w:szCs w:val="24"/>
        </w:rPr>
        <w:t>ko</w:t>
      </w:r>
      <w:r w:rsidR="005710E8" w:rsidRPr="00D34B11">
        <w:rPr>
          <w:rFonts w:ascii="Times New Roman" w:hAnsi="Times New Roman" w:cs="Times New Roman"/>
          <w:i/>
          <w:sz w:val="24"/>
          <w:szCs w:val="24"/>
        </w:rPr>
        <w:t>lektivních představ a mentalit je jeho působení charakteristické důrazem na kvantitativní metody, s jejichž pomocí chtěl odhalit pomalu se měnící struktury a pravidelné cykličnosti atd.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>Ad 4: Jedna z ústředních postav bádání o raném novověku,</w:t>
      </w:r>
      <w:r w:rsidR="006B1153">
        <w:rPr>
          <w:rFonts w:ascii="Times New Roman" w:hAnsi="Times New Roman" w:cs="Times New Roman"/>
          <w:i/>
          <w:sz w:val="24"/>
          <w:szCs w:val="24"/>
        </w:rPr>
        <w:t xml:space="preserve"> velmi důležité bylo i jeho organizační a učitelské působení,</w:t>
      </w:r>
      <w:r w:rsidRPr="00D34B11">
        <w:rPr>
          <w:rFonts w:ascii="Times New Roman" w:hAnsi="Times New Roman" w:cs="Times New Roman"/>
          <w:i/>
          <w:sz w:val="24"/>
          <w:szCs w:val="24"/>
        </w:rPr>
        <w:t xml:space="preserve"> překračoval hranice historie k ostatním oborům, především sociologii (vliv G. Gurvitche), ovlivněn strukturalistickými přístupy C. Lévi-Strausse atd.</w:t>
      </w:r>
    </w:p>
    <w:p w:rsidR="005710E8" w:rsidRPr="008C49B3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C49B3">
        <w:rPr>
          <w:rFonts w:ascii="Times New Roman" w:hAnsi="Times New Roman" w:cs="Times New Roman"/>
          <w:sz w:val="24"/>
          <w:szCs w:val="24"/>
          <w:u w:val="single"/>
        </w:rPr>
        <w:t>Použitá literatura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Peter Burke, </w:t>
      </w:r>
      <w:r w:rsidRPr="00D34B11">
        <w:rPr>
          <w:rFonts w:ascii="Times New Roman" w:hAnsi="Times New Roman" w:cs="Times New Roman"/>
          <w:i/>
          <w:sz w:val="24"/>
          <w:szCs w:val="24"/>
        </w:rPr>
        <w:t>Francouzská revoluce v dějepisectví</w:t>
      </w:r>
      <w:r w:rsidRPr="00D34B11">
        <w:rPr>
          <w:rFonts w:ascii="Times New Roman" w:hAnsi="Times New Roman" w:cs="Times New Roman"/>
          <w:sz w:val="24"/>
          <w:szCs w:val="24"/>
        </w:rPr>
        <w:t>. Praha 2004.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Eric R. Durtseler,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(1902-1985)</w:t>
      </w:r>
      <w:r w:rsidRPr="00D34B11">
        <w:rPr>
          <w:rFonts w:ascii="Times New Roman" w:hAnsi="Times New Roman" w:cs="Times New Roman"/>
          <w:sz w:val="24"/>
          <w:szCs w:val="24"/>
        </w:rPr>
        <w:t>. In: French Historians 1900-2000. New Historical Writing in Twentieth-Century France.Eds. Ph. Daileader and Ph. Whalen. Chichester 2010, s. 62-76.</w:t>
      </w:r>
    </w:p>
    <w:p w:rsidR="00176479" w:rsidRPr="00D34B11" w:rsidRDefault="00176479" w:rsidP="00176479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Jaroslav Marek, </w:t>
      </w:r>
      <w:r w:rsidRPr="00D34B11">
        <w:rPr>
          <w:rStyle w:val="ouvrage"/>
          <w:rFonts w:ascii="Times New Roman" w:hAnsi="Times New Roman" w:cs="Times New Roman"/>
          <w:i/>
          <w:sz w:val="24"/>
          <w:szCs w:val="24"/>
        </w:rPr>
        <w:t>Fernand Braudel v dějepisectví naší doby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>. In: Mistra dělá zkratka. Studie a eseje Jaroslava Marka. Brno 2016, s. 215-223.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Martin Nodl,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– „mistr nové historiografie“</w:t>
      </w:r>
      <w:r w:rsidRPr="00D34B11">
        <w:rPr>
          <w:rFonts w:ascii="Times New Roman" w:hAnsi="Times New Roman" w:cs="Times New Roman"/>
          <w:sz w:val="24"/>
          <w:szCs w:val="24"/>
        </w:rPr>
        <w:t>. In: Fernand Braudel, Dynamika kapitalismu. Praha 1999, s. 70-80.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Lutz Raphael,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(1902-1985)</w:t>
      </w:r>
      <w:r w:rsidRPr="00D34B11">
        <w:rPr>
          <w:rFonts w:ascii="Times New Roman" w:hAnsi="Times New Roman" w:cs="Times New Roman"/>
          <w:sz w:val="24"/>
          <w:szCs w:val="24"/>
        </w:rPr>
        <w:t>. In: Klassiker der Geschichtswissenschaft 2. Von Fernand Braudel bis Natalie Z. Davis. Hrsg. L. Raphael. München 2006, s. 45-62.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0917C9" w:rsidRPr="008C49B3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C49B3">
        <w:rPr>
          <w:rFonts w:ascii="Times New Roman" w:hAnsi="Times New Roman" w:cs="Times New Roman"/>
          <w:sz w:val="24"/>
          <w:szCs w:val="24"/>
          <w:u w:val="single"/>
        </w:rPr>
        <w:t>Výběr z další literatury k tématu:</w:t>
      </w:r>
    </w:p>
    <w:p w:rsidR="007472AA" w:rsidRPr="00D34B11" w:rsidRDefault="007472AA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Pierre Daix, </w:t>
      </w:r>
      <w:r w:rsidRPr="00D34B11">
        <w:rPr>
          <w:rFonts w:ascii="Times New Roman" w:hAnsi="Times New Roman" w:cs="Times New Roman"/>
          <w:i/>
          <w:sz w:val="24"/>
          <w:szCs w:val="24"/>
        </w:rPr>
        <w:t>Braudel</w:t>
      </w:r>
      <w:r w:rsidRPr="00D34B11">
        <w:rPr>
          <w:rFonts w:ascii="Times New Roman" w:hAnsi="Times New Roman" w:cs="Times New Roman"/>
          <w:sz w:val="24"/>
          <w:szCs w:val="24"/>
        </w:rPr>
        <w:t>. Paris 1995.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Giuliana Gemelli,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e l´Europa universale</w:t>
      </w:r>
      <w:r w:rsidRPr="00D34B11">
        <w:rPr>
          <w:rFonts w:ascii="Times New Roman" w:hAnsi="Times New Roman" w:cs="Times New Roman"/>
          <w:sz w:val="24"/>
          <w:szCs w:val="24"/>
        </w:rPr>
        <w:t>. Venice 1990.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lastRenderedPageBreak/>
        <w:t xml:space="preserve">Pavla Horská, </w:t>
      </w:r>
      <w:r w:rsidRPr="00D34B11">
        <w:rPr>
          <w:rFonts w:ascii="Times New Roman" w:hAnsi="Times New Roman" w:cs="Times New Roman"/>
          <w:i/>
          <w:sz w:val="24"/>
          <w:szCs w:val="24"/>
        </w:rPr>
        <w:t>Vznik 6. sekce École Pratique des Hautes Études, Fernand Braudel a jeho východoevropská vědecká politika</w:t>
      </w:r>
      <w:r w:rsidRPr="00D34B11">
        <w:rPr>
          <w:rFonts w:ascii="Times New Roman" w:hAnsi="Times New Roman" w:cs="Times New Roman"/>
          <w:sz w:val="24"/>
          <w:szCs w:val="24"/>
        </w:rPr>
        <w:t>. ČČH 100, 2002, s. 841-867.</w:t>
      </w:r>
    </w:p>
    <w:p w:rsidR="007472AA" w:rsidRPr="00D34B11" w:rsidRDefault="007472AA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Lynn Hunt,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French History in the Last Twenty Years.</w:t>
      </w:r>
      <w:r w:rsidR="00413522">
        <w:rPr>
          <w:rStyle w:val="CittHTML"/>
          <w:rFonts w:ascii="Times New Roman" w:hAnsi="Times New Roman" w:cs="Times New Roman"/>
          <w:sz w:val="24"/>
          <w:szCs w:val="24"/>
        </w:rPr>
        <w:t xml:space="preserve"> T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 xml:space="preserve">he Rise and Fall of the Annales Paradigm. 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Journal of Contemporary History 21, 1986, s. 209-224.</w:t>
      </w:r>
    </w:p>
    <w:p w:rsidR="007472AA" w:rsidRPr="00D34B11" w:rsidRDefault="007472AA" w:rsidP="009F1013">
      <w:pPr>
        <w:spacing w:before="120" w:after="120" w:line="40" w:lineRule="atLeast"/>
        <w:rPr>
          <w:rStyle w:val="CittHTML"/>
          <w:rFonts w:ascii="Times New Roman" w:hAnsi="Times New Roman" w:cs="Times New Roman"/>
          <w:i w:val="0"/>
          <w:sz w:val="24"/>
          <w:szCs w:val="24"/>
        </w:rPr>
      </w:pP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Samuel Kinser,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 xml:space="preserve">Annaliste Paradigm? The Geo-historical Structuralism of Fernand Braudel. 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American Historical Review 86, 1981, s. 63-105.</w:t>
      </w:r>
    </w:p>
    <w:p w:rsidR="00176479" w:rsidRPr="00D34B11" w:rsidRDefault="00176479" w:rsidP="009F1013">
      <w:pPr>
        <w:spacing w:before="120" w:after="120" w:line="40" w:lineRule="atLeast"/>
        <w:rPr>
          <w:rStyle w:val="CittHTML"/>
          <w:rFonts w:ascii="Times New Roman" w:hAnsi="Times New Roman" w:cs="Times New Roman"/>
          <w:i w:val="0"/>
          <w:sz w:val="24"/>
          <w:szCs w:val="24"/>
        </w:rPr>
      </w:pP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Jean Leduc,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 xml:space="preserve">Historici a čas. Koncepcie, otázky, diela. </w:t>
      </w:r>
      <w:r w:rsidR="00D34B11"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Bratislava 2005.</w:t>
      </w:r>
    </w:p>
    <w:p w:rsidR="00176479" w:rsidRPr="00D34B11" w:rsidRDefault="00176479" w:rsidP="009F1013">
      <w:pPr>
        <w:spacing w:before="120" w:after="120" w:line="40" w:lineRule="atLeast"/>
        <w:rPr>
          <w:rStyle w:val="ouvrage"/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Yves </w:t>
      </w:r>
      <w:r w:rsidRPr="00D34B11">
        <w:rPr>
          <w:rStyle w:val="nomauteur"/>
          <w:rFonts w:ascii="Times New Roman" w:hAnsi="Times New Roman" w:cs="Times New Roman"/>
          <w:sz w:val="24"/>
          <w:szCs w:val="24"/>
        </w:rPr>
        <w:t>Lemoine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Fernand Braudel, ambition et inquiétude d'un historien</w:t>
      </w:r>
      <w:r w:rsidR="00413522">
        <w:rPr>
          <w:rStyle w:val="ouvrage"/>
          <w:rFonts w:ascii="Times New Roman" w:hAnsi="Times New Roman" w:cs="Times New Roman"/>
          <w:sz w:val="24"/>
          <w:szCs w:val="24"/>
        </w:rPr>
        <w:t>.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 Paris 2010.</w:t>
      </w:r>
    </w:p>
    <w:p w:rsidR="00176479" w:rsidRPr="00D34B11" w:rsidRDefault="00176479" w:rsidP="009F1013">
      <w:pPr>
        <w:spacing w:before="120" w:after="120" w:line="40" w:lineRule="atLeast"/>
        <w:rPr>
          <w:rStyle w:val="ouvrage"/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Krzysztof Pomian, </w:t>
      </w:r>
      <w:r w:rsidRPr="00D34B11">
        <w:rPr>
          <w:rStyle w:val="ouvrage"/>
          <w:rFonts w:ascii="Times New Roman" w:hAnsi="Times New Roman" w:cs="Times New Roman"/>
          <w:i/>
          <w:sz w:val="24"/>
          <w:szCs w:val="24"/>
        </w:rPr>
        <w:t>Die Geschichte der Strukturen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>. In: Die Rückeroberung des historischen Denkens. Hrsg. J. Le Goff, R. Chartier, J. Revel. Frankfurt am Main 1990, s. 166-200.</w:t>
      </w:r>
    </w:p>
    <w:p w:rsidR="000917C9" w:rsidRPr="00D34B11" w:rsidRDefault="007472AA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Jacques Revel,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et l´histoire</w:t>
      </w:r>
      <w:r w:rsidRPr="00D34B11">
        <w:rPr>
          <w:rFonts w:ascii="Times New Roman" w:hAnsi="Times New Roman" w:cs="Times New Roman"/>
          <w:sz w:val="24"/>
          <w:szCs w:val="24"/>
        </w:rPr>
        <w:t>. Paris 1999.</w:t>
      </w:r>
    </w:p>
    <w:p w:rsidR="00176479" w:rsidRPr="00D34B11" w:rsidRDefault="0017647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François-Xavier </w:t>
      </w:r>
      <w:r w:rsidRPr="00D34B11">
        <w:rPr>
          <w:rStyle w:val="nomauteur"/>
          <w:rFonts w:ascii="Times New Roman" w:hAnsi="Times New Roman" w:cs="Times New Roman"/>
          <w:sz w:val="24"/>
          <w:szCs w:val="24"/>
        </w:rPr>
        <w:t>Verschave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La maison-monde. Libres leçons de Braudel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>, Paris 2005.</w:t>
      </w:r>
    </w:p>
    <w:p w:rsidR="00413522" w:rsidRDefault="00413522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</w:p>
    <w:p w:rsidR="002E4B8F" w:rsidRPr="006B1153" w:rsidRDefault="00D34B11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6B1153">
        <w:rPr>
          <w:rFonts w:cs="Times New Roman"/>
          <w:i/>
          <w:sz w:val="28"/>
          <w:szCs w:val="28"/>
        </w:rPr>
        <w:t>K sestavení bibliografie můžete vedle knihovních katalogů a klasické rešeršní práce využít bibliografické databáze Historického ústavu AV ČR (</w:t>
      </w:r>
      <w:hyperlink r:id="rId5" w:history="1">
        <w:r w:rsidRPr="006B1153">
          <w:rPr>
            <w:rStyle w:val="Hypertextovodkaz"/>
            <w:rFonts w:cs="Times New Roman"/>
            <w:i/>
            <w:sz w:val="28"/>
            <w:szCs w:val="28"/>
          </w:rPr>
          <w:t>www.biblio.hiu.cas.cz</w:t>
        </w:r>
      </w:hyperlink>
      <w:r w:rsidR="006B1153" w:rsidRPr="006B1153">
        <w:rPr>
          <w:rFonts w:cs="Times New Roman"/>
          <w:i/>
          <w:sz w:val="28"/>
          <w:szCs w:val="28"/>
        </w:rPr>
        <w:t>), pro obstarání obtížněji dostupné zahraniční liter</w:t>
      </w:r>
      <w:r w:rsidR="00413522">
        <w:rPr>
          <w:rFonts w:cs="Times New Roman"/>
          <w:i/>
          <w:sz w:val="28"/>
          <w:szCs w:val="28"/>
        </w:rPr>
        <w:t>a</w:t>
      </w:r>
      <w:r w:rsidR="006B1153" w:rsidRPr="006B1153">
        <w:rPr>
          <w:rFonts w:cs="Times New Roman"/>
          <w:i/>
          <w:sz w:val="28"/>
          <w:szCs w:val="28"/>
        </w:rPr>
        <w:t xml:space="preserve">tury licencované databáze dostupné z počítačů </w:t>
      </w:r>
      <w:r w:rsidR="00413522">
        <w:rPr>
          <w:rFonts w:cs="Times New Roman"/>
          <w:i/>
          <w:sz w:val="28"/>
          <w:szCs w:val="28"/>
        </w:rPr>
        <w:t>na filosofické fakultě</w:t>
      </w:r>
      <w:r w:rsidR="006B1153" w:rsidRPr="006B1153">
        <w:rPr>
          <w:rFonts w:cs="Times New Roman"/>
          <w:i/>
          <w:sz w:val="28"/>
          <w:szCs w:val="28"/>
        </w:rPr>
        <w:t xml:space="preserve"> – EBSCO, JSTOR a další (přístup přes stránky ústřední knihovny, </w:t>
      </w:r>
      <w:hyperlink r:id="rId6" w:history="1">
        <w:r w:rsidR="006B1153" w:rsidRPr="006B1153">
          <w:rPr>
            <w:rStyle w:val="Hypertextovodkaz"/>
            <w:rFonts w:cs="Times New Roman"/>
            <w:i/>
            <w:sz w:val="28"/>
            <w:szCs w:val="28"/>
          </w:rPr>
          <w:t>http://knihovna.phil.muni.cz/katalogy-a-databaze/elektronicke-informacni-zdroje/</w:t>
        </w:r>
      </w:hyperlink>
      <w:r w:rsidR="006B1153" w:rsidRPr="006B1153">
        <w:rPr>
          <w:rFonts w:cs="Times New Roman"/>
          <w:i/>
          <w:sz w:val="28"/>
          <w:szCs w:val="28"/>
        </w:rPr>
        <w:t>).</w:t>
      </w:r>
    </w:p>
    <w:p w:rsidR="006B1153" w:rsidRDefault="006B1153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6B1153">
        <w:rPr>
          <w:rFonts w:cs="Times New Roman"/>
          <w:i/>
          <w:sz w:val="28"/>
          <w:szCs w:val="28"/>
        </w:rPr>
        <w:t>Velmi užitečný návod pro sestavení bibliografie a další práci s informacemi naleznete v knize U. Eca, Jak napsat diplomovou práci, Olomouc 1997.</w:t>
      </w:r>
    </w:p>
    <w:p w:rsidR="0061459E" w:rsidRPr="006B1153" w:rsidRDefault="0061459E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V práci se hodnotí: 1) schopnost sestavit bibliografii relevantních prací k tématu; 2) hierarchizace zjištěných informací, výběr těch, které jsou podstatné; 3) schopnost uvést zjištěné informace do vzájemných souvislostí a do širšího kontextu. </w:t>
      </w:r>
    </w:p>
    <w:p w:rsidR="006B1153" w:rsidRPr="006B1153" w:rsidRDefault="006B1153" w:rsidP="00D34B11">
      <w:pPr>
        <w:spacing w:before="120" w:after="120" w:line="40" w:lineRule="atLeast"/>
        <w:rPr>
          <w:rFonts w:cs="Times New Roman"/>
          <w:i/>
          <w:sz w:val="28"/>
          <w:szCs w:val="28"/>
        </w:rPr>
      </w:pPr>
    </w:p>
    <w:p w:rsidR="009F1013" w:rsidRPr="006B1153" w:rsidRDefault="00D34B11" w:rsidP="00D34B11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413522">
        <w:rPr>
          <w:rFonts w:cs="Times New Roman"/>
          <w:b/>
          <w:i/>
          <w:sz w:val="28"/>
          <w:szCs w:val="28"/>
        </w:rPr>
        <w:t>V druhé části</w:t>
      </w:r>
      <w:r w:rsidRPr="006B1153">
        <w:rPr>
          <w:rFonts w:cs="Times New Roman"/>
          <w:i/>
          <w:sz w:val="28"/>
          <w:szCs w:val="28"/>
        </w:rPr>
        <w:t xml:space="preserve"> seminární práce napíšete recenzi některé z knih </w:t>
      </w:r>
      <w:r w:rsidR="00413522">
        <w:rPr>
          <w:rFonts w:cs="Times New Roman"/>
          <w:i/>
          <w:sz w:val="28"/>
          <w:szCs w:val="28"/>
        </w:rPr>
        <w:t>daného</w:t>
      </w:r>
      <w:r w:rsidRPr="006B1153">
        <w:rPr>
          <w:rFonts w:cs="Times New Roman"/>
          <w:i/>
          <w:sz w:val="28"/>
          <w:szCs w:val="28"/>
        </w:rPr>
        <w:t xml:space="preserve"> historika, věnované středověkým dějinám. Knihu si zvolíte po konzultaci se mnou, v recenzi </w:t>
      </w:r>
      <w:r w:rsidR="009F1013" w:rsidRPr="006B1153">
        <w:rPr>
          <w:rFonts w:cs="Times New Roman"/>
          <w:i/>
          <w:sz w:val="28"/>
          <w:szCs w:val="28"/>
        </w:rPr>
        <w:t xml:space="preserve">shrnete její obsah a </w:t>
      </w:r>
      <w:r w:rsidRPr="006B1153">
        <w:rPr>
          <w:rFonts w:cs="Times New Roman"/>
          <w:i/>
          <w:sz w:val="28"/>
          <w:szCs w:val="28"/>
        </w:rPr>
        <w:t>pokusíte se zamysli</w:t>
      </w:r>
      <w:r w:rsidR="009F1013" w:rsidRPr="006B1153">
        <w:rPr>
          <w:rFonts w:cs="Times New Roman"/>
          <w:i/>
          <w:sz w:val="28"/>
          <w:szCs w:val="28"/>
        </w:rPr>
        <w:t xml:space="preserve">t nad jejím přínosem pro výzkum středověkých dějin, v čem je inspirující, jaké </w:t>
      </w:r>
      <w:r w:rsidRPr="006B1153">
        <w:rPr>
          <w:rFonts w:cs="Times New Roman"/>
          <w:i/>
          <w:sz w:val="28"/>
          <w:szCs w:val="28"/>
        </w:rPr>
        <w:t>otázky a problémy otevírá apod.</w:t>
      </w:r>
      <w:r w:rsidR="009F1013" w:rsidRPr="006B1153">
        <w:rPr>
          <w:rFonts w:cs="Times New Roman"/>
          <w:i/>
          <w:sz w:val="28"/>
          <w:szCs w:val="28"/>
        </w:rPr>
        <w:t xml:space="preserve"> </w:t>
      </w:r>
      <w:r w:rsidRPr="006B1153">
        <w:rPr>
          <w:rFonts w:cs="Times New Roman"/>
          <w:i/>
          <w:sz w:val="28"/>
          <w:szCs w:val="28"/>
        </w:rPr>
        <w:t>R</w:t>
      </w:r>
      <w:r w:rsidR="009F1013" w:rsidRPr="006B1153">
        <w:rPr>
          <w:rFonts w:cs="Times New Roman"/>
          <w:i/>
          <w:sz w:val="28"/>
          <w:szCs w:val="28"/>
        </w:rPr>
        <w:t xml:space="preserve">ozsah </w:t>
      </w:r>
      <w:r w:rsidR="0061459E">
        <w:rPr>
          <w:rFonts w:cs="Times New Roman"/>
          <w:i/>
          <w:sz w:val="28"/>
          <w:szCs w:val="28"/>
        </w:rPr>
        <w:t xml:space="preserve">opět </w:t>
      </w:r>
      <w:r w:rsidR="009F1013" w:rsidRPr="006B1153">
        <w:rPr>
          <w:rFonts w:cs="Times New Roman"/>
          <w:i/>
          <w:sz w:val="28"/>
          <w:szCs w:val="28"/>
        </w:rPr>
        <w:t>nejméně 4.500 znaků.</w:t>
      </w:r>
      <w:r w:rsidRPr="006B1153">
        <w:rPr>
          <w:rFonts w:cs="Times New Roman"/>
          <w:i/>
          <w:sz w:val="28"/>
          <w:szCs w:val="28"/>
        </w:rPr>
        <w:t xml:space="preserve"> Seznamte se s podobou recenzí v základních odborných časopisech, které jsou volně dostupné v knihovně Historického ústavu FF MU (Studia mediaevalia Bohemica, Časopis Matice moravské, Český časopis historický, náročnějším studentům doporučuji recenze na stránce https://www.hsozkult.de/publicationreview/page) </w:t>
      </w:r>
    </w:p>
    <w:p w:rsidR="00D34B11" w:rsidRPr="006B1153" w:rsidRDefault="0061459E" w:rsidP="009F1013">
      <w:pPr>
        <w:spacing w:before="120" w:after="120" w:line="4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Termín odevzdání práce: 11</w:t>
      </w:r>
      <w:r w:rsidR="00D34B11" w:rsidRPr="006B1153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květ</w:t>
      </w:r>
      <w:r w:rsidR="00D34B11" w:rsidRPr="006B1153">
        <w:rPr>
          <w:rFonts w:cs="Times New Roman"/>
          <w:b/>
          <w:sz w:val="28"/>
          <w:szCs w:val="28"/>
        </w:rPr>
        <w:t>na 2019</w:t>
      </w:r>
    </w:p>
    <w:p w:rsidR="009F1013" w:rsidRPr="006B1153" w:rsidRDefault="009F1013" w:rsidP="009F1013">
      <w:pPr>
        <w:spacing w:before="120" w:after="120" w:line="40" w:lineRule="atLeast"/>
        <w:rPr>
          <w:rFonts w:cs="Times New Roman"/>
          <w:b/>
          <w:sz w:val="28"/>
          <w:szCs w:val="28"/>
        </w:rPr>
      </w:pPr>
      <w:r w:rsidRPr="006B1153">
        <w:rPr>
          <w:rFonts w:cs="Times New Roman"/>
          <w:b/>
          <w:sz w:val="28"/>
          <w:szCs w:val="28"/>
        </w:rPr>
        <w:lastRenderedPageBreak/>
        <w:t>Internetové stránky typu Wikipedie, Kdo je kdo, Databáze knih apod. nepatří mezi odbornou literaturu!</w:t>
      </w:r>
    </w:p>
    <w:p w:rsidR="00123111" w:rsidRPr="008C49B3" w:rsidRDefault="009F1013" w:rsidP="008C49B3">
      <w:pPr>
        <w:spacing w:before="120" w:after="120" w:line="40" w:lineRule="atLeast"/>
        <w:rPr>
          <w:rFonts w:cs="Times New Roman"/>
          <w:b/>
          <w:sz w:val="28"/>
          <w:szCs w:val="28"/>
        </w:rPr>
      </w:pPr>
      <w:r w:rsidRPr="006B1153">
        <w:rPr>
          <w:rFonts w:cs="Times New Roman"/>
          <w:b/>
          <w:sz w:val="28"/>
          <w:szCs w:val="28"/>
        </w:rPr>
        <w:t>Opisování vět</w:t>
      </w:r>
      <w:r w:rsidR="0061459E">
        <w:rPr>
          <w:rFonts w:cs="Times New Roman"/>
          <w:b/>
          <w:sz w:val="28"/>
          <w:szCs w:val="28"/>
        </w:rPr>
        <w:t xml:space="preserve"> či dokonce odstavců</w:t>
      </w:r>
      <w:r w:rsidRPr="006B1153">
        <w:rPr>
          <w:rFonts w:cs="Times New Roman"/>
          <w:b/>
          <w:sz w:val="28"/>
          <w:szCs w:val="28"/>
        </w:rPr>
        <w:t xml:space="preserve"> z použi</w:t>
      </w:r>
      <w:r w:rsidR="0061459E">
        <w:rPr>
          <w:rFonts w:cs="Times New Roman"/>
          <w:b/>
          <w:sz w:val="28"/>
          <w:szCs w:val="28"/>
        </w:rPr>
        <w:t>tých prací představuje plagiát a důvod k opakování kursu</w:t>
      </w:r>
      <w:bookmarkStart w:id="0" w:name="_GoBack"/>
      <w:bookmarkEnd w:id="0"/>
      <w:r w:rsidR="006B1153">
        <w:rPr>
          <w:rFonts w:cs="Times New Roman"/>
          <w:b/>
          <w:sz w:val="28"/>
          <w:szCs w:val="28"/>
        </w:rPr>
        <w:t>.</w:t>
      </w:r>
    </w:p>
    <w:sectPr w:rsidR="00123111" w:rsidRPr="008C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2ACB"/>
    <w:multiLevelType w:val="hybridMultilevel"/>
    <w:tmpl w:val="C41A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B56A4"/>
    <w:multiLevelType w:val="hybridMultilevel"/>
    <w:tmpl w:val="FC6C4640"/>
    <w:lvl w:ilvl="0" w:tplc="0B5E6AF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13"/>
    <w:rsid w:val="000917C9"/>
    <w:rsid w:val="00123111"/>
    <w:rsid w:val="00176479"/>
    <w:rsid w:val="0022509B"/>
    <w:rsid w:val="002E4B8F"/>
    <w:rsid w:val="003759C9"/>
    <w:rsid w:val="00413522"/>
    <w:rsid w:val="005710E8"/>
    <w:rsid w:val="0061459E"/>
    <w:rsid w:val="006B1153"/>
    <w:rsid w:val="006C3324"/>
    <w:rsid w:val="007472AA"/>
    <w:rsid w:val="007A4D8F"/>
    <w:rsid w:val="008C49B3"/>
    <w:rsid w:val="008D7F5A"/>
    <w:rsid w:val="009F1013"/>
    <w:rsid w:val="00D34B11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2E4B2-A2C5-4792-9EEE-DCFA616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013"/>
    <w:pPr>
      <w:spacing w:after="160"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013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7472A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472AA"/>
    <w:rPr>
      <w:color w:val="0000FF"/>
      <w:u w:val="single"/>
    </w:rPr>
  </w:style>
  <w:style w:type="character" w:customStyle="1" w:styleId="ouvrage">
    <w:name w:val="ouvrage"/>
    <w:basedOn w:val="Standardnpsmoodstavce"/>
    <w:rsid w:val="00176479"/>
  </w:style>
  <w:style w:type="character" w:customStyle="1" w:styleId="nomauteur">
    <w:name w:val="nom_auteur"/>
    <w:basedOn w:val="Standardnpsmoodstavce"/>
    <w:rsid w:val="0017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hovna.phil.muni.cz/katalogy-a-databaze/elektronicke-informacni-zdroje/" TargetMode="External"/><Relationship Id="rId5" Type="http://schemas.openxmlformats.org/officeDocument/2006/relationships/hyperlink" Target="http://www.biblio.hiu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2</cp:revision>
  <dcterms:created xsi:type="dcterms:W3CDTF">2019-03-23T06:42:00Z</dcterms:created>
  <dcterms:modified xsi:type="dcterms:W3CDTF">2019-03-23T06:42:00Z</dcterms:modified>
</cp:coreProperties>
</file>