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73" w:rsidRDefault="001E2373" w:rsidP="001E2373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</w:pPr>
    </w:p>
    <w:p w:rsidR="00232CF8" w:rsidRDefault="00232CF8" w:rsidP="001E2373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DUBROVNIK</w:t>
      </w:r>
    </w:p>
    <w:p w:rsidR="00232CF8" w:rsidRPr="0075418F" w:rsidRDefault="0075418F" w:rsidP="0075418F">
      <w:pPr>
        <w:pStyle w:val="Normlnweb"/>
        <w:numPr>
          <w:ilvl w:val="0"/>
          <w:numId w:val="2"/>
        </w:numPr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bCs/>
          <w:i/>
        </w:rPr>
      </w:pPr>
      <w:proofErr w:type="spellStart"/>
      <w:r w:rsidRPr="0075418F">
        <w:rPr>
          <w:rFonts w:ascii="Arial" w:hAnsi="Arial" w:cs="Arial"/>
          <w:bCs/>
          <w:i/>
        </w:rPr>
        <w:t>Prevedite</w:t>
      </w:r>
      <w:proofErr w:type="spellEnd"/>
      <w:r w:rsidRPr="0075418F">
        <w:rPr>
          <w:rFonts w:ascii="Arial" w:hAnsi="Arial" w:cs="Arial"/>
          <w:bCs/>
          <w:i/>
        </w:rPr>
        <w:t xml:space="preserve"> na </w:t>
      </w:r>
      <w:proofErr w:type="spellStart"/>
      <w:r w:rsidRPr="0075418F">
        <w:rPr>
          <w:rFonts w:ascii="Arial" w:hAnsi="Arial" w:cs="Arial"/>
          <w:bCs/>
          <w:i/>
        </w:rPr>
        <w:t>češki</w:t>
      </w:r>
      <w:proofErr w:type="spellEnd"/>
    </w:p>
    <w:p w:rsidR="001E2373" w:rsidRDefault="001E2373" w:rsidP="001E2373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</w:rPr>
      </w:pPr>
      <w:proofErr w:type="spellStart"/>
      <w:r w:rsidRPr="00232CF8">
        <w:rPr>
          <w:rFonts w:ascii="Arial" w:hAnsi="Arial" w:cs="Arial"/>
          <w:bCs/>
        </w:rPr>
        <w:t>Dubrovnik</w:t>
      </w:r>
      <w:proofErr w:type="spellEnd"/>
      <w:r w:rsidRPr="001E2373">
        <w:rPr>
          <w:rFonts w:ascii="Arial" w:hAnsi="Arial" w:cs="Arial"/>
        </w:rPr>
        <w:t> (</w:t>
      </w:r>
      <w:hyperlink r:id="rId5" w:tooltip="Latinski jezik" w:history="1">
        <w:r w:rsidRPr="001E2373">
          <w:rPr>
            <w:rStyle w:val="Hypertextovodkaz"/>
            <w:rFonts w:ascii="Arial" w:hAnsi="Arial" w:cs="Arial"/>
            <w:color w:val="auto"/>
            <w:u w:val="none"/>
          </w:rPr>
          <w:t>lat</w:t>
        </w:r>
      </w:hyperlink>
      <w:r w:rsidRPr="001E2373">
        <w:rPr>
          <w:rFonts w:ascii="Arial" w:hAnsi="Arial" w:cs="Arial"/>
        </w:rPr>
        <w:t>. </w:t>
      </w:r>
      <w:proofErr w:type="spellStart"/>
      <w:r w:rsidRPr="001E2373">
        <w:rPr>
          <w:rFonts w:ascii="Arial" w:hAnsi="Arial" w:cs="Arial"/>
          <w:i/>
          <w:iCs/>
        </w:rPr>
        <w:t>Ragusium</w:t>
      </w:r>
      <w:proofErr w:type="spellEnd"/>
      <w:r w:rsidRPr="001E2373">
        <w:rPr>
          <w:rFonts w:ascii="Arial" w:hAnsi="Arial" w:cs="Arial"/>
        </w:rPr>
        <w:t>) je grad na jugu </w:t>
      </w:r>
      <w:proofErr w:type="spellStart"/>
      <w:r w:rsidR="00A022FB">
        <w:rPr>
          <w:rStyle w:val="Hypertextovodkaz"/>
          <w:rFonts w:ascii="Arial" w:hAnsi="Arial" w:cs="Arial"/>
          <w:color w:val="auto"/>
          <w:u w:val="none"/>
        </w:rPr>
        <w:fldChar w:fldCharType="begin"/>
      </w:r>
      <w:r w:rsidR="00A022FB">
        <w:rPr>
          <w:rStyle w:val="Hypertextovodkaz"/>
          <w:rFonts w:ascii="Arial" w:hAnsi="Arial" w:cs="Arial"/>
          <w:color w:val="auto"/>
          <w:u w:val="none"/>
        </w:rPr>
        <w:instrText xml:space="preserve"> HYPERLINK "https://hr.wikipedia.org/wiki/Hrvatska" \o "Hrvatska" </w:instrText>
      </w:r>
      <w:r w:rsidR="00A022FB">
        <w:rPr>
          <w:rStyle w:val="Hypertextovodkaz"/>
          <w:rFonts w:ascii="Arial" w:hAnsi="Arial" w:cs="Arial"/>
          <w:color w:val="auto"/>
          <w:u w:val="none"/>
        </w:rPr>
        <w:fldChar w:fldCharType="separate"/>
      </w:r>
      <w:r w:rsidRPr="001E2373">
        <w:rPr>
          <w:rStyle w:val="Hypertextovodkaz"/>
          <w:rFonts w:ascii="Arial" w:hAnsi="Arial" w:cs="Arial"/>
          <w:color w:val="auto"/>
          <w:u w:val="none"/>
        </w:rPr>
        <w:t>Hrvatske</w:t>
      </w:r>
      <w:proofErr w:type="spellEnd"/>
      <w:r w:rsidR="00A022FB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1E2373">
        <w:rPr>
          <w:rFonts w:ascii="Arial" w:hAnsi="Arial" w:cs="Arial"/>
        </w:rPr>
        <w:t xml:space="preserve">. </w:t>
      </w:r>
      <w:proofErr w:type="spellStart"/>
      <w:r w:rsidRPr="001E2373">
        <w:rPr>
          <w:rFonts w:ascii="Arial" w:hAnsi="Arial" w:cs="Arial"/>
        </w:rPr>
        <w:t>Ime</w:t>
      </w:r>
      <w:proofErr w:type="spellEnd"/>
      <w:r w:rsidRPr="001E2373">
        <w:rPr>
          <w:rFonts w:ascii="Arial" w:hAnsi="Arial" w:cs="Arial"/>
        </w:rPr>
        <w:t xml:space="preserve"> je </w:t>
      </w:r>
      <w:proofErr w:type="spellStart"/>
      <w:r w:rsidRPr="001E2373">
        <w:rPr>
          <w:rFonts w:ascii="Arial" w:hAnsi="Arial" w:cs="Arial"/>
        </w:rPr>
        <w:t>dobio</w:t>
      </w:r>
      <w:proofErr w:type="spellEnd"/>
      <w:r w:rsidRPr="001E2373">
        <w:rPr>
          <w:rFonts w:ascii="Arial" w:hAnsi="Arial" w:cs="Arial"/>
        </w:rPr>
        <w:t xml:space="preserve"> po </w:t>
      </w:r>
      <w:proofErr w:type="spellStart"/>
      <w:r w:rsidRPr="001E2373">
        <w:rPr>
          <w:rFonts w:ascii="Arial" w:hAnsi="Arial" w:cs="Arial"/>
        </w:rPr>
        <w:t>hrastovoj</w:t>
      </w:r>
      <w:proofErr w:type="spellEnd"/>
      <w:r w:rsidRPr="001E2373">
        <w:rPr>
          <w:rFonts w:ascii="Arial" w:hAnsi="Arial" w:cs="Arial"/>
        </w:rPr>
        <w:t xml:space="preserve"> </w:t>
      </w:r>
      <w:proofErr w:type="spellStart"/>
      <w:r w:rsidRPr="001E2373">
        <w:rPr>
          <w:rFonts w:ascii="Arial" w:hAnsi="Arial" w:cs="Arial"/>
        </w:rPr>
        <w:t>šumi</w:t>
      </w:r>
      <w:proofErr w:type="spellEnd"/>
      <w:r w:rsidRPr="001E2373">
        <w:rPr>
          <w:rFonts w:ascii="Arial" w:hAnsi="Arial" w:cs="Arial"/>
        </w:rPr>
        <w:t xml:space="preserve">, </w:t>
      </w:r>
      <w:proofErr w:type="spellStart"/>
      <w:r w:rsidRPr="001E2373">
        <w:rPr>
          <w:rFonts w:ascii="Arial" w:hAnsi="Arial" w:cs="Arial"/>
        </w:rPr>
        <w:t>dubravi</w:t>
      </w:r>
      <w:proofErr w:type="spellEnd"/>
      <w:r w:rsidRPr="001E2373">
        <w:rPr>
          <w:rFonts w:ascii="Arial" w:hAnsi="Arial" w:cs="Arial"/>
        </w:rPr>
        <w:t xml:space="preserve">. </w:t>
      </w:r>
      <w:proofErr w:type="spellStart"/>
      <w:r w:rsidRPr="001E2373">
        <w:rPr>
          <w:rFonts w:ascii="Arial" w:hAnsi="Arial" w:cs="Arial"/>
        </w:rPr>
        <w:t>Administrativno</w:t>
      </w:r>
      <w:proofErr w:type="spellEnd"/>
      <w:r w:rsidRPr="001E2373">
        <w:rPr>
          <w:rFonts w:ascii="Arial" w:hAnsi="Arial" w:cs="Arial"/>
        </w:rPr>
        <w:t xml:space="preserve"> je </w:t>
      </w:r>
      <w:proofErr w:type="spellStart"/>
      <w:r w:rsidRPr="001E2373">
        <w:rPr>
          <w:rFonts w:ascii="Arial" w:hAnsi="Arial" w:cs="Arial"/>
        </w:rPr>
        <w:t>središte</w:t>
      </w:r>
      <w:proofErr w:type="spellEnd"/>
      <w:r w:rsidRPr="001E2373">
        <w:rPr>
          <w:rFonts w:ascii="Arial" w:hAnsi="Arial" w:cs="Arial"/>
        </w:rPr>
        <w:t> </w:t>
      </w:r>
      <w:proofErr w:type="spellStart"/>
      <w:r w:rsidR="00A022FB">
        <w:rPr>
          <w:rStyle w:val="Hypertextovodkaz"/>
          <w:rFonts w:ascii="Arial" w:hAnsi="Arial" w:cs="Arial"/>
          <w:color w:val="auto"/>
          <w:u w:val="none"/>
        </w:rPr>
        <w:fldChar w:fldCharType="begin"/>
      </w:r>
      <w:r w:rsidR="00A022FB">
        <w:rPr>
          <w:rStyle w:val="Hypertextovodkaz"/>
          <w:rFonts w:ascii="Arial" w:hAnsi="Arial" w:cs="Arial"/>
          <w:color w:val="auto"/>
          <w:u w:val="none"/>
        </w:rPr>
        <w:instrText xml:space="preserve"> HYPERLINK "https://hr.wikipedia.org/wiki/Dubrova%C4%8Dko-neretvanska_%C5%BEupanija" \o "Dubrovačko-neretvanska županija" </w:instrText>
      </w:r>
      <w:r w:rsidR="00A022FB">
        <w:rPr>
          <w:rStyle w:val="Hypertextovodkaz"/>
          <w:rFonts w:ascii="Arial" w:hAnsi="Arial" w:cs="Arial"/>
          <w:color w:val="auto"/>
          <w:u w:val="none"/>
        </w:rPr>
        <w:fldChar w:fldCharType="separate"/>
      </w:r>
      <w:r w:rsidRPr="001E2373">
        <w:rPr>
          <w:rStyle w:val="Hypertextovodkaz"/>
          <w:rFonts w:ascii="Arial" w:hAnsi="Arial" w:cs="Arial"/>
          <w:color w:val="auto"/>
          <w:u w:val="none"/>
        </w:rPr>
        <w:t>Dubrovačko-neretvanske</w:t>
      </w:r>
      <w:proofErr w:type="spellEnd"/>
      <w:r w:rsidRPr="001E2373">
        <w:rPr>
          <w:rStyle w:val="Hypertextovodkaz"/>
          <w:rFonts w:ascii="Arial" w:hAnsi="Arial" w:cs="Arial"/>
          <w:color w:val="auto"/>
          <w:u w:val="none"/>
        </w:rPr>
        <w:t xml:space="preserve"> </w:t>
      </w:r>
      <w:proofErr w:type="spellStart"/>
      <w:r w:rsidRPr="001E2373">
        <w:rPr>
          <w:rStyle w:val="Hypertextovodkaz"/>
          <w:rFonts w:ascii="Arial" w:hAnsi="Arial" w:cs="Arial"/>
          <w:color w:val="auto"/>
          <w:u w:val="none"/>
        </w:rPr>
        <w:t>županije</w:t>
      </w:r>
      <w:proofErr w:type="spellEnd"/>
      <w:r w:rsidR="00A022FB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1E2373">
        <w:rPr>
          <w:rFonts w:ascii="Arial" w:hAnsi="Arial" w:cs="Arial"/>
        </w:rPr>
        <w:t xml:space="preserve"> i jedno od </w:t>
      </w:r>
      <w:proofErr w:type="spellStart"/>
      <w:r w:rsidRPr="001E2373">
        <w:rPr>
          <w:rFonts w:ascii="Arial" w:hAnsi="Arial" w:cs="Arial"/>
        </w:rPr>
        <w:t>najvažnijih</w:t>
      </w:r>
      <w:proofErr w:type="spellEnd"/>
      <w:r w:rsidRPr="001E2373">
        <w:rPr>
          <w:rFonts w:ascii="Arial" w:hAnsi="Arial" w:cs="Arial"/>
        </w:rPr>
        <w:t> </w:t>
      </w:r>
      <w:proofErr w:type="spellStart"/>
      <w:r w:rsidR="00A022FB">
        <w:rPr>
          <w:rStyle w:val="Hypertextovodkaz"/>
          <w:rFonts w:ascii="Arial" w:hAnsi="Arial" w:cs="Arial"/>
          <w:color w:val="auto"/>
          <w:u w:val="none"/>
        </w:rPr>
        <w:fldChar w:fldCharType="begin"/>
      </w:r>
      <w:r w:rsidR="00A022FB">
        <w:rPr>
          <w:rStyle w:val="Hypertextovodkaz"/>
          <w:rFonts w:ascii="Arial" w:hAnsi="Arial" w:cs="Arial"/>
          <w:color w:val="auto"/>
          <w:u w:val="none"/>
        </w:rPr>
        <w:instrText xml:space="preserve"> HYPERLINK "https://h</w:instrText>
      </w:r>
      <w:r w:rsidR="00A022FB">
        <w:rPr>
          <w:rStyle w:val="Hypertextovodkaz"/>
          <w:rFonts w:ascii="Arial" w:hAnsi="Arial" w:cs="Arial"/>
          <w:color w:val="auto"/>
          <w:u w:val="none"/>
        </w:rPr>
        <w:instrText xml:space="preserve">r.wikipedia.org/wiki/Povijest" \o "Povijest" </w:instrText>
      </w:r>
      <w:r w:rsidR="00A022FB">
        <w:rPr>
          <w:rStyle w:val="Hypertextovodkaz"/>
          <w:rFonts w:ascii="Arial" w:hAnsi="Arial" w:cs="Arial"/>
          <w:color w:val="auto"/>
          <w:u w:val="none"/>
        </w:rPr>
        <w:fldChar w:fldCharType="separate"/>
      </w:r>
      <w:r w:rsidRPr="001E2373">
        <w:rPr>
          <w:rStyle w:val="Hypertextovodkaz"/>
          <w:rFonts w:ascii="Arial" w:hAnsi="Arial" w:cs="Arial"/>
          <w:color w:val="auto"/>
          <w:u w:val="none"/>
        </w:rPr>
        <w:t>povijesno</w:t>
      </w:r>
      <w:r w:rsidR="00A022FB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1E2373">
        <w:rPr>
          <w:rFonts w:ascii="Arial" w:hAnsi="Arial" w:cs="Arial"/>
        </w:rPr>
        <w:t>-</w:t>
      </w:r>
      <w:hyperlink r:id="rId6" w:tooltip="Turizam" w:history="1">
        <w:r w:rsidRPr="001E2373">
          <w:rPr>
            <w:rStyle w:val="Hypertextovodkaz"/>
            <w:rFonts w:ascii="Arial" w:hAnsi="Arial" w:cs="Arial"/>
            <w:color w:val="auto"/>
            <w:u w:val="none"/>
          </w:rPr>
          <w:t>turističkih</w:t>
        </w:r>
        <w:proofErr w:type="spellEnd"/>
      </w:hyperlink>
      <w:r w:rsidRPr="001E2373">
        <w:rPr>
          <w:rFonts w:ascii="Arial" w:hAnsi="Arial" w:cs="Arial"/>
        </w:rPr>
        <w:t> </w:t>
      </w:r>
      <w:proofErr w:type="spellStart"/>
      <w:r w:rsidRPr="001E2373">
        <w:rPr>
          <w:rFonts w:ascii="Arial" w:hAnsi="Arial" w:cs="Arial"/>
        </w:rPr>
        <w:t>središta</w:t>
      </w:r>
      <w:proofErr w:type="spellEnd"/>
      <w:r w:rsidRPr="001E2373">
        <w:rPr>
          <w:rFonts w:ascii="Arial" w:hAnsi="Arial" w:cs="Arial"/>
        </w:rPr>
        <w:t xml:space="preserve"> </w:t>
      </w:r>
      <w:proofErr w:type="spellStart"/>
      <w:r w:rsidRPr="001E2373">
        <w:rPr>
          <w:rFonts w:ascii="Arial" w:hAnsi="Arial" w:cs="Arial"/>
        </w:rPr>
        <w:t>Hrvatske</w:t>
      </w:r>
      <w:proofErr w:type="spellEnd"/>
      <w:r w:rsidRPr="001E2373">
        <w:rPr>
          <w:rFonts w:ascii="Arial" w:hAnsi="Arial" w:cs="Arial"/>
        </w:rPr>
        <w:t xml:space="preserve">. </w:t>
      </w:r>
      <w:proofErr w:type="spellStart"/>
      <w:r w:rsidRPr="001E2373">
        <w:rPr>
          <w:rFonts w:ascii="Arial" w:hAnsi="Arial" w:cs="Arial"/>
        </w:rPr>
        <w:t>Nalazi</w:t>
      </w:r>
      <w:proofErr w:type="spellEnd"/>
      <w:r w:rsidRPr="001E2373">
        <w:rPr>
          <w:rFonts w:ascii="Arial" w:hAnsi="Arial" w:cs="Arial"/>
        </w:rPr>
        <w:t xml:space="preserve"> se u </w:t>
      </w:r>
      <w:proofErr w:type="spellStart"/>
      <w:r w:rsidRPr="001E2373">
        <w:rPr>
          <w:rFonts w:ascii="Arial" w:hAnsi="Arial" w:cs="Arial"/>
        </w:rPr>
        <w:t>južnoj</w:t>
      </w:r>
      <w:proofErr w:type="spellEnd"/>
      <w:r w:rsidRPr="001E2373">
        <w:rPr>
          <w:rFonts w:ascii="Arial" w:hAnsi="Arial" w:cs="Arial"/>
        </w:rPr>
        <w:t xml:space="preserve"> </w:t>
      </w:r>
      <w:proofErr w:type="spellStart"/>
      <w:r w:rsidRPr="001E2373">
        <w:rPr>
          <w:rFonts w:ascii="Arial" w:hAnsi="Arial" w:cs="Arial"/>
        </w:rPr>
        <w:t>Dalmaciji</w:t>
      </w:r>
      <w:proofErr w:type="spellEnd"/>
      <w:r w:rsidRPr="001E2373">
        <w:rPr>
          <w:rFonts w:ascii="Arial" w:hAnsi="Arial" w:cs="Arial"/>
        </w:rPr>
        <w:t xml:space="preserve">. </w:t>
      </w:r>
    </w:p>
    <w:p w:rsidR="0075418F" w:rsidRPr="001E2373" w:rsidRDefault="0075418F" w:rsidP="001E2373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5418F" w:rsidRPr="0075418F" w:rsidRDefault="0075418F" w:rsidP="0075418F">
      <w:pPr>
        <w:pStyle w:val="Odstavecseseznamem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</w:pPr>
      <w:proofErr w:type="spellStart"/>
      <w:r w:rsidRPr="0075418F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Dopunite</w:t>
      </w:r>
      <w:proofErr w:type="spellEnd"/>
      <w:r w:rsidRPr="0075418F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5418F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tekst</w:t>
      </w:r>
      <w:proofErr w:type="spellEnd"/>
      <w:r w:rsidRPr="0075418F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5418F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riječima</w:t>
      </w:r>
      <w:proofErr w:type="spellEnd"/>
      <w:r w:rsidRPr="0075418F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:</w:t>
      </w:r>
    </w:p>
    <w:p w:rsidR="0075418F" w:rsidRDefault="0075418F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zidinama</w:t>
      </w:r>
      <w:proofErr w:type="spellEnd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diplomatskim</w:t>
      </w:r>
      <w:proofErr w:type="spellEnd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/ republika/</w:t>
      </w:r>
      <w:proofErr w:type="spellStart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biser</w:t>
      </w:r>
      <w:proofErr w:type="spellEnd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stoljeća</w:t>
      </w:r>
      <w:proofErr w:type="spellEnd"/>
      <w:r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/ </w:t>
      </w:r>
    </w:p>
    <w:p w:rsid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proofErr w:type="spellStart"/>
      <w:r w:rsidRPr="0075418F"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Dubrovnik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Jadrana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grad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jedinstvene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kulturne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političke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povijesti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dio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UNESCO-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ovog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popisa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svjetske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baštine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od 1979.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godine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Svoju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samostalnost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doživljava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nakon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13.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kada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razvija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Dubrovačka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____________,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trgovačka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sila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Mediterana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Dubrovčani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čuvali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slobodu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trgovačkim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______________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odnosima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ali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jakim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obrambenim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tvrđavama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75418F" w:rsidRPr="00920139" w:rsidRDefault="0075418F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</w:p>
    <w:p w:rsidR="0075418F" w:rsidRPr="0075418F" w:rsidRDefault="0075418F" w:rsidP="0075418F">
      <w:pPr>
        <w:pStyle w:val="Odstavecseseznamem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</w:pPr>
      <w:proofErr w:type="spellStart"/>
      <w:r w:rsidRPr="0075418F"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  <w:t>Upišite</w:t>
      </w:r>
      <w:proofErr w:type="spellEnd"/>
      <w:r w:rsidRPr="0075418F"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75418F"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  <w:t>ispravan</w:t>
      </w:r>
      <w:proofErr w:type="spellEnd"/>
      <w:r w:rsidRPr="0075418F"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75418F"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  <w:t>padežni</w:t>
      </w:r>
      <w:proofErr w:type="spellEnd"/>
      <w:r w:rsidRPr="0075418F"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75418F"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  <w:t>oblik</w:t>
      </w:r>
      <w:proofErr w:type="spellEnd"/>
    </w:p>
    <w:p w:rsidR="0075418F" w:rsidRDefault="0075418F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</w:p>
    <w:p w:rsidR="00920139" w:rsidRP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danas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najveća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atrakcija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masivne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zidine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dužin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a) 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2 km,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visin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</w:t>
      </w:r>
      <w:proofErr w:type="spellEnd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25m, s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tvrđava</w:t>
      </w:r>
      <w:proofErr w:type="spellEnd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pl</w:t>
      </w:r>
      <w:proofErr w:type="spellEnd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kula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pl</w:t>
      </w:r>
      <w:proofErr w:type="spellEnd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Građene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dograđivane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od 12. do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druga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polovic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</w:t>
      </w:r>
      <w:proofErr w:type="spellEnd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17.stoljeća S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istok</w:t>
      </w:r>
      <w:proofErr w:type="spellEnd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grad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čuva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Revelin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zapada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Lovrijenac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920139" w:rsidRP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Revelin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 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sagrađena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prema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modelu 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španjolsk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arhitekt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Antoni</w:t>
      </w:r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o </w:t>
      </w:r>
      <w:proofErr w:type="spellStart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Ferramolin</w:t>
      </w:r>
      <w:proofErr w:type="spellEnd"/>
      <w:r w:rsidR="0075418F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____________________________________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U 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</w:t>
      </w:r>
      <w:proofErr w:type="spellEnd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veličanstveni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unutarnji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prostori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koji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služili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vijećnica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državna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riznica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Ispred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Revelina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prema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mor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e) 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pruža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se terasa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obliku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trga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 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otvoreni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pogled</w:t>
      </w:r>
      <w:proofErr w:type="spellEnd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na luku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gdje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održavaju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Dubrovačke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ljetne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igre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Tvrđava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Lovrijenac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 se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nalazi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hridi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visok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</w:t>
      </w:r>
      <w:proofErr w:type="spellEnd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do 40m.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Tijekom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godina</w:t>
      </w:r>
      <w:proofErr w:type="spellEnd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pl</w:t>
      </w:r>
      <w:proofErr w:type="spellEnd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služila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različite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svrh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e</w:t>
      </w:r>
      <w:proofErr w:type="spellEnd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pl</w:t>
      </w:r>
      <w:proofErr w:type="spellEnd"/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poslije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Drugog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svjetskog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rata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vraćena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izvorno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stanje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natpisom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na 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ulazn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vrat</w:t>
      </w:r>
      <w:r w:rsidR="00B715DE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a) 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: "NON BENE PRO TOTO LIBERTAS VENDITUR AURO" - Sloboda se ne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prodaje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ni za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svo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blago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svijeta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Danas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poznata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savršena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scena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za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izvođenje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Shakespeareova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Hamleta za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vrijeme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121100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Dubrovačk</w:t>
      </w:r>
      <w:r w:rsidR="00121100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ljetn</w:t>
      </w:r>
      <w:r w:rsidR="00121100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ig</w:t>
      </w:r>
      <w:r w:rsidR="00121100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re</w:t>
      </w:r>
      <w:proofErr w:type="spellEnd"/>
      <w:r w:rsidR="00121100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121100" w:rsidRDefault="00121100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</w:pPr>
    </w:p>
    <w:p w:rsidR="00121100" w:rsidRPr="00121100" w:rsidRDefault="00121100" w:rsidP="00121100">
      <w:pPr>
        <w:pStyle w:val="Odstavecseseznamem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</w:pPr>
      <w:proofErr w:type="spellStart"/>
      <w:r w:rsidRPr="00121100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Prevedite</w:t>
      </w:r>
      <w:proofErr w:type="spellEnd"/>
      <w:r w:rsidRPr="00121100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na </w:t>
      </w:r>
      <w:proofErr w:type="spellStart"/>
      <w:r w:rsidRPr="00121100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češki</w:t>
      </w:r>
      <w:proofErr w:type="spellEnd"/>
    </w:p>
    <w:p w:rsid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Vrata od </w:t>
      </w:r>
      <w:proofErr w:type="gram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Pila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proofErr w:type="gram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prvi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susret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zapada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Vanjska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vrata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obliku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renesansnog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luka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sagrađena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1537.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zidu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istoimene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polukružne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iz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937. Nad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glavnim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ulazom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postavljen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veliki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kip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Sv. Vlaha,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zaštitnika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Dubrovnika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djelo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Ivana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Meštrovića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Minčeta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najsjevernija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utvrda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dobila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ime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po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plemičkoj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obitelji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Menčetić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To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velika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kružna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kula s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najvišom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točkom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odakle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pruža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veličanstven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pogled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na grad.</w:t>
      </w:r>
    </w:p>
    <w:p w:rsidR="00121100" w:rsidRPr="00920139" w:rsidRDefault="00121100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139" w:rsidRP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lastRenderedPageBreak/>
        <w:t xml:space="preserve">Vrata od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Ploča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istočna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gradska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vrata,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slična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Vratima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od Pila, s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vanjskim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unutarnjim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vratima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kamenim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mostom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preko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opkopa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drvenim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mostom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podizanje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920139" w:rsidRDefault="00920139" w:rsidP="001E2373">
      <w:pPr>
        <w:shd w:val="clear" w:color="auto" w:fill="FFFFFF" w:themeFill="background1"/>
        <w:spacing w:after="165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Potres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1667.godine,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nakon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kojeg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sljedili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požari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opustošio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Dubrovnik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Međutim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obnovom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očuvane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crkve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samostani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palače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fontane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Početkom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gram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90-ih</w:t>
      </w:r>
      <w:proofErr w:type="gram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za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vrijeme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agresije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Hrvatsku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Dubrovnik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ponovno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značajno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stradao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No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srećom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ljepotu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čar gradu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vratili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hrvatski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restauratori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uz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pomoć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restauratora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iz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cijelog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svijeta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suradnji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 UNESCO-m.</w:t>
      </w:r>
    </w:p>
    <w:p w:rsidR="00121100" w:rsidRPr="00920139" w:rsidRDefault="00121100" w:rsidP="001E2373">
      <w:pPr>
        <w:shd w:val="clear" w:color="auto" w:fill="FFFFFF" w:themeFill="background1"/>
        <w:spacing w:after="165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__________________________________________________________________________________________________________________________________________</w:t>
      </w:r>
      <w:r w:rsidR="00487BC5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____</w:t>
      </w:r>
    </w:p>
    <w:p w:rsid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u w:val="single"/>
          <w:bdr w:val="none" w:sz="0" w:space="0" w:color="auto" w:frame="1"/>
          <w:lang w:eastAsia="cs-CZ"/>
        </w:rPr>
      </w:pP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u w:val="single"/>
          <w:bdr w:val="none" w:sz="0" w:space="0" w:color="auto" w:frame="1"/>
          <w:lang w:eastAsia="cs-CZ"/>
        </w:rPr>
        <w:t>Ostale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u w:val="single"/>
          <w:bdr w:val="none" w:sz="0" w:space="0" w:color="auto" w:frame="1"/>
          <w:lang w:eastAsia="cs-CZ"/>
        </w:rPr>
        <w:t xml:space="preserve"> znamenitosti</w:t>
      </w:r>
    </w:p>
    <w:p w:rsidR="00966B63" w:rsidRDefault="00966B63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</w:pPr>
    </w:p>
    <w:p w:rsidR="00966B63" w:rsidRPr="00966B63" w:rsidRDefault="00966B63" w:rsidP="00966B63">
      <w:pPr>
        <w:pStyle w:val="Odstavecseseznamem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color w:val="333333"/>
          <w:spacing w:val="1"/>
          <w:sz w:val="24"/>
          <w:szCs w:val="24"/>
          <w:lang w:eastAsia="cs-CZ"/>
        </w:rPr>
      </w:pPr>
      <w:proofErr w:type="spellStart"/>
      <w:r w:rsidRPr="00966B63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Upišite</w:t>
      </w:r>
      <w:proofErr w:type="spellEnd"/>
      <w:r w:rsidRPr="00966B63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66B63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ispravan</w:t>
      </w:r>
      <w:proofErr w:type="spellEnd"/>
      <w:r w:rsidRPr="00966B63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66B63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padež</w:t>
      </w:r>
      <w:proofErr w:type="spellEnd"/>
      <w:r w:rsidR="00060FCD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i </w:t>
      </w:r>
      <w:proofErr w:type="spellStart"/>
      <w:r w:rsidR="00060FCD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ispravan</w:t>
      </w:r>
      <w:proofErr w:type="spellEnd"/>
      <w:r w:rsidR="00060FCD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060FCD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oblik</w:t>
      </w:r>
      <w:proofErr w:type="spellEnd"/>
      <w:r w:rsidR="00060FCD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060FCD">
        <w:rPr>
          <w:rFonts w:ascii="Arial" w:eastAsia="Times New Roman" w:hAnsi="Arial" w:cs="Arial"/>
          <w:bCs/>
          <w:i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glagola</w:t>
      </w:r>
      <w:proofErr w:type="spellEnd"/>
    </w:p>
    <w:p w:rsidR="00920139" w:rsidRP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Velika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Onofrijeva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česma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 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završna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točka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dvanaest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kilometara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dug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gradsk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</w:t>
      </w:r>
      <w:proofErr w:type="spellEnd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vodovod) ___________________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odakle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voda 1438. dovedena u grad.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Ime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dobila po 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talijansk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graditelj</w:t>
      </w:r>
      <w:proofErr w:type="spellEnd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Onofrij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della</w:t>
      </w:r>
      <w:proofErr w:type="spellEnd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Cava</w:t>
      </w:r>
      <w:proofErr w:type="spellEnd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Smještena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na 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počet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</w:t>
      </w:r>
      <w:proofErr w:type="spellEnd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glavne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ulice 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Stradun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).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Stradun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 se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proteže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smjeru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istok-zapad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između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dvoja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gradska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vrata. To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najomiljenije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šetalište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domaći</w:t>
      </w:r>
      <w:proofErr w:type="spellEnd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strani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posjetitelj</w:t>
      </w:r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</w:t>
      </w:r>
      <w:proofErr w:type="spellEnd"/>
      <w:r w:rsidR="00966B63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920139" w:rsidRP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Franjevački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samostan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 je 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garditi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romaničko-gotičkom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stilu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Najstariji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najzanimljiviji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dio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samostana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klaustar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Gradio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klesar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Mihoje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Brajkov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iz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Bara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od 1327. do 1348.godine.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muzeju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samostana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isticati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se) _______________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najstarija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ljekarna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Europi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utemeljena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1317.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Knjižnica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samostana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čuva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tiskana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rukopisna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djela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poznata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po 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povijesnm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glazbeni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rukopisi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preko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10.000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skladbi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što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čini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jednom od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značajnih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Europi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920139" w:rsidRP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Prema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predaji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Sveti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Vlaho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(spasiti) 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dubrovačke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građane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10. st. od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napada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Mlečana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njegovu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čast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sagradili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crkvu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na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mjestu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nekadašnj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romanička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crkva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Crkva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Sv.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Vlahe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 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sagrađena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1715. u 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barokn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stil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Unutrašnjost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crkve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bogato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uređena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a na 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glavn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oltar</w:t>
      </w:r>
      <w:proofErr w:type="spellEnd"/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) 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nalazi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kip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Sv. Vlaha,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koji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ruci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drži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model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kakav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060FCD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(biti) _____________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prije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potresa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.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Zanimljivo</w:t>
      </w:r>
      <w:proofErr w:type="spellEnd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kako</w:t>
      </w:r>
      <w:proofErr w:type="spellEnd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kip</w:t>
      </w:r>
      <w:proofErr w:type="spellEnd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preživio</w:t>
      </w:r>
      <w:proofErr w:type="spellEnd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neošteć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en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veliki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potres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koji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je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uništio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stariju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crkvu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920139" w:rsidRPr="00920139" w:rsidRDefault="00920139" w:rsidP="001E237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</w:pP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.</w:t>
      </w:r>
    </w:p>
    <w:p w:rsidR="001E2373" w:rsidRPr="001E2373" w:rsidRDefault="00920139" w:rsidP="001E2373">
      <w:p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Posebno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mjesto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kulturnom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životu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grada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ima</w:t>
      </w:r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ju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 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Dubrovačke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ljetne</w:t>
      </w:r>
      <w:proofErr w:type="spellEnd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>igre</w:t>
      </w:r>
      <w:proofErr w:type="spellEnd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koje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održavati</w:t>
      </w:r>
      <w:proofErr w:type="spellEnd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se) 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od 1950. na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otvorenim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pozornicama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ispred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katedrale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Sv. Vlaha,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tvrđave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Lovrijenac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i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Revelin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otok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Lokrum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)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ili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unutar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(</w:t>
      </w:r>
      <w:proofErr w:type="spellStart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autentični</w:t>
      </w:r>
      <w:proofErr w:type="spellEnd"/>
      <w:r w:rsidR="00A022FB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prostor) ___________________</w:t>
      </w:r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(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Knežev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Dvor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atrij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palače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Sponza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, </w:t>
      </w:r>
      <w:proofErr w:type="spellStart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>katedrala</w:t>
      </w:r>
      <w:proofErr w:type="spellEnd"/>
      <w:r w:rsidRPr="00920139">
        <w:rPr>
          <w:rFonts w:ascii="Arial" w:eastAsia="Times New Roman" w:hAnsi="Arial" w:cs="Arial"/>
          <w:color w:val="333333"/>
          <w:spacing w:val="1"/>
          <w:sz w:val="24"/>
          <w:szCs w:val="24"/>
          <w:lang w:eastAsia="cs-CZ"/>
        </w:rPr>
        <w:t xml:space="preserve"> Sv. Vlaha). </w:t>
      </w:r>
      <w:r w:rsidRPr="001E2373">
        <w:rPr>
          <w:rFonts w:ascii="Arial" w:eastAsia="Times New Roman" w:hAnsi="Arial" w:cs="Arial"/>
          <w:b/>
          <w:bCs/>
          <w:color w:val="333333"/>
          <w:spacing w:val="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920139" w:rsidRPr="001E2373" w:rsidRDefault="00920139" w:rsidP="001E2373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920139" w:rsidRPr="001E2373" w:rsidRDefault="00920139" w:rsidP="001E2373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22222"/>
        </w:rPr>
      </w:pPr>
    </w:p>
    <w:p w:rsidR="002D0814" w:rsidRPr="00A022FB" w:rsidRDefault="00920139" w:rsidP="001E2373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A022FB">
        <w:rPr>
          <w:rFonts w:ascii="Arial" w:hAnsi="Arial" w:cs="Arial"/>
          <w:sz w:val="16"/>
          <w:szCs w:val="16"/>
        </w:rPr>
        <w:t>Izvor</w:t>
      </w:r>
      <w:proofErr w:type="spellEnd"/>
      <w:r w:rsidRPr="00A022FB">
        <w:rPr>
          <w:rFonts w:ascii="Arial" w:hAnsi="Arial" w:cs="Arial"/>
          <w:sz w:val="16"/>
          <w:szCs w:val="16"/>
        </w:rPr>
        <w:t xml:space="preserve">: </w:t>
      </w:r>
      <w:hyperlink r:id="rId7" w:history="1">
        <w:r w:rsidRPr="00A022FB">
          <w:rPr>
            <w:rStyle w:val="Hypertextovodkaz"/>
            <w:rFonts w:ascii="Arial" w:hAnsi="Arial" w:cs="Arial"/>
            <w:sz w:val="16"/>
            <w:szCs w:val="16"/>
          </w:rPr>
          <w:t>https://hr.wikipedia.org/wiki/Dubrovnik</w:t>
        </w:r>
      </w:hyperlink>
    </w:p>
    <w:p w:rsidR="00920139" w:rsidRPr="00A022FB" w:rsidRDefault="00A022FB" w:rsidP="001E2373">
      <w:pPr>
        <w:spacing w:line="240" w:lineRule="auto"/>
        <w:rPr>
          <w:rFonts w:ascii="Arial" w:hAnsi="Arial" w:cs="Arial"/>
          <w:sz w:val="16"/>
          <w:szCs w:val="16"/>
        </w:rPr>
      </w:pPr>
      <w:hyperlink r:id="rId8" w:history="1">
        <w:r w:rsidR="00920139" w:rsidRPr="00A022FB">
          <w:rPr>
            <w:rStyle w:val="Hypertextovodkaz"/>
            <w:rFonts w:ascii="Arial" w:hAnsi="Arial" w:cs="Arial"/>
            <w:sz w:val="16"/>
            <w:szCs w:val="16"/>
          </w:rPr>
          <w:t>https://www.adriagate.com/Hrvatska-hr/UNESCO-spomenici-Dubrovnik-Hrvatska</w:t>
        </w:r>
      </w:hyperlink>
      <w:bookmarkStart w:id="0" w:name="_GoBack"/>
      <w:bookmarkEnd w:id="0"/>
    </w:p>
    <w:sectPr w:rsidR="00920139" w:rsidRPr="00A0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7C04"/>
    <w:multiLevelType w:val="multilevel"/>
    <w:tmpl w:val="CD3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16BAF"/>
    <w:multiLevelType w:val="hybridMultilevel"/>
    <w:tmpl w:val="848A0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9"/>
    <w:rsid w:val="00060FCD"/>
    <w:rsid w:val="00121100"/>
    <w:rsid w:val="001E2373"/>
    <w:rsid w:val="00232CF8"/>
    <w:rsid w:val="00336F48"/>
    <w:rsid w:val="00487BC5"/>
    <w:rsid w:val="0075418F"/>
    <w:rsid w:val="00920139"/>
    <w:rsid w:val="00966B63"/>
    <w:rsid w:val="00A022FB"/>
    <w:rsid w:val="00B715DE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7855D-1A36-4EB7-A91F-CD7CEF7B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0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01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20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201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2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0139"/>
    <w:rPr>
      <w:b/>
      <w:bCs/>
    </w:rPr>
  </w:style>
  <w:style w:type="character" w:customStyle="1" w:styleId="lnkreadless">
    <w:name w:val="lnkreadless"/>
    <w:basedOn w:val="Standardnpsmoodstavce"/>
    <w:rsid w:val="00920139"/>
  </w:style>
  <w:style w:type="character" w:customStyle="1" w:styleId="Nadpis2Char">
    <w:name w:val="Nadpis 2 Char"/>
    <w:basedOn w:val="Standardnpsmoodstavce"/>
    <w:link w:val="Nadpis2"/>
    <w:uiPriority w:val="9"/>
    <w:rsid w:val="00920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01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013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0139"/>
    <w:rPr>
      <w:color w:val="800080"/>
      <w:u w:val="single"/>
    </w:rPr>
  </w:style>
  <w:style w:type="character" w:customStyle="1" w:styleId="toctogglespan">
    <w:name w:val="toctogglespan"/>
    <w:basedOn w:val="Standardnpsmoodstavce"/>
    <w:rsid w:val="00920139"/>
  </w:style>
  <w:style w:type="character" w:customStyle="1" w:styleId="tocnumber">
    <w:name w:val="tocnumber"/>
    <w:basedOn w:val="Standardnpsmoodstavce"/>
    <w:rsid w:val="00920139"/>
  </w:style>
  <w:style w:type="character" w:customStyle="1" w:styleId="toctext">
    <w:name w:val="toctext"/>
    <w:basedOn w:val="Standardnpsmoodstavce"/>
    <w:rsid w:val="00920139"/>
  </w:style>
  <w:style w:type="character" w:customStyle="1" w:styleId="mw-headline">
    <w:name w:val="mw-headline"/>
    <w:basedOn w:val="Standardnpsmoodstavce"/>
    <w:rsid w:val="00920139"/>
  </w:style>
  <w:style w:type="character" w:customStyle="1" w:styleId="mw-editsection">
    <w:name w:val="mw-editsection"/>
    <w:basedOn w:val="Standardnpsmoodstavce"/>
    <w:rsid w:val="00920139"/>
  </w:style>
  <w:style w:type="character" w:customStyle="1" w:styleId="mw-editsection-bracket">
    <w:name w:val="mw-editsection-bracket"/>
    <w:basedOn w:val="Standardnpsmoodstavce"/>
    <w:rsid w:val="00920139"/>
  </w:style>
  <w:style w:type="character" w:customStyle="1" w:styleId="mw-editsection-divider">
    <w:name w:val="mw-editsection-divider"/>
    <w:basedOn w:val="Standardnpsmoodstavce"/>
    <w:rsid w:val="00920139"/>
  </w:style>
  <w:style w:type="paragraph" w:styleId="Odstavecseseznamem">
    <w:name w:val="List Paragraph"/>
    <w:basedOn w:val="Normln"/>
    <w:uiPriority w:val="34"/>
    <w:qFormat/>
    <w:rsid w:val="0075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755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9762531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2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01075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7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791420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1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906128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3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92179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36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03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5258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55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96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iagate.com/Hrvatska-hr/UNESCO-spomenici-Dubrovnik-Hrvat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Dubrov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Turizam" TargetMode="External"/><Relationship Id="rId5" Type="http://schemas.openxmlformats.org/officeDocument/2006/relationships/hyperlink" Target="https://hr.wikipedia.org/wiki/Latinski_jez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9</cp:revision>
  <dcterms:created xsi:type="dcterms:W3CDTF">2019-05-05T10:19:00Z</dcterms:created>
  <dcterms:modified xsi:type="dcterms:W3CDTF">2019-05-05T15:47:00Z</dcterms:modified>
</cp:coreProperties>
</file>