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6D" w:rsidRPr="00080D6D" w:rsidRDefault="00080D6D" w:rsidP="00274CAC">
      <w:pPr>
        <w:pStyle w:val="Normlnweb"/>
        <w:shd w:val="clear" w:color="auto" w:fill="FFFFFF"/>
        <w:spacing w:before="120" w:beforeAutospacing="0" w:after="120" w:afterAutospacing="0" w:line="360" w:lineRule="auto"/>
        <w:rPr>
          <w:rFonts w:ascii="Arial" w:hAnsi="Arial" w:cs="Arial"/>
          <w:color w:val="222222"/>
        </w:rPr>
      </w:pPr>
      <w:r w:rsidRPr="00080D6D">
        <w:rPr>
          <w:rFonts w:ascii="Arial" w:hAnsi="Arial" w:cs="Arial"/>
          <w:color w:val="222222"/>
        </w:rPr>
        <w:t>The </w:t>
      </w:r>
      <w:r w:rsidRPr="00080D6D">
        <w:rPr>
          <w:rFonts w:ascii="Arial" w:hAnsi="Arial" w:cs="Arial"/>
          <w:b/>
          <w:bCs/>
          <w:color w:val="222222"/>
        </w:rPr>
        <w:t>Harris matrix</w:t>
      </w:r>
      <w:r w:rsidRPr="00080D6D">
        <w:rPr>
          <w:rFonts w:ascii="Arial" w:hAnsi="Arial" w:cs="Arial"/>
          <w:color w:val="222222"/>
        </w:rPr>
        <w:t> is a tool used to depict the temporal succession of</w:t>
      </w:r>
      <w:r>
        <w:rPr>
          <w:rFonts w:ascii="Arial" w:hAnsi="Arial" w:cs="Arial"/>
          <w:color w:val="222222"/>
        </w:rPr>
        <w:t xml:space="preserve"> archaeological contexts </w:t>
      </w:r>
      <w:r w:rsidRPr="00080D6D">
        <w:rPr>
          <w:rFonts w:ascii="Arial" w:hAnsi="Arial" w:cs="Arial"/>
          <w:color w:val="222222"/>
        </w:rPr>
        <w:t>and thus the sequence of depositions and surfaces on a 'dry land' archaeological site, otherwise called a 'stratigraphic sequence'. The matrix reflects the relative position and</w:t>
      </w:r>
      <w:r>
        <w:rPr>
          <w:rFonts w:ascii="Arial" w:hAnsi="Arial" w:cs="Arial"/>
          <w:color w:val="222222"/>
        </w:rPr>
        <w:t xml:space="preserve"> stratigraphic</w:t>
      </w:r>
      <w:r w:rsidRPr="00080D6D">
        <w:rPr>
          <w:rFonts w:ascii="Arial" w:hAnsi="Arial" w:cs="Arial"/>
          <w:color w:val="222222"/>
        </w:rPr>
        <w:t> contacts of observable stratigraphic units, or contexts. The Matrix was developed in 1973 in Winchester, England, by Dr.</w:t>
      </w:r>
      <w:r>
        <w:rPr>
          <w:rFonts w:ascii="Arial" w:hAnsi="Arial" w:cs="Arial"/>
          <w:color w:val="222222"/>
        </w:rPr>
        <w:t xml:space="preserve"> Edward Harris.</w:t>
      </w:r>
    </w:p>
    <w:p w:rsidR="002B7AC8" w:rsidRDefault="00080D6D" w:rsidP="00274CAC">
      <w:pPr>
        <w:pStyle w:val="Normlnweb"/>
        <w:shd w:val="clear" w:color="auto" w:fill="FFFFFF"/>
        <w:spacing w:before="120" w:beforeAutospacing="0" w:after="120" w:afterAutospacing="0" w:line="360" w:lineRule="auto"/>
      </w:pPr>
      <w:r w:rsidRPr="00080D6D">
        <w:rPr>
          <w:rFonts w:ascii="Arial" w:hAnsi="Arial" w:cs="Arial"/>
          <w:color w:val="222222"/>
        </w:rPr>
        <w:t>The concept of creating</w:t>
      </w:r>
      <w:r>
        <w:rPr>
          <w:rFonts w:ascii="Arial" w:hAnsi="Arial" w:cs="Arial"/>
          <w:color w:val="222222"/>
        </w:rPr>
        <w:t xml:space="preserve"> seration</w:t>
      </w:r>
      <w:r w:rsidRPr="00080D6D">
        <w:rPr>
          <w:rFonts w:ascii="Arial" w:hAnsi="Arial" w:cs="Arial"/>
          <w:color w:val="222222"/>
        </w:rPr>
        <w:t> diagrams of archaeological strata based on the physical relationship between strata had had some currency in</w:t>
      </w:r>
      <w:r>
        <w:rPr>
          <w:rFonts w:ascii="Arial" w:hAnsi="Arial" w:cs="Arial"/>
          <w:color w:val="222222"/>
        </w:rPr>
        <w:t xml:space="preserve"> Winchester</w:t>
      </w:r>
      <w:r w:rsidRPr="00080D6D">
        <w:rPr>
          <w:rFonts w:ascii="Arial" w:hAnsi="Arial" w:cs="Arial"/>
          <w:color w:val="222222"/>
        </w:rPr>
        <w:t> and other urban centres in England prior to Harris's formalisation. One of the results of Harris's work, however, was the realisation that sites had to be excavated stratigraphically, in the reverse order to that in which they were created, without the use of arbitrary measures of stratification such as</w:t>
      </w:r>
      <w:r>
        <w:rPr>
          <w:rFonts w:ascii="Arial" w:hAnsi="Arial" w:cs="Arial"/>
          <w:color w:val="222222"/>
        </w:rPr>
        <w:t xml:space="preserve"> spits</w:t>
      </w:r>
      <w:r w:rsidRPr="00080D6D">
        <w:rPr>
          <w:rFonts w:ascii="Arial" w:hAnsi="Arial" w:cs="Arial"/>
          <w:color w:val="222222"/>
        </w:rPr>
        <w:t> or</w:t>
      </w:r>
      <w:r>
        <w:rPr>
          <w:rFonts w:ascii="Arial" w:hAnsi="Arial" w:cs="Arial"/>
          <w:color w:val="222222"/>
        </w:rPr>
        <w:t xml:space="preserve"> planums</w:t>
      </w:r>
      <w:r w:rsidRPr="00080D6D">
        <w:rPr>
          <w:rFonts w:ascii="Arial" w:hAnsi="Arial" w:cs="Arial"/>
          <w:color w:val="222222"/>
        </w:rPr>
        <w:t>. In his </w:t>
      </w:r>
      <w:r w:rsidRPr="00080D6D">
        <w:rPr>
          <w:rFonts w:ascii="Arial" w:hAnsi="Arial" w:cs="Arial"/>
          <w:i/>
          <w:iCs/>
          <w:color w:val="222222"/>
        </w:rPr>
        <w:t>Principles of archaeological stratigraphy</w:t>
      </w:r>
      <w:r w:rsidRPr="00080D6D">
        <w:rPr>
          <w:rFonts w:ascii="Arial" w:hAnsi="Arial" w:cs="Arial"/>
          <w:color w:val="222222"/>
        </w:rPr>
        <w:t> Harris first proposed the need for each unit of stratification to have its own graphic representation, usually in the form of a measured plan. In articulating the laws of archaeological stratigraphy and developing a system in which to demonstrate simply and graphically the sequence of deposition or truncation on a site, Harris, it has been argued, has followed in the footsteps of the truly great stratigraphic archaeologists such as Mortimer Wheeler, without necessarily being a great excavator himself.</w:t>
      </w:r>
    </w:p>
    <w:p w:rsidR="00080D6D" w:rsidRPr="00080D6D" w:rsidRDefault="00080D6D" w:rsidP="00274CAC">
      <w:pPr>
        <w:spacing w:line="360" w:lineRule="auto"/>
        <w:rPr>
          <w:rFonts w:ascii="Arial" w:hAnsi="Arial" w:cs="Arial"/>
          <w:sz w:val="28"/>
          <w:szCs w:val="28"/>
        </w:rPr>
      </w:pPr>
      <w:r w:rsidRPr="00080D6D">
        <w:rPr>
          <w:rFonts w:ascii="Arial" w:hAnsi="Arial" w:cs="Arial"/>
          <w:sz w:val="28"/>
          <w:szCs w:val="28"/>
        </w:rPr>
        <w:t>Harris´</w:t>
      </w:r>
      <w:r w:rsidRPr="00080D6D">
        <w:rPr>
          <w:rFonts w:ascii="Arial" w:hAnsi="Arial" w:cs="Arial"/>
          <w:sz w:val="28"/>
          <w:szCs w:val="28"/>
        </w:rPr>
        <w:t xml:space="preserve"> </w:t>
      </w:r>
      <w:r w:rsidRPr="00080D6D">
        <w:rPr>
          <w:rFonts w:ascii="Arial" w:hAnsi="Arial" w:cs="Arial"/>
          <w:sz w:val="28"/>
          <w:szCs w:val="28"/>
        </w:rPr>
        <w:t>laws of the archaelogical stratigraphy</w:t>
      </w:r>
    </w:p>
    <w:p w:rsidR="00080D6D" w:rsidRDefault="00080D6D" w:rsidP="00274CAC">
      <w:pPr>
        <w:shd w:val="clear" w:color="auto" w:fill="FFFFFF"/>
        <w:spacing w:after="0" w:line="360" w:lineRule="auto"/>
        <w:outlineLvl w:val="2"/>
        <w:rPr>
          <w:rFonts w:ascii="Arial" w:eastAsia="Times New Roman" w:hAnsi="Arial" w:cs="Arial"/>
          <w:color w:val="222222"/>
          <w:sz w:val="24"/>
          <w:szCs w:val="24"/>
          <w:lang w:eastAsia="cs-CZ"/>
        </w:rPr>
      </w:pPr>
      <w:r w:rsidRPr="00080D6D">
        <w:rPr>
          <w:rFonts w:ascii="Arial" w:eastAsia="Times New Roman" w:hAnsi="Arial" w:cs="Arial"/>
          <w:b/>
          <w:bCs/>
          <w:color w:val="000000"/>
          <w:sz w:val="29"/>
          <w:szCs w:val="29"/>
          <w:lang w:eastAsia="cs-CZ"/>
        </w:rPr>
        <w:t>Law of superposition</w:t>
      </w:r>
      <w:r>
        <w:rPr>
          <w:rFonts w:ascii="Arial" w:eastAsia="Times New Roman" w:hAnsi="Arial" w:cs="Arial"/>
          <w:b/>
          <w:bCs/>
          <w:color w:val="000000"/>
          <w:sz w:val="29"/>
          <w:szCs w:val="29"/>
          <w:lang w:eastAsia="cs-CZ"/>
        </w:rPr>
        <w:t xml:space="preserve">: </w:t>
      </w:r>
      <w:r w:rsidRPr="00080D6D">
        <w:rPr>
          <w:rFonts w:ascii="Arial" w:eastAsia="Times New Roman" w:hAnsi="Arial" w:cs="Arial"/>
          <w:color w:val="222222"/>
          <w:sz w:val="24"/>
          <w:szCs w:val="24"/>
          <w:lang w:eastAsia="cs-CZ"/>
        </w:rPr>
        <w:t>In a series of layers and interfacial features, as originally created, the upper units of </w:t>
      </w:r>
      <w:hyperlink r:id="rId5" w:tooltip="Stratification (archeology)" w:history="1">
        <w:r w:rsidRPr="00080D6D">
          <w:rPr>
            <w:rFonts w:ascii="Arial" w:eastAsia="Times New Roman" w:hAnsi="Arial" w:cs="Arial"/>
            <w:color w:val="222222"/>
            <w:sz w:val="24"/>
            <w:szCs w:val="24"/>
            <w:lang w:eastAsia="cs-CZ"/>
          </w:rPr>
          <w:t>stratification</w:t>
        </w:r>
      </w:hyperlink>
      <w:r w:rsidRPr="00080D6D">
        <w:rPr>
          <w:rFonts w:ascii="Arial" w:eastAsia="Times New Roman" w:hAnsi="Arial" w:cs="Arial"/>
          <w:color w:val="222222"/>
          <w:sz w:val="24"/>
          <w:szCs w:val="24"/>
          <w:lang w:eastAsia="cs-CZ"/>
        </w:rPr>
        <w:t> are younger and the lower are older, for each must have been deposited on, or created by the removal of, a pre-existing mass of archaeological stratification.</w:t>
      </w:r>
    </w:p>
    <w:p w:rsidR="00274CAC" w:rsidRDefault="00274CAC" w:rsidP="00274CAC">
      <w:pPr>
        <w:shd w:val="clear" w:color="auto" w:fill="FFFFFF"/>
        <w:spacing w:after="0" w:line="360" w:lineRule="auto"/>
        <w:outlineLvl w:val="2"/>
        <w:rPr>
          <w:rFonts w:ascii="Arial" w:hAnsi="Arial" w:cs="Arial"/>
          <w:sz w:val="32"/>
          <w:szCs w:val="32"/>
        </w:rPr>
      </w:pPr>
    </w:p>
    <w:p w:rsidR="00080D6D" w:rsidRPr="00AD48AA" w:rsidRDefault="00080D6D" w:rsidP="00274CAC">
      <w:pPr>
        <w:pStyle w:val="Nadpis3"/>
        <w:shd w:val="clear" w:color="auto" w:fill="FFFFFF"/>
        <w:spacing w:before="0" w:beforeAutospacing="0" w:after="0" w:afterAutospacing="0" w:line="360" w:lineRule="auto"/>
        <w:rPr>
          <w:rFonts w:ascii="Arial" w:hAnsi="Arial" w:cs="Arial"/>
          <w:b w:val="0"/>
          <w:bCs w:val="0"/>
          <w:color w:val="222222"/>
          <w:sz w:val="24"/>
          <w:szCs w:val="24"/>
        </w:rPr>
      </w:pPr>
      <w:r>
        <w:rPr>
          <w:rStyle w:val="mw-headline"/>
          <w:rFonts w:ascii="Arial" w:hAnsi="Arial" w:cs="Arial"/>
          <w:color w:val="000000"/>
          <w:sz w:val="29"/>
          <w:szCs w:val="29"/>
        </w:rPr>
        <w:t>Law of original horizontal</w:t>
      </w:r>
      <w:r w:rsidR="00AD48AA">
        <w:rPr>
          <w:rStyle w:val="mw-headline"/>
          <w:rFonts w:ascii="Arial" w:hAnsi="Arial" w:cs="Arial"/>
          <w:color w:val="000000"/>
          <w:sz w:val="29"/>
          <w:szCs w:val="29"/>
        </w:rPr>
        <w:t xml:space="preserve">: </w:t>
      </w:r>
      <w:r w:rsidRPr="00AD48AA">
        <w:rPr>
          <w:rFonts w:ascii="Arial" w:hAnsi="Arial" w:cs="Arial"/>
          <w:b w:val="0"/>
          <w:bCs w:val="0"/>
          <w:color w:val="222222"/>
          <w:sz w:val="24"/>
          <w:szCs w:val="24"/>
        </w:rPr>
        <w:t>Any archaeological layer deposited in an unconsolidated form will tend towards a horizontal disposition. Strata which are found with tilted surfaces were so originally deposited, or lie in conformity with the contours of a pre-existing basin of deposition.</w:t>
      </w:r>
    </w:p>
    <w:p w:rsidR="00080D6D" w:rsidRDefault="00080D6D" w:rsidP="00274CAC">
      <w:pPr>
        <w:spacing w:line="360" w:lineRule="auto"/>
        <w:rPr>
          <w:rFonts w:ascii="Arial" w:eastAsia="Times New Roman" w:hAnsi="Arial" w:cs="Arial"/>
          <w:color w:val="222222"/>
          <w:sz w:val="24"/>
          <w:szCs w:val="24"/>
          <w:lang w:eastAsia="cs-CZ"/>
        </w:rPr>
      </w:pPr>
    </w:p>
    <w:p w:rsidR="00080D6D" w:rsidRPr="00AD48AA" w:rsidRDefault="00080D6D" w:rsidP="00274CAC">
      <w:pPr>
        <w:pStyle w:val="Nadpis3"/>
        <w:shd w:val="clear" w:color="auto" w:fill="FFFFFF"/>
        <w:spacing w:before="72" w:beforeAutospacing="0" w:after="0" w:afterAutospacing="0" w:line="360" w:lineRule="auto"/>
        <w:rPr>
          <w:rFonts w:ascii="Arial" w:hAnsi="Arial" w:cs="Arial"/>
          <w:b w:val="0"/>
          <w:bCs w:val="0"/>
          <w:color w:val="222222"/>
          <w:sz w:val="24"/>
          <w:szCs w:val="24"/>
        </w:rPr>
      </w:pPr>
      <w:r>
        <w:rPr>
          <w:rStyle w:val="mw-headline"/>
          <w:rFonts w:ascii="Arial" w:hAnsi="Arial" w:cs="Arial"/>
          <w:color w:val="000000"/>
          <w:sz w:val="29"/>
          <w:szCs w:val="29"/>
        </w:rPr>
        <w:lastRenderedPageBreak/>
        <w:t>Law of original continuity</w:t>
      </w:r>
      <w:r w:rsidR="00AD48AA">
        <w:rPr>
          <w:rStyle w:val="mw-headline"/>
          <w:rFonts w:ascii="Arial" w:hAnsi="Arial" w:cs="Arial"/>
          <w:color w:val="000000"/>
          <w:sz w:val="29"/>
          <w:szCs w:val="29"/>
        </w:rPr>
        <w:t xml:space="preserve">: </w:t>
      </w:r>
      <w:r w:rsidRPr="00AD48AA">
        <w:rPr>
          <w:rFonts w:ascii="Arial" w:hAnsi="Arial" w:cs="Arial"/>
          <w:b w:val="0"/>
          <w:bCs w:val="0"/>
          <w:color w:val="222222"/>
          <w:sz w:val="24"/>
          <w:szCs w:val="24"/>
        </w:rPr>
        <w:t>Any archaeological deposit, as originally laid down, will be bounded by the edge of the basin of deposition, or will thin down to a feather edge. Therefore, if any edge of the deposit is exposed in a vertical plane view, a part of its original extent must have been removed by</w:t>
      </w:r>
      <w:r w:rsidR="00AD48AA" w:rsidRPr="00AD48AA">
        <w:rPr>
          <w:rFonts w:ascii="Arial" w:hAnsi="Arial" w:cs="Arial"/>
          <w:b w:val="0"/>
          <w:bCs w:val="0"/>
          <w:color w:val="222222"/>
          <w:sz w:val="24"/>
          <w:szCs w:val="24"/>
        </w:rPr>
        <w:t xml:space="preserve"> excavation </w:t>
      </w:r>
      <w:r w:rsidRPr="00AD48AA">
        <w:rPr>
          <w:rFonts w:ascii="Arial" w:hAnsi="Arial" w:cs="Arial"/>
          <w:b w:val="0"/>
          <w:bCs w:val="0"/>
          <w:color w:val="222222"/>
          <w:sz w:val="24"/>
          <w:szCs w:val="24"/>
        </w:rPr>
        <w:t>or</w:t>
      </w:r>
      <w:r w:rsidR="00AD48AA" w:rsidRPr="00AD48AA">
        <w:rPr>
          <w:rFonts w:ascii="Arial" w:hAnsi="Arial" w:cs="Arial"/>
          <w:b w:val="0"/>
          <w:bCs w:val="0"/>
          <w:color w:val="222222"/>
          <w:sz w:val="24"/>
          <w:szCs w:val="24"/>
        </w:rPr>
        <w:t xml:space="preserve"> erosion</w:t>
      </w:r>
      <w:r w:rsidRPr="00AD48AA">
        <w:rPr>
          <w:rFonts w:ascii="Arial" w:hAnsi="Arial" w:cs="Arial"/>
          <w:b w:val="0"/>
          <w:bCs w:val="0"/>
          <w:color w:val="222222"/>
          <w:sz w:val="24"/>
          <w:szCs w:val="24"/>
        </w:rPr>
        <w:t>: its continuity must be sought, or its absence explained.</w:t>
      </w:r>
    </w:p>
    <w:p w:rsidR="00AD48AA" w:rsidRDefault="00AD48AA" w:rsidP="00274CAC">
      <w:pPr>
        <w:pStyle w:val="Nadpis3"/>
        <w:shd w:val="clear" w:color="auto" w:fill="FFFFFF"/>
        <w:spacing w:before="72" w:beforeAutospacing="0" w:after="0" w:afterAutospacing="0" w:line="360" w:lineRule="auto"/>
        <w:rPr>
          <w:rFonts w:ascii="Arial" w:hAnsi="Arial" w:cs="Arial"/>
          <w:color w:val="222222"/>
          <w:sz w:val="24"/>
          <w:szCs w:val="24"/>
        </w:rPr>
      </w:pPr>
    </w:p>
    <w:p w:rsidR="00AD48AA" w:rsidRPr="00AD48AA" w:rsidRDefault="00AD48AA" w:rsidP="00274CAC">
      <w:pPr>
        <w:pStyle w:val="Normlnweb"/>
        <w:shd w:val="clear" w:color="auto" w:fill="FFFFFF"/>
        <w:spacing w:before="0" w:beforeAutospacing="0" w:after="0" w:afterAutospacing="0" w:line="360" w:lineRule="auto"/>
        <w:rPr>
          <w:rFonts w:ascii="Arial" w:hAnsi="Arial" w:cs="Arial"/>
          <w:color w:val="222222"/>
        </w:rPr>
      </w:pPr>
      <w:r>
        <w:rPr>
          <w:rStyle w:val="mw-headline"/>
          <w:rFonts w:ascii="Arial" w:hAnsi="Arial" w:cs="Arial"/>
          <w:color w:val="000000"/>
          <w:sz w:val="29"/>
          <w:szCs w:val="29"/>
        </w:rPr>
        <w:t>Law of stratigraphic succession</w:t>
      </w:r>
      <w:r>
        <w:rPr>
          <w:rStyle w:val="mw-headline"/>
          <w:rFonts w:ascii="Arial" w:hAnsi="Arial" w:cs="Arial"/>
          <w:color w:val="000000"/>
          <w:sz w:val="29"/>
          <w:szCs w:val="29"/>
        </w:rPr>
        <w:t xml:space="preserve">: </w:t>
      </w:r>
      <w:r w:rsidRPr="00AD48AA">
        <w:rPr>
          <w:rFonts w:ascii="Arial" w:hAnsi="Arial" w:cs="Arial"/>
          <w:color w:val="222222"/>
        </w:rPr>
        <w:t>Any given unit of</w:t>
      </w:r>
      <w:r>
        <w:rPr>
          <w:rFonts w:ascii="Arial" w:hAnsi="Arial" w:cs="Arial"/>
          <w:color w:val="222222"/>
        </w:rPr>
        <w:t xml:space="preserve"> a</w:t>
      </w:r>
      <w:r w:rsidRPr="00AD48AA">
        <w:rPr>
          <w:rFonts w:ascii="Arial" w:hAnsi="Arial" w:cs="Arial"/>
          <w:color w:val="222222"/>
        </w:rPr>
        <w:t>rchaeological</w:t>
      </w:r>
      <w:r>
        <w:rPr>
          <w:rFonts w:ascii="Arial" w:hAnsi="Arial" w:cs="Arial"/>
          <w:color w:val="222222"/>
        </w:rPr>
        <w:t xml:space="preserve"> stratification</w:t>
      </w:r>
      <w:r w:rsidRPr="00AD48AA">
        <w:rPr>
          <w:rFonts w:ascii="Arial" w:hAnsi="Arial" w:cs="Arial"/>
          <w:color w:val="222222"/>
        </w:rPr>
        <w:t> takes its place in the stratigraphic sequence of a site from its position between the undermost of all units which lie above it and the uppermost of all those units which lie below it and with which it has a physical contact, all other</w:t>
      </w:r>
      <w:r>
        <w:rPr>
          <w:rFonts w:ascii="Arial" w:hAnsi="Arial" w:cs="Arial"/>
          <w:color w:val="222222"/>
        </w:rPr>
        <w:t xml:space="preserve"> superpositional</w:t>
      </w:r>
      <w:r w:rsidRPr="00AD48AA">
        <w:rPr>
          <w:rFonts w:ascii="Arial" w:hAnsi="Arial" w:cs="Arial"/>
          <w:color w:val="222222"/>
        </w:rPr>
        <w:t> relationships being regarded as redundant.</w:t>
      </w:r>
    </w:p>
    <w:p w:rsidR="00AD48AA" w:rsidRDefault="00AD48AA" w:rsidP="00274CAC">
      <w:pPr>
        <w:pStyle w:val="Nadpis3"/>
        <w:shd w:val="clear" w:color="auto" w:fill="FFFFFF"/>
        <w:spacing w:before="72" w:beforeAutospacing="0" w:after="0" w:afterAutospacing="0" w:line="360" w:lineRule="auto"/>
        <w:rPr>
          <w:rFonts w:ascii="Arial" w:hAnsi="Arial" w:cs="Arial"/>
          <w:color w:val="000000"/>
          <w:sz w:val="29"/>
          <w:szCs w:val="29"/>
        </w:rPr>
      </w:pPr>
    </w:p>
    <w:p w:rsidR="00AD48AA" w:rsidRDefault="00AD48AA" w:rsidP="00274CAC">
      <w:pPr>
        <w:pStyle w:val="Nadpis3"/>
        <w:shd w:val="clear" w:color="auto" w:fill="FFFFFF"/>
        <w:spacing w:before="72" w:beforeAutospacing="0" w:after="0" w:afterAutospacing="0" w:line="360" w:lineRule="auto"/>
        <w:rPr>
          <w:rFonts w:ascii="Arial" w:hAnsi="Arial" w:cs="Arial"/>
          <w:color w:val="000000"/>
          <w:sz w:val="29"/>
          <w:szCs w:val="29"/>
        </w:rPr>
      </w:pPr>
      <w:r>
        <w:rPr>
          <w:rFonts w:ascii="Arial" w:hAnsi="Arial" w:cs="Arial"/>
          <w:color w:val="000000"/>
          <w:sz w:val="29"/>
          <w:szCs w:val="29"/>
        </w:rPr>
        <w:t>Method:</w:t>
      </w:r>
    </w:p>
    <w:p w:rsidR="00AD48AA" w:rsidRPr="00274CAC" w:rsidRDefault="00AD48AA" w:rsidP="00274CAC">
      <w:pPr>
        <w:pStyle w:val="Normlnweb"/>
        <w:shd w:val="clear" w:color="auto" w:fill="FFFFFF"/>
        <w:spacing w:before="120" w:beforeAutospacing="0" w:after="120" w:afterAutospacing="0" w:line="360" w:lineRule="auto"/>
        <w:rPr>
          <w:rFonts w:ascii="Arial" w:hAnsi="Arial" w:cs="Arial"/>
          <w:color w:val="222222"/>
        </w:rPr>
      </w:pPr>
      <w:r w:rsidRPr="00274CAC">
        <w:rPr>
          <w:rFonts w:ascii="Arial" w:hAnsi="Arial" w:cs="Arial"/>
          <w:color w:val="222222"/>
        </w:rPr>
        <w:t>In constructing a matrix, the latest</w:t>
      </w:r>
      <w:r w:rsidRPr="00274CAC">
        <w:rPr>
          <w:rFonts w:ascii="Arial" w:hAnsi="Arial" w:cs="Arial"/>
          <w:color w:val="222222"/>
        </w:rPr>
        <w:t xml:space="preserve"> contexts</w:t>
      </w:r>
      <w:r w:rsidRPr="00274CAC">
        <w:rPr>
          <w:rFonts w:ascii="Arial" w:hAnsi="Arial" w:cs="Arial"/>
          <w:color w:val="222222"/>
        </w:rPr>
        <w:t> sit on top of the matrix and the earliest at the bottom with the lines that link them together representing direct stratigraphic contact (though note that though all stratigraphic relationships are physical, not all physical relationships are stratigraphic). The matrix thus demonstrates the temporal relationship between any two units of archaeological</w:t>
      </w:r>
      <w:r w:rsidRPr="00274CAC">
        <w:rPr>
          <w:rFonts w:ascii="Arial" w:hAnsi="Arial" w:cs="Arial"/>
          <w:color w:val="222222"/>
        </w:rPr>
        <w:t xml:space="preserve"> startification</w:t>
      </w:r>
      <w:r w:rsidRPr="00274CAC">
        <w:rPr>
          <w:rFonts w:ascii="Arial" w:hAnsi="Arial" w:cs="Arial"/>
          <w:color w:val="222222"/>
        </w:rPr>
        <w:t>. While</w:t>
      </w:r>
      <w:r w:rsidRPr="00274CAC">
        <w:rPr>
          <w:rFonts w:ascii="Arial" w:hAnsi="Arial" w:cs="Arial"/>
          <w:color w:val="222222"/>
        </w:rPr>
        <w:t xml:space="preserve"> excavating</w:t>
      </w:r>
      <w:r w:rsidRPr="00274CAC">
        <w:rPr>
          <w:rFonts w:ascii="Arial" w:hAnsi="Arial" w:cs="Arial"/>
          <w:color w:val="222222"/>
        </w:rPr>
        <w:t>, </w:t>
      </w:r>
      <w:r w:rsidRPr="00274CAC">
        <w:rPr>
          <w:rFonts w:ascii="Arial" w:hAnsi="Arial" w:cs="Arial"/>
          <w:i/>
          <w:iCs/>
          <w:color w:val="222222"/>
        </w:rPr>
        <w:t>it is best practice</w:t>
      </w:r>
      <w:r w:rsidRPr="00274CAC">
        <w:rPr>
          <w:rFonts w:ascii="Arial" w:hAnsi="Arial" w:cs="Arial"/>
          <w:color w:val="222222"/>
        </w:rPr>
        <w:t> to compile the area and site stratigraphic matrices during the progress of an excavation through reference to both the drawn and written record. Regular daily checking of the record and the compilation of the matrix itself both help inform the individual archaeologist on the physical processes of site formation and highlight any areas where dubious relationships such as H relationships or loops in the recorded sequence may occur. Loops are sequences in the matrix that produce temporal anomalies so that the earliest context in a sequence of context appears to be later than the latest context by virtue of errors in excavation or recording.</w:t>
      </w:r>
    </w:p>
    <w:p w:rsidR="00AD48AA" w:rsidRPr="00274CAC" w:rsidRDefault="00AD48AA" w:rsidP="00274CAC">
      <w:pPr>
        <w:pStyle w:val="Normlnweb"/>
        <w:shd w:val="clear" w:color="auto" w:fill="FFFFFF"/>
        <w:spacing w:before="120" w:beforeAutospacing="0" w:after="120" w:afterAutospacing="0" w:line="360" w:lineRule="auto"/>
        <w:rPr>
          <w:rFonts w:ascii="Arial" w:hAnsi="Arial" w:cs="Arial"/>
          <w:color w:val="222222"/>
        </w:rPr>
      </w:pPr>
      <w:r w:rsidRPr="00274CAC">
        <w:rPr>
          <w:rFonts w:ascii="Arial" w:hAnsi="Arial" w:cs="Arial"/>
          <w:color w:val="222222"/>
        </w:rPr>
        <w:t>Urban archaeological sites are complex affairs, often generating thousands of units of archaeological stratigraphy</w:t>
      </w:r>
      <w:r w:rsidRPr="00274CAC">
        <w:rPr>
          <w:rFonts w:ascii="Arial" w:hAnsi="Arial" w:cs="Arial"/>
          <w:color w:val="222222"/>
        </w:rPr>
        <w:t xml:space="preserve"> (contexts)</w:t>
      </w:r>
      <w:r w:rsidRPr="00274CAC">
        <w:rPr>
          <w:rFonts w:ascii="Arial" w:hAnsi="Arial" w:cs="Arial"/>
          <w:color w:val="222222"/>
        </w:rPr>
        <w:t>. It is of even more vital importance when excavating such sites to compile the matrix as the excavation progresses. Such sites by definition produce multi-linear sequences of succession and to</w:t>
      </w:r>
      <w:r w:rsidRPr="00274CAC">
        <w:rPr>
          <w:rFonts w:ascii="Arial" w:hAnsi="Arial" w:cs="Arial"/>
          <w:color w:val="222222"/>
        </w:rPr>
        <w:t xml:space="preserve"> date</w:t>
      </w:r>
      <w:r w:rsidRPr="00274CAC">
        <w:rPr>
          <w:rFonts w:ascii="Arial" w:hAnsi="Arial" w:cs="Arial"/>
          <w:color w:val="222222"/>
        </w:rPr>
        <w:t xml:space="preserve"> the best way to get a handle of these sequences is to compile the matrix by hand, based on the </w:t>
      </w:r>
      <w:r w:rsidRPr="00274CAC">
        <w:rPr>
          <w:rFonts w:ascii="Arial" w:hAnsi="Arial" w:cs="Arial"/>
          <w:color w:val="222222"/>
        </w:rPr>
        <w:lastRenderedPageBreak/>
        <w:t>drawings and the context sheets. This ensures an internally consistent record and that the complexity of the site is given due regard. Computer programmes do exist which can aid the production of a matrix, though at the moment these tend towards articulating linear sequences rather than multi-linear sequences.</w:t>
      </w:r>
    </w:p>
    <w:p w:rsidR="00AD48AA" w:rsidRPr="00274CAC" w:rsidRDefault="00AD48AA" w:rsidP="00274CAC">
      <w:pPr>
        <w:pStyle w:val="Normlnweb"/>
        <w:shd w:val="clear" w:color="auto" w:fill="FFFFFF"/>
        <w:spacing w:before="120" w:beforeAutospacing="0" w:after="120" w:afterAutospacing="0" w:line="360" w:lineRule="auto"/>
        <w:rPr>
          <w:rFonts w:ascii="Arial" w:hAnsi="Arial" w:cs="Arial"/>
          <w:color w:val="222222"/>
        </w:rPr>
      </w:pPr>
      <w:r w:rsidRPr="00274CAC">
        <w:rPr>
          <w:rFonts w:ascii="Arial" w:hAnsi="Arial" w:cs="Arial"/>
          <w:color w:val="222222"/>
        </w:rPr>
        <w:t>The Harris matrix is a tool that aids the accurate and consistent excavation of a site and articulates complex sequences in a clear and understandable way. Harris matrices play an invaluable role in the articulation of sequence and provide the building blocks from which higher order units of stratigraphically related events can be constructed.</w:t>
      </w:r>
    </w:p>
    <w:p w:rsidR="00AD48AA" w:rsidRDefault="00AD48AA" w:rsidP="00274CAC">
      <w:pPr>
        <w:pStyle w:val="Normlnweb"/>
        <w:shd w:val="clear" w:color="auto" w:fill="FFFFFF"/>
        <w:spacing w:before="120" w:beforeAutospacing="0" w:after="120" w:afterAutospacing="0" w:line="360" w:lineRule="auto"/>
        <w:rPr>
          <w:rFonts w:ascii="Arial" w:hAnsi="Arial" w:cs="Arial"/>
          <w:color w:val="222222"/>
          <w:sz w:val="21"/>
          <w:szCs w:val="21"/>
        </w:rPr>
      </w:pPr>
    </w:p>
    <w:p w:rsidR="00AD48AA" w:rsidRDefault="00AD48AA" w:rsidP="00274CAC">
      <w:pPr>
        <w:pStyle w:val="Nadpis3"/>
        <w:shd w:val="clear" w:color="auto" w:fill="FFFFFF"/>
        <w:spacing w:before="72" w:beforeAutospacing="0" w:after="0" w:afterAutospacing="0" w:line="360" w:lineRule="auto"/>
        <w:rPr>
          <w:rFonts w:ascii="Arial" w:hAnsi="Arial" w:cs="Arial"/>
          <w:color w:val="000000"/>
          <w:sz w:val="29"/>
          <w:szCs w:val="29"/>
        </w:rPr>
      </w:pPr>
      <w:r w:rsidRPr="00AD48AA">
        <w:rPr>
          <w:rFonts w:ascii="Arial" w:hAnsi="Arial" w:cs="Arial"/>
          <w:color w:val="000000"/>
          <w:sz w:val="29"/>
          <w:szCs w:val="29"/>
        </w:rPr>
        <w:t>Example</w:t>
      </w:r>
      <w:r>
        <w:rPr>
          <w:rFonts w:ascii="Arial" w:hAnsi="Arial" w:cs="Arial"/>
          <w:color w:val="000000"/>
          <w:sz w:val="29"/>
          <w:szCs w:val="29"/>
        </w:rPr>
        <w:t>:</w:t>
      </w:r>
    </w:p>
    <w:p w:rsidR="00AD48AA" w:rsidRPr="00274CAC" w:rsidRDefault="00AD48AA" w:rsidP="00274CAC">
      <w:pPr>
        <w:pStyle w:val="Nadpis3"/>
        <w:shd w:val="clear" w:color="auto" w:fill="FFFFFF"/>
        <w:spacing w:before="72" w:beforeAutospacing="0" w:after="0" w:afterAutospacing="0" w:line="360" w:lineRule="auto"/>
        <w:rPr>
          <w:rFonts w:ascii="Arial" w:hAnsi="Arial" w:cs="Arial"/>
          <w:b w:val="0"/>
          <w:bCs w:val="0"/>
          <w:color w:val="222222"/>
          <w:sz w:val="24"/>
          <w:szCs w:val="24"/>
        </w:rPr>
      </w:pPr>
      <w:r w:rsidRPr="00274CAC">
        <w:rPr>
          <w:rFonts w:ascii="Arial" w:hAnsi="Arial" w:cs="Arial"/>
          <w:b w:val="0"/>
          <w:bCs w:val="0"/>
          <w:color w:val="222222"/>
          <w:sz w:val="24"/>
          <w:szCs w:val="24"/>
        </w:rPr>
        <w:t>Také this hypothetical section as an example of matrix formation. Here there are twelve contexts:</w:t>
      </w:r>
    </w:p>
    <w:p w:rsidR="00AD48AA" w:rsidRPr="00274CAC" w:rsidRDefault="00AD48AA" w:rsidP="00274CAC">
      <w:pPr>
        <w:pStyle w:val="Nadpis3"/>
        <w:shd w:val="clear" w:color="auto" w:fill="FFFFFF"/>
        <w:spacing w:before="72" w:beforeAutospacing="0" w:after="0" w:afterAutospacing="0" w:line="360" w:lineRule="auto"/>
        <w:rPr>
          <w:rFonts w:ascii="Arial" w:hAnsi="Arial" w:cs="Arial"/>
          <w:color w:val="000000"/>
          <w:sz w:val="24"/>
          <w:szCs w:val="24"/>
        </w:rPr>
      </w:pPr>
    </w:p>
    <w:p w:rsidR="00AD48AA" w:rsidRPr="00AD48AA" w:rsidRDefault="00AD48AA" w:rsidP="00274CAC">
      <w:pPr>
        <w:pStyle w:val="Nadpis3"/>
        <w:shd w:val="clear" w:color="auto" w:fill="FFFFFF"/>
        <w:spacing w:before="72" w:beforeAutospacing="0" w:after="0" w:afterAutospacing="0" w:line="360" w:lineRule="auto"/>
        <w:rPr>
          <w:rFonts w:ascii="Arial" w:hAnsi="Arial" w:cs="Arial"/>
          <w:color w:val="000000"/>
          <w:sz w:val="29"/>
          <w:szCs w:val="29"/>
        </w:rPr>
      </w:pPr>
      <w:r>
        <w:rPr>
          <w:rFonts w:ascii="Arial" w:hAnsi="Arial" w:cs="Arial"/>
          <w:noProof/>
          <w:color w:val="000000"/>
          <w:sz w:val="29"/>
          <w:szCs w:val="29"/>
        </w:rPr>
        <w:drawing>
          <wp:inline distT="0" distB="0" distL="0" distR="0">
            <wp:extent cx="5372100" cy="2838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ris_section_example.jpg"/>
                    <pic:cNvPicPr/>
                  </pic:nvPicPr>
                  <pic:blipFill>
                    <a:blip r:embed="rId6">
                      <a:extLst>
                        <a:ext uri="{28A0092B-C50C-407E-A947-70E740481C1C}">
                          <a14:useLocalDpi xmlns:a14="http://schemas.microsoft.com/office/drawing/2010/main" val="0"/>
                        </a:ext>
                      </a:extLst>
                    </a:blip>
                    <a:stretch>
                      <a:fillRect/>
                    </a:stretch>
                  </pic:blipFill>
                  <pic:spPr>
                    <a:xfrm>
                      <a:off x="0" y="0"/>
                      <a:ext cx="5372100" cy="2838450"/>
                    </a:xfrm>
                    <a:prstGeom prst="rect">
                      <a:avLst/>
                    </a:prstGeom>
                  </pic:spPr>
                </pic:pic>
              </a:graphicData>
            </a:graphic>
          </wp:inline>
        </w:drawing>
      </w:r>
    </w:p>
    <w:p w:rsidR="00AD48AA" w:rsidRDefault="00AD48AA" w:rsidP="00274CAC">
      <w:pPr>
        <w:pStyle w:val="Nadpis3"/>
        <w:shd w:val="clear" w:color="auto" w:fill="FFFFFF"/>
        <w:spacing w:before="72" w:beforeAutospacing="0" w:after="0" w:afterAutospacing="0" w:line="360" w:lineRule="auto"/>
        <w:rPr>
          <w:rFonts w:ascii="Arial" w:hAnsi="Arial" w:cs="Arial"/>
          <w:color w:val="000000"/>
          <w:sz w:val="29"/>
          <w:szCs w:val="29"/>
        </w:rPr>
      </w:pP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A horizontal layer</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274CAC">
        <w:rPr>
          <w:rFonts w:ascii="Arial" w:eastAsia="Times New Roman" w:hAnsi="Arial" w:cs="Arial"/>
          <w:color w:val="222222"/>
          <w:sz w:val="24"/>
          <w:szCs w:val="24"/>
          <w:lang w:eastAsia="cs-CZ"/>
        </w:rPr>
        <w:t xml:space="preserve">Masonry wall </w:t>
      </w:r>
      <w:r w:rsidRPr="00AD48AA">
        <w:rPr>
          <w:rFonts w:ascii="Arial" w:eastAsia="Times New Roman" w:hAnsi="Arial" w:cs="Arial"/>
          <w:color w:val="222222"/>
          <w:sz w:val="24"/>
          <w:szCs w:val="24"/>
          <w:lang w:eastAsia="cs-CZ"/>
        </w:rPr>
        <w:t>remnant</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Backfill of the wall construction</w:t>
      </w:r>
      <w:r w:rsidR="00274CAC" w:rsidRPr="00274CAC">
        <w:rPr>
          <w:rFonts w:ascii="Arial" w:eastAsia="Times New Roman" w:hAnsi="Arial" w:cs="Arial"/>
          <w:color w:val="222222"/>
          <w:sz w:val="24"/>
          <w:szCs w:val="24"/>
          <w:lang w:eastAsia="cs-CZ"/>
        </w:rPr>
        <w:t xml:space="preserve"> cut</w:t>
      </w:r>
      <w:r w:rsidRPr="00AD48AA">
        <w:rPr>
          <w:rFonts w:ascii="Arial" w:eastAsia="Times New Roman" w:hAnsi="Arial" w:cs="Arial"/>
          <w:color w:val="222222"/>
          <w:sz w:val="24"/>
          <w:szCs w:val="24"/>
          <w:lang w:eastAsia="cs-CZ"/>
        </w:rPr>
        <w:t> (sometimes called construction</w:t>
      </w:r>
      <w:r w:rsidR="00274CAC" w:rsidRPr="00274CAC">
        <w:rPr>
          <w:rFonts w:ascii="Arial" w:eastAsia="Times New Roman" w:hAnsi="Arial" w:cs="Arial"/>
          <w:color w:val="222222"/>
          <w:sz w:val="24"/>
          <w:szCs w:val="24"/>
          <w:lang w:eastAsia="cs-CZ"/>
        </w:rPr>
        <w:t xml:space="preserve"> trench</w:t>
      </w:r>
      <w:r w:rsidRPr="00AD48AA">
        <w:rPr>
          <w:rFonts w:ascii="Arial" w:eastAsia="Times New Roman" w:hAnsi="Arial" w:cs="Arial"/>
          <w:color w:val="222222"/>
          <w:sz w:val="24"/>
          <w:szCs w:val="24"/>
          <w:lang w:eastAsia="cs-CZ"/>
        </w:rPr>
        <w:t>)</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A horizontal layer, probably the same as 1</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Construction cut for wall 2</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lastRenderedPageBreak/>
        <w:t>A clay floor</w:t>
      </w:r>
      <w:r w:rsidR="00274CAC" w:rsidRPr="00274CAC">
        <w:rPr>
          <w:rFonts w:ascii="Arial" w:eastAsia="Times New Roman" w:hAnsi="Arial" w:cs="Arial"/>
          <w:color w:val="222222"/>
          <w:sz w:val="24"/>
          <w:szCs w:val="24"/>
          <w:lang w:eastAsia="cs-CZ"/>
        </w:rPr>
        <w:t xml:space="preserve"> abutting</w:t>
      </w:r>
      <w:r w:rsidRPr="00AD48AA">
        <w:rPr>
          <w:rFonts w:ascii="Arial" w:eastAsia="Times New Roman" w:hAnsi="Arial" w:cs="Arial"/>
          <w:color w:val="222222"/>
          <w:sz w:val="24"/>
          <w:szCs w:val="24"/>
          <w:lang w:eastAsia="cs-CZ"/>
        </w:rPr>
        <w:t> wall 2</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Fill of shallow cut 8</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Shallow pit cut</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A horizontal layer</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A horizontal layer, probably the same as 9</w:t>
      </w:r>
    </w:p>
    <w:p w:rsidR="00AD48AA" w:rsidRPr="00AD48AA" w:rsidRDefault="00AD48AA" w:rsidP="00274CAC">
      <w:pPr>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AD48AA">
        <w:rPr>
          <w:rFonts w:ascii="Arial" w:eastAsia="Times New Roman" w:hAnsi="Arial" w:cs="Arial"/>
          <w:color w:val="222222"/>
          <w:sz w:val="24"/>
          <w:szCs w:val="24"/>
          <w:lang w:eastAsia="cs-CZ"/>
        </w:rPr>
        <w:t>Natural sterile ground formed before human occupation of the site</w:t>
      </w:r>
    </w:p>
    <w:p w:rsidR="00274CAC" w:rsidRPr="00274CAC" w:rsidRDefault="00AD48AA" w:rsidP="00274CAC">
      <w:pPr>
        <w:pStyle w:val="Odstavecseseznamem"/>
        <w:numPr>
          <w:ilvl w:val="0"/>
          <w:numId w:val="1"/>
        </w:numPr>
        <w:shd w:val="clear" w:color="auto" w:fill="FFFFFF"/>
        <w:spacing w:before="100" w:beforeAutospacing="1" w:after="24" w:line="360" w:lineRule="auto"/>
        <w:ind w:left="0"/>
        <w:rPr>
          <w:rFonts w:ascii="Arial" w:eastAsia="Times New Roman" w:hAnsi="Arial" w:cs="Arial"/>
          <w:color w:val="222222"/>
          <w:sz w:val="24"/>
          <w:szCs w:val="24"/>
          <w:lang w:eastAsia="cs-CZ"/>
        </w:rPr>
      </w:pPr>
      <w:r w:rsidRPr="00274CAC">
        <w:rPr>
          <w:rFonts w:ascii="Arial" w:eastAsia="Times New Roman" w:hAnsi="Arial" w:cs="Arial"/>
          <w:color w:val="222222"/>
          <w:sz w:val="24"/>
          <w:szCs w:val="24"/>
          <w:lang w:eastAsia="cs-CZ"/>
        </w:rPr>
        <w:t>Trample in the base of cut 5 formed by workmen's boots constructing the structure wall 2 and floor 6 is</w:t>
      </w:r>
      <w:r w:rsidR="00274CAC" w:rsidRPr="00274CAC">
        <w:rPr>
          <w:rFonts w:ascii="Arial" w:eastAsia="Times New Roman" w:hAnsi="Arial" w:cs="Arial"/>
          <w:color w:val="222222"/>
          <w:sz w:val="24"/>
          <w:szCs w:val="24"/>
          <w:lang w:eastAsia="cs-CZ"/>
        </w:rPr>
        <w:t xml:space="preserve"> associated</w:t>
      </w:r>
      <w:r w:rsidRPr="00274CAC">
        <w:rPr>
          <w:rFonts w:ascii="Arial" w:eastAsia="Times New Roman" w:hAnsi="Arial" w:cs="Arial"/>
          <w:color w:val="222222"/>
          <w:sz w:val="24"/>
          <w:szCs w:val="24"/>
          <w:lang w:eastAsia="cs-CZ"/>
        </w:rPr>
        <w:t> with.</w:t>
      </w:r>
    </w:p>
    <w:p w:rsidR="00274CAC" w:rsidRDefault="00274CAC" w:rsidP="00274CAC">
      <w:pPr>
        <w:shd w:val="clear" w:color="auto" w:fill="FFFFFF"/>
        <w:spacing w:before="100" w:beforeAutospacing="1" w:after="24" w:line="360" w:lineRule="auto"/>
        <w:rPr>
          <w:rFonts w:ascii="Arial" w:eastAsia="Times New Roman" w:hAnsi="Arial" w:cs="Arial"/>
          <w:color w:val="222222"/>
          <w:sz w:val="24"/>
          <w:szCs w:val="24"/>
          <w:lang w:eastAsia="cs-CZ"/>
        </w:rPr>
      </w:pPr>
      <w:r w:rsidRPr="00274CAC">
        <w:rPr>
          <w:rFonts w:ascii="Arial" w:eastAsia="Times New Roman" w:hAnsi="Arial" w:cs="Arial"/>
          <w:color w:val="222222"/>
          <w:sz w:val="24"/>
          <w:szCs w:val="24"/>
          <w:lang w:eastAsia="cs-CZ"/>
        </w:rPr>
        <w:t>The order in which these events occurred and the reverse order they should have been excavated with would be demonstrated by the following Harris matrix.</w:t>
      </w:r>
    </w:p>
    <w:p w:rsidR="00274CAC" w:rsidRDefault="00274CAC" w:rsidP="00274CAC">
      <w:pPr>
        <w:shd w:val="clear" w:color="auto" w:fill="FFFFFF"/>
        <w:spacing w:before="100" w:beforeAutospacing="1" w:after="24" w:line="360" w:lineRule="auto"/>
        <w:rPr>
          <w:rFonts w:ascii="Arial" w:eastAsia="Times New Roman" w:hAnsi="Arial" w:cs="Arial"/>
          <w:color w:val="222222"/>
          <w:sz w:val="24"/>
          <w:szCs w:val="24"/>
          <w:lang w:eastAsia="cs-CZ"/>
        </w:rPr>
      </w:pPr>
    </w:p>
    <w:p w:rsidR="00274CAC" w:rsidRDefault="00274CAC" w:rsidP="00274CAC">
      <w:pPr>
        <w:shd w:val="clear" w:color="auto" w:fill="FFFFFF"/>
        <w:spacing w:before="100" w:beforeAutospacing="1" w:after="24" w:line="360" w:lineRule="auto"/>
        <w:jc w:val="center"/>
        <w:rPr>
          <w:rFonts w:ascii="Arial" w:eastAsia="Times New Roman" w:hAnsi="Arial" w:cs="Arial"/>
          <w:color w:val="222222"/>
          <w:sz w:val="24"/>
          <w:szCs w:val="24"/>
          <w:lang w:eastAsia="cs-CZ"/>
        </w:rPr>
      </w:pPr>
      <w:r>
        <w:rPr>
          <w:rFonts w:ascii="Arial" w:eastAsia="Times New Roman" w:hAnsi="Arial" w:cs="Arial"/>
          <w:noProof/>
          <w:color w:val="222222"/>
          <w:sz w:val="24"/>
          <w:szCs w:val="24"/>
          <w:lang w:eastAsia="cs-CZ"/>
        </w:rPr>
        <w:drawing>
          <wp:inline distT="0" distB="0" distL="0" distR="0">
            <wp:extent cx="2857500" cy="518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ris_matrix_example.jpg"/>
                    <pic:cNvPicPr/>
                  </pic:nvPicPr>
                  <pic:blipFill>
                    <a:blip r:embed="rId7">
                      <a:extLst>
                        <a:ext uri="{28A0092B-C50C-407E-A947-70E740481C1C}">
                          <a14:useLocalDpi xmlns:a14="http://schemas.microsoft.com/office/drawing/2010/main" val="0"/>
                        </a:ext>
                      </a:extLst>
                    </a:blip>
                    <a:stretch>
                      <a:fillRect/>
                    </a:stretch>
                  </pic:blipFill>
                  <pic:spPr>
                    <a:xfrm>
                      <a:off x="0" y="0"/>
                      <a:ext cx="2857500" cy="5181600"/>
                    </a:xfrm>
                    <a:prstGeom prst="rect">
                      <a:avLst/>
                    </a:prstGeom>
                  </pic:spPr>
                </pic:pic>
              </a:graphicData>
            </a:graphic>
          </wp:inline>
        </w:drawing>
      </w:r>
    </w:p>
    <w:p w:rsidR="00274CAC" w:rsidRDefault="00274CAC" w:rsidP="00274CAC">
      <w:pPr>
        <w:shd w:val="clear" w:color="auto" w:fill="FFFFFF"/>
        <w:spacing w:before="100" w:beforeAutospacing="1" w:after="24" w:line="360" w:lineRule="auto"/>
        <w:rPr>
          <w:rFonts w:ascii="Arial" w:eastAsia="Times New Roman" w:hAnsi="Arial" w:cs="Arial"/>
          <w:color w:val="222222"/>
          <w:sz w:val="24"/>
          <w:szCs w:val="24"/>
          <w:lang w:eastAsia="cs-CZ"/>
        </w:rPr>
      </w:pPr>
      <w:r w:rsidRPr="00274CAC">
        <w:rPr>
          <w:rFonts w:ascii="Arial" w:eastAsia="Times New Roman" w:hAnsi="Arial" w:cs="Arial"/>
          <w:color w:val="222222"/>
          <w:sz w:val="24"/>
          <w:szCs w:val="24"/>
          <w:lang w:eastAsia="cs-CZ"/>
        </w:rPr>
        <w:lastRenderedPageBreak/>
        <w:t>The later a context's formation is, the higher it is in the matrix, and conversely the earlier it is, the lower.</w:t>
      </w:r>
      <w:r>
        <w:rPr>
          <w:rFonts w:ascii="Arial" w:eastAsia="Times New Roman" w:hAnsi="Arial" w:cs="Arial"/>
          <w:color w:val="222222"/>
          <w:sz w:val="24"/>
          <w:szCs w:val="24"/>
          <w:lang w:eastAsia="cs-CZ"/>
        </w:rPr>
        <w:t xml:space="preserve"> Relationship</w:t>
      </w:r>
      <w:r w:rsidRPr="00274CAC">
        <w:rPr>
          <w:rFonts w:ascii="Arial" w:eastAsia="Times New Roman" w:hAnsi="Arial" w:cs="Arial"/>
          <w:color w:val="222222"/>
          <w:sz w:val="24"/>
          <w:szCs w:val="24"/>
          <w:lang w:eastAsia="cs-CZ"/>
        </w:rPr>
        <w:t> between contexts are recorded in the sequence of formation, so even though wall 2 is physically higher than other contexts in section, its position in the matrix is immediately under backfill 3 and below floor 6. This is because the formation of the backfill and floor happened later. Also note the matrix splits into two parts below the construction cut 5. This is because the relationships across the section have been destroyed by the cutting of construction cut 5 and even if it is likely that layers 1 and 4 are probably the same deposit the information can not be guaranteed if the only information we had was this section. However the position of cut 5 and natural layer 11 "ties" the matrix together above and below the split in the matrix.</w:t>
      </w:r>
    </w:p>
    <w:p w:rsidR="00274CAC" w:rsidRDefault="00274CAC" w:rsidP="00274CAC">
      <w:pPr>
        <w:shd w:val="clear" w:color="auto" w:fill="FFFFFF"/>
        <w:spacing w:before="100" w:beforeAutospacing="1" w:after="24" w:line="360" w:lineRule="auto"/>
        <w:rPr>
          <w:rFonts w:ascii="Arial" w:eastAsia="Times New Roman" w:hAnsi="Arial" w:cs="Arial"/>
          <w:color w:val="222222"/>
          <w:sz w:val="24"/>
          <w:szCs w:val="24"/>
          <w:lang w:eastAsia="cs-CZ"/>
        </w:rPr>
      </w:pPr>
    </w:p>
    <w:p w:rsidR="00274CAC" w:rsidRDefault="00274CAC" w:rsidP="00274CAC">
      <w:pPr>
        <w:pStyle w:val="Nadpis3"/>
        <w:shd w:val="clear" w:color="auto" w:fill="FFFFFF"/>
        <w:spacing w:before="72" w:beforeAutospacing="0" w:after="0" w:afterAutospacing="0" w:line="360" w:lineRule="auto"/>
        <w:rPr>
          <w:rFonts w:ascii="Arial" w:hAnsi="Arial" w:cs="Arial"/>
          <w:color w:val="000000"/>
          <w:sz w:val="29"/>
          <w:szCs w:val="29"/>
        </w:rPr>
      </w:pPr>
      <w:r w:rsidRPr="00274CAC">
        <w:rPr>
          <w:rFonts w:ascii="Arial" w:hAnsi="Arial" w:cs="Arial"/>
          <w:color w:val="000000"/>
          <w:sz w:val="29"/>
          <w:szCs w:val="29"/>
        </w:rPr>
        <w:t>Interpretation</w:t>
      </w:r>
      <w:r>
        <w:rPr>
          <w:rFonts w:ascii="Arial" w:hAnsi="Arial" w:cs="Arial"/>
          <w:color w:val="000000"/>
          <w:sz w:val="29"/>
          <w:szCs w:val="29"/>
        </w:rPr>
        <w:t>:</w:t>
      </w:r>
    </w:p>
    <w:p w:rsidR="00274CAC" w:rsidRPr="00274CAC" w:rsidRDefault="00274CAC" w:rsidP="00274CAC">
      <w:pPr>
        <w:pStyle w:val="Normlnweb"/>
        <w:shd w:val="clear" w:color="auto" w:fill="FFFFFF"/>
        <w:spacing w:before="0" w:beforeAutospacing="0" w:after="0" w:afterAutospacing="0" w:line="360" w:lineRule="auto"/>
        <w:rPr>
          <w:rFonts w:ascii="Arial" w:hAnsi="Arial" w:cs="Arial"/>
          <w:color w:val="222222"/>
        </w:rPr>
      </w:pPr>
      <w:r w:rsidRPr="00274CAC">
        <w:rPr>
          <w:rFonts w:ascii="Arial" w:hAnsi="Arial" w:cs="Arial"/>
          <w:color w:val="222222"/>
        </w:rPr>
        <w:t>Starting at the bottom, the order events occurred in this section is revealed by the matrix as follows. Natural ground formation 11 was followed by the laying down of layers 9 and 10 which "probably" occurred as the same event. Then a shallow pit 8 was cut and then back filled with 7. This pit</w:t>
      </w:r>
      <w:r>
        <w:rPr>
          <w:rFonts w:ascii="Arial" w:hAnsi="Arial" w:cs="Arial"/>
          <w:color w:val="222222"/>
        </w:rPr>
        <w:t xml:space="preserve"> feature</w:t>
      </w:r>
      <w:r w:rsidRPr="00274CAC">
        <w:rPr>
          <w:rFonts w:ascii="Arial" w:hAnsi="Arial" w:cs="Arial"/>
          <w:color w:val="222222"/>
        </w:rPr>
        <w:t> in turn was "sealed" by the laying down of layer 1 which is probably the same event as layer 4. Following this a major change in land use occurs as construction cut 5 is dug and immediately followed by trample off the feet of people 12 working in the construction cut 5 who then build wall 2 after which they backfill excess space between the wall 2 and cut 5 with backfill 3. Finally clay floor 6 is laid down to the right of wall 2 over backfill 3 indicating a probable interior surface.</w:t>
      </w:r>
    </w:p>
    <w:p w:rsidR="00274CAC" w:rsidRPr="00274CAC" w:rsidRDefault="00274CAC" w:rsidP="00274CAC">
      <w:pPr>
        <w:pStyle w:val="Normlnweb"/>
        <w:shd w:val="clear" w:color="auto" w:fill="FFFFFF"/>
        <w:spacing w:before="0" w:beforeAutospacing="0" w:after="0" w:afterAutospacing="0" w:line="360" w:lineRule="auto"/>
        <w:rPr>
          <w:rFonts w:ascii="Arial" w:hAnsi="Arial" w:cs="Arial"/>
          <w:color w:val="222222"/>
        </w:rPr>
      </w:pPr>
      <w:r w:rsidRPr="00274CAC">
        <w:rPr>
          <w:rFonts w:ascii="Arial" w:hAnsi="Arial" w:cs="Arial"/>
          <w:color w:val="222222"/>
        </w:rPr>
        <w:t>The nature of archaeological investigation and the subjective nature of all human experience means that a degree of interpretive activity obviously occurs during the process of excavation. The Harris matrix itself however serves to provide a check on observable quantifiable physical phenomena and relies on the excavator understanding which way in the sequence is 'up' and the ability of the excavator to excavate and record honestly, accurately and stratigraphically. The process of excavation destroys the context and requires the excavator to be able and willing to make informed (by experience and where necessary collaboration) decisions about which context(s) lay at the top of the sequence.</w:t>
      </w:r>
    </w:p>
    <w:p w:rsidR="00274CAC" w:rsidRDefault="00274CAC" w:rsidP="00274CAC">
      <w:pPr>
        <w:pStyle w:val="Normlnweb"/>
        <w:shd w:val="clear" w:color="auto" w:fill="FFFFFF"/>
        <w:spacing w:before="0" w:beforeAutospacing="0" w:after="0" w:afterAutospacing="0" w:line="360" w:lineRule="auto"/>
        <w:rPr>
          <w:rFonts w:ascii="Arial" w:hAnsi="Arial" w:cs="Arial"/>
          <w:color w:val="222222"/>
        </w:rPr>
      </w:pPr>
      <w:r w:rsidRPr="00274CAC">
        <w:rPr>
          <w:rFonts w:ascii="Arial" w:hAnsi="Arial" w:cs="Arial"/>
          <w:color w:val="222222"/>
        </w:rPr>
        <w:lastRenderedPageBreak/>
        <w:t>As long as</w:t>
      </w:r>
      <w:r w:rsidR="002455AD">
        <w:rPr>
          <w:rFonts w:ascii="Arial" w:hAnsi="Arial" w:cs="Arial"/>
          <w:color w:val="222222"/>
        </w:rPr>
        <w:t xml:space="preserve"> undercatting</w:t>
      </w:r>
      <w:r w:rsidRPr="00274CAC">
        <w:rPr>
          <w:rFonts w:ascii="Arial" w:hAnsi="Arial" w:cs="Arial"/>
          <w:color w:val="222222"/>
        </w:rPr>
        <w:t> is not endemic, in practice onsite errors in judgment should become evident especially if temporary sections are kept for</w:t>
      </w:r>
      <w:r w:rsidR="002455AD">
        <w:rPr>
          <w:rFonts w:ascii="Arial" w:hAnsi="Arial" w:cs="Arial"/>
          <w:color w:val="222222"/>
        </w:rPr>
        <w:t xml:space="preserve"> stratigraphic</w:t>
      </w:r>
      <w:r w:rsidRPr="00274CAC">
        <w:rPr>
          <w:rFonts w:ascii="Arial" w:hAnsi="Arial" w:cs="Arial"/>
          <w:color w:val="222222"/>
        </w:rPr>
        <w:t xml:space="preserve"> in areas of a site that are hard to discern. However, archaeological sections, while being useful and valuable, only ever present a slice or caricature of a sequence, and often underrepresent its complexity. The use of archaeological sections when dealing with stratigraphic complexity is limited and </w:t>
      </w:r>
      <w:proofErr w:type="gramStart"/>
      <w:r w:rsidRPr="00274CAC">
        <w:rPr>
          <w:rFonts w:ascii="Arial" w:hAnsi="Arial" w:cs="Arial"/>
          <w:color w:val="222222"/>
        </w:rPr>
        <w:t>their use</w:t>
      </w:r>
      <w:proofErr w:type="gramEnd"/>
      <w:r w:rsidRPr="00274CAC">
        <w:rPr>
          <w:rFonts w:ascii="Arial" w:hAnsi="Arial" w:cs="Arial"/>
          <w:color w:val="222222"/>
        </w:rPr>
        <w:t xml:space="preserve"> should be context-sensitive rather than as a running arbiter of sequence.</w:t>
      </w:r>
    </w:p>
    <w:p w:rsidR="00A70FF1" w:rsidRDefault="00A70FF1" w:rsidP="00274CAC">
      <w:pPr>
        <w:pStyle w:val="Normlnweb"/>
        <w:shd w:val="clear" w:color="auto" w:fill="FFFFFF"/>
        <w:spacing w:before="0" w:beforeAutospacing="0" w:after="0" w:afterAutospacing="0" w:line="360" w:lineRule="auto"/>
        <w:rPr>
          <w:rFonts w:ascii="Arial" w:hAnsi="Arial" w:cs="Arial"/>
          <w:color w:val="222222"/>
        </w:rPr>
      </w:pPr>
    </w:p>
    <w:p w:rsidR="00A70FF1" w:rsidRDefault="00A70FF1" w:rsidP="00274CAC">
      <w:pPr>
        <w:pStyle w:val="Normlnweb"/>
        <w:shd w:val="clear" w:color="auto" w:fill="FFFFFF"/>
        <w:spacing w:before="0" w:beforeAutospacing="0" w:after="0" w:afterAutospacing="0" w:line="360" w:lineRule="auto"/>
        <w:rPr>
          <w:rFonts w:ascii="Arial" w:hAnsi="Arial" w:cs="Arial"/>
          <w:color w:val="222222"/>
        </w:rPr>
      </w:pPr>
      <w:r>
        <w:rPr>
          <w:rFonts w:ascii="Arial" w:hAnsi="Arial" w:cs="Arial"/>
          <w:color w:val="222222"/>
        </w:rPr>
        <w:t>Source:</w:t>
      </w:r>
    </w:p>
    <w:p w:rsidR="00A70FF1" w:rsidRPr="00274CAC" w:rsidRDefault="00A70FF1" w:rsidP="00274CAC">
      <w:pPr>
        <w:pStyle w:val="Normlnweb"/>
        <w:shd w:val="clear" w:color="auto" w:fill="FFFFFF"/>
        <w:spacing w:before="0" w:beforeAutospacing="0" w:after="0" w:afterAutospacing="0" w:line="360" w:lineRule="auto"/>
        <w:rPr>
          <w:rFonts w:ascii="Arial" w:hAnsi="Arial" w:cs="Arial"/>
          <w:color w:val="222222"/>
        </w:rPr>
      </w:pPr>
      <w:r w:rsidRPr="00A70FF1">
        <w:rPr>
          <w:rFonts w:ascii="Arial" w:hAnsi="Arial" w:cs="Arial"/>
          <w:color w:val="222222"/>
        </w:rPr>
        <w:t>https://en.wikipedia.org/wiki/Harris_matrix</w:t>
      </w:r>
      <w:bookmarkStart w:id="0" w:name="_GoBack"/>
      <w:bookmarkEnd w:id="0"/>
    </w:p>
    <w:p w:rsidR="00274CAC" w:rsidRPr="00AD48AA" w:rsidRDefault="00274CAC" w:rsidP="00274CAC">
      <w:pPr>
        <w:pStyle w:val="Nadpis3"/>
        <w:shd w:val="clear" w:color="auto" w:fill="FFFFFF"/>
        <w:spacing w:before="72" w:beforeAutospacing="0" w:after="0" w:afterAutospacing="0" w:line="360" w:lineRule="auto"/>
        <w:rPr>
          <w:rFonts w:ascii="Arial" w:hAnsi="Arial" w:cs="Arial"/>
          <w:color w:val="000000"/>
          <w:sz w:val="29"/>
          <w:szCs w:val="29"/>
        </w:rPr>
      </w:pPr>
    </w:p>
    <w:p w:rsidR="00AD48AA" w:rsidRPr="00274CAC" w:rsidRDefault="00AD48AA" w:rsidP="00274CAC">
      <w:pPr>
        <w:shd w:val="clear" w:color="auto" w:fill="FFFFFF"/>
        <w:spacing w:before="100" w:beforeAutospacing="1" w:after="24" w:line="360" w:lineRule="auto"/>
        <w:rPr>
          <w:rFonts w:ascii="Arial" w:eastAsia="Times New Roman" w:hAnsi="Arial" w:cs="Arial"/>
          <w:color w:val="222222"/>
          <w:sz w:val="24"/>
          <w:szCs w:val="24"/>
          <w:lang w:eastAsia="cs-CZ"/>
        </w:rPr>
      </w:pPr>
    </w:p>
    <w:p w:rsidR="00274CAC" w:rsidRPr="00274CAC" w:rsidRDefault="00274CAC" w:rsidP="00274CAC">
      <w:pPr>
        <w:spacing w:line="360" w:lineRule="auto"/>
        <w:rPr>
          <w:rFonts w:ascii="Arial" w:eastAsia="Times New Roman" w:hAnsi="Arial" w:cs="Arial"/>
          <w:color w:val="222222"/>
          <w:sz w:val="21"/>
          <w:szCs w:val="21"/>
          <w:lang w:eastAsia="cs-CZ"/>
        </w:rPr>
      </w:pPr>
    </w:p>
    <w:sectPr w:rsidR="00274CAC" w:rsidRPr="00274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0B34"/>
    <w:multiLevelType w:val="multilevel"/>
    <w:tmpl w:val="F7A6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6D"/>
    <w:rsid w:val="00080D6D"/>
    <w:rsid w:val="002455AD"/>
    <w:rsid w:val="00274CAC"/>
    <w:rsid w:val="002B7AC8"/>
    <w:rsid w:val="00A70FF1"/>
    <w:rsid w:val="00AD4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0A2E"/>
  <w15:chartTrackingRefBased/>
  <w15:docId w15:val="{40D9D78D-042C-4111-9D76-C2CFF1C7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080D6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80D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80D6D"/>
    <w:rPr>
      <w:color w:val="0000FF"/>
      <w:u w:val="single"/>
    </w:rPr>
  </w:style>
  <w:style w:type="character" w:customStyle="1" w:styleId="Nadpis3Char">
    <w:name w:val="Nadpis 3 Char"/>
    <w:basedOn w:val="Standardnpsmoodstavce"/>
    <w:link w:val="Nadpis3"/>
    <w:uiPriority w:val="9"/>
    <w:rsid w:val="00080D6D"/>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080D6D"/>
  </w:style>
  <w:style w:type="paragraph" w:styleId="Odstavecseseznamem">
    <w:name w:val="List Paragraph"/>
    <w:basedOn w:val="Normln"/>
    <w:uiPriority w:val="34"/>
    <w:qFormat/>
    <w:rsid w:val="00274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7907">
      <w:bodyDiv w:val="1"/>
      <w:marLeft w:val="0"/>
      <w:marRight w:val="0"/>
      <w:marTop w:val="0"/>
      <w:marBottom w:val="0"/>
      <w:divBdr>
        <w:top w:val="none" w:sz="0" w:space="0" w:color="auto"/>
        <w:left w:val="none" w:sz="0" w:space="0" w:color="auto"/>
        <w:bottom w:val="none" w:sz="0" w:space="0" w:color="auto"/>
        <w:right w:val="none" w:sz="0" w:space="0" w:color="auto"/>
      </w:divBdr>
    </w:div>
    <w:div w:id="356540039">
      <w:bodyDiv w:val="1"/>
      <w:marLeft w:val="0"/>
      <w:marRight w:val="0"/>
      <w:marTop w:val="0"/>
      <w:marBottom w:val="0"/>
      <w:divBdr>
        <w:top w:val="none" w:sz="0" w:space="0" w:color="auto"/>
        <w:left w:val="none" w:sz="0" w:space="0" w:color="auto"/>
        <w:bottom w:val="none" w:sz="0" w:space="0" w:color="auto"/>
        <w:right w:val="none" w:sz="0" w:space="0" w:color="auto"/>
      </w:divBdr>
    </w:div>
    <w:div w:id="485323519">
      <w:bodyDiv w:val="1"/>
      <w:marLeft w:val="0"/>
      <w:marRight w:val="0"/>
      <w:marTop w:val="0"/>
      <w:marBottom w:val="0"/>
      <w:divBdr>
        <w:top w:val="none" w:sz="0" w:space="0" w:color="auto"/>
        <w:left w:val="none" w:sz="0" w:space="0" w:color="auto"/>
        <w:bottom w:val="none" w:sz="0" w:space="0" w:color="auto"/>
        <w:right w:val="none" w:sz="0" w:space="0" w:color="auto"/>
      </w:divBdr>
    </w:div>
    <w:div w:id="596986973">
      <w:bodyDiv w:val="1"/>
      <w:marLeft w:val="0"/>
      <w:marRight w:val="0"/>
      <w:marTop w:val="0"/>
      <w:marBottom w:val="0"/>
      <w:divBdr>
        <w:top w:val="none" w:sz="0" w:space="0" w:color="auto"/>
        <w:left w:val="none" w:sz="0" w:space="0" w:color="auto"/>
        <w:bottom w:val="none" w:sz="0" w:space="0" w:color="auto"/>
        <w:right w:val="none" w:sz="0" w:space="0" w:color="auto"/>
      </w:divBdr>
    </w:div>
    <w:div w:id="966665985">
      <w:bodyDiv w:val="1"/>
      <w:marLeft w:val="0"/>
      <w:marRight w:val="0"/>
      <w:marTop w:val="0"/>
      <w:marBottom w:val="0"/>
      <w:divBdr>
        <w:top w:val="none" w:sz="0" w:space="0" w:color="auto"/>
        <w:left w:val="none" w:sz="0" w:space="0" w:color="auto"/>
        <w:bottom w:val="none" w:sz="0" w:space="0" w:color="auto"/>
        <w:right w:val="none" w:sz="0" w:space="0" w:color="auto"/>
      </w:divBdr>
    </w:div>
    <w:div w:id="1086533077">
      <w:bodyDiv w:val="1"/>
      <w:marLeft w:val="0"/>
      <w:marRight w:val="0"/>
      <w:marTop w:val="0"/>
      <w:marBottom w:val="0"/>
      <w:divBdr>
        <w:top w:val="none" w:sz="0" w:space="0" w:color="auto"/>
        <w:left w:val="none" w:sz="0" w:space="0" w:color="auto"/>
        <w:bottom w:val="none" w:sz="0" w:space="0" w:color="auto"/>
        <w:right w:val="none" w:sz="0" w:space="0" w:color="auto"/>
      </w:divBdr>
    </w:div>
    <w:div w:id="1263100356">
      <w:bodyDiv w:val="1"/>
      <w:marLeft w:val="0"/>
      <w:marRight w:val="0"/>
      <w:marTop w:val="0"/>
      <w:marBottom w:val="0"/>
      <w:divBdr>
        <w:top w:val="none" w:sz="0" w:space="0" w:color="auto"/>
        <w:left w:val="none" w:sz="0" w:space="0" w:color="auto"/>
        <w:bottom w:val="none" w:sz="0" w:space="0" w:color="auto"/>
        <w:right w:val="none" w:sz="0" w:space="0" w:color="auto"/>
      </w:divBdr>
    </w:div>
    <w:div w:id="1368945123">
      <w:bodyDiv w:val="1"/>
      <w:marLeft w:val="0"/>
      <w:marRight w:val="0"/>
      <w:marTop w:val="0"/>
      <w:marBottom w:val="0"/>
      <w:divBdr>
        <w:top w:val="none" w:sz="0" w:space="0" w:color="auto"/>
        <w:left w:val="none" w:sz="0" w:space="0" w:color="auto"/>
        <w:bottom w:val="none" w:sz="0" w:space="0" w:color="auto"/>
        <w:right w:val="none" w:sz="0" w:space="0" w:color="auto"/>
      </w:divBdr>
    </w:div>
    <w:div w:id="1453401968">
      <w:bodyDiv w:val="1"/>
      <w:marLeft w:val="0"/>
      <w:marRight w:val="0"/>
      <w:marTop w:val="0"/>
      <w:marBottom w:val="0"/>
      <w:divBdr>
        <w:top w:val="none" w:sz="0" w:space="0" w:color="auto"/>
        <w:left w:val="none" w:sz="0" w:space="0" w:color="auto"/>
        <w:bottom w:val="none" w:sz="0" w:space="0" w:color="auto"/>
        <w:right w:val="none" w:sz="0" w:space="0" w:color="auto"/>
      </w:divBdr>
    </w:div>
    <w:div w:id="1579904740">
      <w:bodyDiv w:val="1"/>
      <w:marLeft w:val="0"/>
      <w:marRight w:val="0"/>
      <w:marTop w:val="0"/>
      <w:marBottom w:val="0"/>
      <w:divBdr>
        <w:top w:val="none" w:sz="0" w:space="0" w:color="auto"/>
        <w:left w:val="none" w:sz="0" w:space="0" w:color="auto"/>
        <w:bottom w:val="none" w:sz="0" w:space="0" w:color="auto"/>
        <w:right w:val="none" w:sz="0" w:space="0" w:color="auto"/>
      </w:divBdr>
    </w:div>
    <w:div w:id="17566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en.wikipedia.org/wiki/Stratification_(arche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1287</Words>
  <Characters>7600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2018-07-18T12:02:00Z</dcterms:created>
  <dcterms:modified xsi:type="dcterms:W3CDTF">2018-07-18T12:35:00Z</dcterms:modified>
</cp:coreProperties>
</file>