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08EC5" w14:textId="77777777" w:rsidR="007338DC" w:rsidRPr="008305FD" w:rsidRDefault="007338DC" w:rsidP="007338DC">
      <w:pPr>
        <w:pStyle w:val="Normlnweb"/>
        <w:ind w:left="480" w:hanging="48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8305FD">
        <w:rPr>
          <w:rFonts w:ascii="Times New Roman" w:hAnsi="Times New Roman"/>
          <w:b/>
          <w:sz w:val="24"/>
          <w:szCs w:val="24"/>
        </w:rPr>
        <w:t>Reading List for Taiwan’s Popular Music</w:t>
      </w:r>
    </w:p>
    <w:p w14:paraId="0809739A" w14:textId="77777777" w:rsidR="008305FD" w:rsidRPr="008305FD" w:rsidRDefault="008305FD" w:rsidP="008305FD">
      <w:pPr>
        <w:spacing w:before="100" w:beforeAutospacing="1" w:after="100" w:afterAutospacing="1"/>
        <w:ind w:left="480" w:hanging="480"/>
        <w:rPr>
          <w:rFonts w:ascii="Times New Roman" w:hAnsi="Times New Roman" w:cs="Times New Roman"/>
        </w:rPr>
      </w:pPr>
      <w:r w:rsidRPr="008305FD">
        <w:rPr>
          <w:rFonts w:ascii="Times New Roman" w:hAnsi="Times New Roman" w:cs="Times New Roman"/>
        </w:rPr>
        <w:t xml:space="preserve">Chang, S. (2010). The face of independence? A visual record of Taiwanese indie music scene. </w:t>
      </w:r>
      <w:r w:rsidRPr="008305FD">
        <w:rPr>
          <w:rFonts w:ascii="Times New Roman" w:hAnsi="Times New Roman" w:cs="Times New Roman"/>
          <w:i/>
          <w:iCs/>
        </w:rPr>
        <w:t>Inter-Asia Cultural Studies</w:t>
      </w:r>
      <w:r w:rsidRPr="008305FD">
        <w:rPr>
          <w:rFonts w:ascii="Times New Roman" w:hAnsi="Times New Roman" w:cs="Times New Roman"/>
        </w:rPr>
        <w:t xml:space="preserve">, </w:t>
      </w:r>
      <w:r w:rsidRPr="008305FD">
        <w:rPr>
          <w:rFonts w:ascii="Times New Roman" w:hAnsi="Times New Roman" w:cs="Times New Roman"/>
          <w:i/>
          <w:iCs/>
        </w:rPr>
        <w:t>11</w:t>
      </w:r>
      <w:r w:rsidRPr="008305FD">
        <w:rPr>
          <w:rFonts w:ascii="Times New Roman" w:hAnsi="Times New Roman" w:cs="Times New Roman"/>
        </w:rPr>
        <w:t xml:space="preserve">(1), 89–99. </w:t>
      </w:r>
    </w:p>
    <w:p w14:paraId="6DA4837B" w14:textId="77777777" w:rsidR="008305FD" w:rsidRPr="008305FD" w:rsidRDefault="008305FD" w:rsidP="008305FD">
      <w:pPr>
        <w:spacing w:before="100" w:beforeAutospacing="1" w:after="100" w:afterAutospacing="1"/>
        <w:ind w:left="480" w:hanging="480"/>
        <w:rPr>
          <w:rFonts w:ascii="Times New Roman" w:hAnsi="Times New Roman" w:cs="Times New Roman"/>
        </w:rPr>
      </w:pPr>
      <w:r w:rsidRPr="008305FD">
        <w:rPr>
          <w:rFonts w:ascii="Times New Roman" w:hAnsi="Times New Roman" w:cs="Times New Roman"/>
        </w:rPr>
        <w:t xml:space="preserve">Chow, Y. F., &amp; de </w:t>
      </w:r>
      <w:proofErr w:type="spellStart"/>
      <w:r w:rsidRPr="008305FD">
        <w:rPr>
          <w:rFonts w:ascii="Times New Roman" w:hAnsi="Times New Roman" w:cs="Times New Roman"/>
        </w:rPr>
        <w:t>Kloet</w:t>
      </w:r>
      <w:proofErr w:type="spellEnd"/>
      <w:r w:rsidRPr="008305FD">
        <w:rPr>
          <w:rFonts w:ascii="Times New Roman" w:hAnsi="Times New Roman" w:cs="Times New Roman"/>
        </w:rPr>
        <w:t xml:space="preserve">, J. (2011). Blowing in the China wind: Engagements with </w:t>
      </w:r>
      <w:proofErr w:type="spellStart"/>
      <w:r w:rsidRPr="008305FD">
        <w:rPr>
          <w:rFonts w:ascii="Times New Roman" w:hAnsi="Times New Roman" w:cs="Times New Roman"/>
        </w:rPr>
        <w:t>Chineseness</w:t>
      </w:r>
      <w:proofErr w:type="spellEnd"/>
      <w:r w:rsidRPr="008305FD">
        <w:rPr>
          <w:rFonts w:ascii="Times New Roman" w:hAnsi="Times New Roman" w:cs="Times New Roman"/>
        </w:rPr>
        <w:t xml:space="preserve"> in Hong Kong’s </w:t>
      </w:r>
      <w:proofErr w:type="spellStart"/>
      <w:r w:rsidRPr="008305FD">
        <w:rPr>
          <w:rFonts w:ascii="Times New Roman" w:hAnsi="Times New Roman" w:cs="Times New Roman"/>
        </w:rPr>
        <w:t>zhongguofeng</w:t>
      </w:r>
      <w:proofErr w:type="spellEnd"/>
      <w:r w:rsidRPr="008305FD">
        <w:rPr>
          <w:rFonts w:ascii="Times New Roman" w:hAnsi="Times New Roman" w:cs="Times New Roman"/>
        </w:rPr>
        <w:t xml:space="preserve"> music videos. </w:t>
      </w:r>
      <w:r w:rsidRPr="008305FD">
        <w:rPr>
          <w:rFonts w:ascii="Times New Roman" w:hAnsi="Times New Roman" w:cs="Times New Roman"/>
          <w:i/>
          <w:iCs/>
        </w:rPr>
        <w:t>Visual Anthropology</w:t>
      </w:r>
      <w:r w:rsidRPr="008305FD">
        <w:rPr>
          <w:rFonts w:ascii="Times New Roman" w:hAnsi="Times New Roman" w:cs="Times New Roman"/>
        </w:rPr>
        <w:t xml:space="preserve">, </w:t>
      </w:r>
      <w:r w:rsidRPr="008305FD">
        <w:rPr>
          <w:rFonts w:ascii="Times New Roman" w:hAnsi="Times New Roman" w:cs="Times New Roman"/>
          <w:i/>
          <w:iCs/>
        </w:rPr>
        <w:t>24</w:t>
      </w:r>
      <w:r w:rsidRPr="008305FD">
        <w:rPr>
          <w:rFonts w:ascii="Times New Roman" w:hAnsi="Times New Roman" w:cs="Times New Roman"/>
        </w:rPr>
        <w:t xml:space="preserve">(1), 59–76. </w:t>
      </w:r>
      <w:hyperlink r:id="rId4" w:history="1">
        <w:r w:rsidRPr="008305FD">
          <w:rPr>
            <w:rStyle w:val="Hypertextovodkaz"/>
            <w:rFonts w:ascii="Times New Roman" w:hAnsi="Times New Roman" w:cs="Times New Roman"/>
          </w:rPr>
          <w:t>https://doi.org/10.1080/08949468.2011.525492</w:t>
        </w:r>
      </w:hyperlink>
    </w:p>
    <w:p w14:paraId="5B54E9C9" w14:textId="77777777" w:rsidR="008305FD" w:rsidRPr="008305FD" w:rsidRDefault="008305FD" w:rsidP="008305FD">
      <w:pPr>
        <w:spacing w:before="100" w:beforeAutospacing="1" w:after="100" w:afterAutospacing="1"/>
        <w:ind w:left="480" w:hanging="480"/>
        <w:rPr>
          <w:rFonts w:ascii="Times New Roman" w:hAnsi="Times New Roman" w:cs="Times New Roman"/>
        </w:rPr>
      </w:pPr>
      <w:r w:rsidRPr="008305FD">
        <w:rPr>
          <w:rFonts w:ascii="Times New Roman" w:hAnsi="Times New Roman" w:cs="Times New Roman"/>
        </w:rPr>
        <w:t xml:space="preserve">Chua, B. H. (2001). Pop Culture China. </w:t>
      </w:r>
      <w:r w:rsidRPr="008305FD">
        <w:rPr>
          <w:rFonts w:ascii="Times New Roman" w:hAnsi="Times New Roman" w:cs="Times New Roman"/>
          <w:i/>
          <w:iCs/>
        </w:rPr>
        <w:t>Singapore Journal of Tropical Geography</w:t>
      </w:r>
      <w:r w:rsidRPr="008305FD">
        <w:rPr>
          <w:rFonts w:ascii="Times New Roman" w:hAnsi="Times New Roman" w:cs="Times New Roman"/>
        </w:rPr>
        <w:t xml:space="preserve">, </w:t>
      </w:r>
      <w:r w:rsidRPr="008305FD">
        <w:rPr>
          <w:rFonts w:ascii="Times New Roman" w:hAnsi="Times New Roman" w:cs="Times New Roman"/>
          <w:i/>
          <w:iCs/>
        </w:rPr>
        <w:t>22</w:t>
      </w:r>
      <w:r w:rsidRPr="008305FD">
        <w:rPr>
          <w:rFonts w:ascii="Times New Roman" w:hAnsi="Times New Roman" w:cs="Times New Roman"/>
        </w:rPr>
        <w:t>(2), 113–121.</w:t>
      </w:r>
    </w:p>
    <w:p w14:paraId="6399B7A2" w14:textId="77777777" w:rsidR="008305FD" w:rsidRPr="008305FD" w:rsidRDefault="008305FD" w:rsidP="008305FD">
      <w:pPr>
        <w:spacing w:before="100" w:beforeAutospacing="1" w:after="100" w:afterAutospacing="1"/>
        <w:ind w:left="480" w:hanging="480"/>
        <w:rPr>
          <w:rFonts w:ascii="Times New Roman" w:hAnsi="Times New Roman" w:cs="Times New Roman"/>
        </w:rPr>
      </w:pPr>
      <w:r w:rsidRPr="008305FD">
        <w:rPr>
          <w:rFonts w:ascii="Times New Roman" w:hAnsi="Times New Roman" w:cs="Times New Roman"/>
        </w:rPr>
        <w:t xml:space="preserve">Chun, A., </w:t>
      </w:r>
      <w:proofErr w:type="spellStart"/>
      <w:r w:rsidRPr="008305FD">
        <w:rPr>
          <w:rFonts w:ascii="Times New Roman" w:hAnsi="Times New Roman" w:cs="Times New Roman"/>
        </w:rPr>
        <w:t>Rossiter</w:t>
      </w:r>
      <w:proofErr w:type="spellEnd"/>
      <w:r w:rsidRPr="008305FD">
        <w:rPr>
          <w:rFonts w:ascii="Times New Roman" w:hAnsi="Times New Roman" w:cs="Times New Roman"/>
        </w:rPr>
        <w:t xml:space="preserve">, N., &amp; </w:t>
      </w:r>
      <w:proofErr w:type="spellStart"/>
      <w:r w:rsidRPr="008305FD">
        <w:rPr>
          <w:rFonts w:ascii="Times New Roman" w:hAnsi="Times New Roman" w:cs="Times New Roman"/>
        </w:rPr>
        <w:t>Shoesmith</w:t>
      </w:r>
      <w:proofErr w:type="spellEnd"/>
      <w:r w:rsidRPr="008305FD">
        <w:rPr>
          <w:rFonts w:ascii="Times New Roman" w:hAnsi="Times New Roman" w:cs="Times New Roman"/>
        </w:rPr>
        <w:t xml:space="preserve">, B. (2004). </w:t>
      </w:r>
      <w:r w:rsidRPr="008305FD">
        <w:rPr>
          <w:rFonts w:ascii="Times New Roman" w:hAnsi="Times New Roman" w:cs="Times New Roman"/>
          <w:i/>
          <w:iCs/>
        </w:rPr>
        <w:t>Refashioning Pop Music in Asia</w:t>
      </w:r>
      <w:r w:rsidRPr="008305FD">
        <w:rPr>
          <w:rFonts w:ascii="Times New Roman" w:hAnsi="Times New Roman" w:cs="Times New Roman"/>
        </w:rPr>
        <w:t>.</w:t>
      </w:r>
    </w:p>
    <w:p w14:paraId="1B26A61C" w14:textId="77777777" w:rsidR="008305FD" w:rsidRPr="008305FD" w:rsidRDefault="008305FD" w:rsidP="007338DC">
      <w:pPr>
        <w:pStyle w:val="Normlnweb"/>
        <w:ind w:left="480" w:hanging="480"/>
        <w:rPr>
          <w:rFonts w:ascii="Times New Roman" w:hAnsi="Times New Roman"/>
          <w:sz w:val="24"/>
          <w:szCs w:val="24"/>
        </w:rPr>
      </w:pPr>
      <w:r w:rsidRPr="008305FD">
        <w:rPr>
          <w:rFonts w:ascii="Times New Roman" w:hAnsi="Times New Roman"/>
          <w:sz w:val="24"/>
          <w:szCs w:val="24"/>
        </w:rPr>
        <w:t xml:space="preserve">Flower, A., &amp; Guy, N. (2008). Feeling a Shared History through Song: “A Flower in the Rainy Night” as a Key Cultural Symbol in Taiwan. </w:t>
      </w:r>
      <w:r w:rsidRPr="008305FD">
        <w:rPr>
          <w:rFonts w:ascii="Times New Roman" w:hAnsi="Times New Roman"/>
          <w:i/>
          <w:iCs/>
          <w:sz w:val="24"/>
          <w:szCs w:val="24"/>
        </w:rPr>
        <w:t>DTR</w:t>
      </w:r>
      <w:r w:rsidRPr="008305FD">
        <w:rPr>
          <w:rFonts w:ascii="Times New Roman" w:hAnsi="Times New Roman"/>
          <w:sz w:val="24"/>
          <w:szCs w:val="24"/>
        </w:rPr>
        <w:t xml:space="preserve">, </w:t>
      </w:r>
      <w:r w:rsidRPr="008305FD">
        <w:rPr>
          <w:rFonts w:ascii="Times New Roman" w:hAnsi="Times New Roman"/>
          <w:i/>
          <w:iCs/>
          <w:sz w:val="24"/>
          <w:szCs w:val="24"/>
        </w:rPr>
        <w:t>52</w:t>
      </w:r>
      <w:r w:rsidRPr="008305FD">
        <w:rPr>
          <w:rFonts w:ascii="Times New Roman" w:hAnsi="Times New Roman"/>
          <w:sz w:val="24"/>
          <w:szCs w:val="24"/>
        </w:rPr>
        <w:t>(4), 64–81.</w:t>
      </w:r>
    </w:p>
    <w:p w14:paraId="34BF34FF" w14:textId="77777777" w:rsidR="008305FD" w:rsidRPr="008305FD" w:rsidRDefault="008305FD" w:rsidP="007338DC">
      <w:pPr>
        <w:pStyle w:val="Normlnweb"/>
        <w:ind w:left="480" w:hanging="480"/>
        <w:rPr>
          <w:rFonts w:ascii="Times New Roman" w:hAnsi="Times New Roman"/>
          <w:sz w:val="24"/>
          <w:szCs w:val="24"/>
        </w:rPr>
      </w:pPr>
      <w:r w:rsidRPr="008305FD">
        <w:rPr>
          <w:rFonts w:ascii="Times New Roman" w:hAnsi="Times New Roman"/>
          <w:sz w:val="24"/>
          <w:szCs w:val="24"/>
        </w:rPr>
        <w:t xml:space="preserve">Fung, A. (2008). Western Style, Chinese Pop : Jay Chou ’s Rap and Hip-Hop in China. </w:t>
      </w:r>
      <w:r w:rsidRPr="008305FD">
        <w:rPr>
          <w:rFonts w:ascii="Times New Roman" w:hAnsi="Times New Roman"/>
          <w:i/>
          <w:iCs/>
          <w:sz w:val="24"/>
          <w:szCs w:val="24"/>
        </w:rPr>
        <w:t>Asian Music</w:t>
      </w:r>
      <w:r w:rsidRPr="008305FD">
        <w:rPr>
          <w:rFonts w:ascii="Times New Roman" w:hAnsi="Times New Roman"/>
          <w:sz w:val="24"/>
          <w:szCs w:val="24"/>
        </w:rPr>
        <w:t xml:space="preserve">, </w:t>
      </w:r>
      <w:r w:rsidRPr="008305FD">
        <w:rPr>
          <w:rFonts w:ascii="Times New Roman" w:hAnsi="Times New Roman"/>
          <w:i/>
          <w:iCs/>
          <w:sz w:val="24"/>
          <w:szCs w:val="24"/>
        </w:rPr>
        <w:t>39</w:t>
      </w:r>
      <w:r w:rsidRPr="008305FD">
        <w:rPr>
          <w:rFonts w:ascii="Times New Roman" w:hAnsi="Times New Roman"/>
          <w:sz w:val="24"/>
          <w:szCs w:val="24"/>
        </w:rPr>
        <w:t>(1), 69–80.</w:t>
      </w:r>
    </w:p>
    <w:p w14:paraId="2660F6A7" w14:textId="77777777" w:rsidR="008305FD" w:rsidRPr="008305FD" w:rsidRDefault="008305FD" w:rsidP="008305FD">
      <w:pPr>
        <w:spacing w:before="100" w:beforeAutospacing="1" w:after="100" w:afterAutospacing="1"/>
        <w:ind w:left="480" w:hanging="480"/>
        <w:rPr>
          <w:rFonts w:ascii="Times New Roman" w:hAnsi="Times New Roman" w:cs="Times New Roman"/>
        </w:rPr>
      </w:pPr>
      <w:r w:rsidRPr="008305FD">
        <w:rPr>
          <w:rFonts w:ascii="Times New Roman" w:hAnsi="Times New Roman" w:cs="Times New Roman"/>
        </w:rPr>
        <w:t xml:space="preserve">Guy, N. (1999). Governing the arts, governing the state: Peking opera and political authority in Taiwan. </w:t>
      </w:r>
      <w:r w:rsidRPr="008305FD">
        <w:rPr>
          <w:rFonts w:ascii="Times New Roman" w:hAnsi="Times New Roman" w:cs="Times New Roman"/>
          <w:i/>
          <w:iCs/>
        </w:rPr>
        <w:t>Ethnomusicology</w:t>
      </w:r>
      <w:r w:rsidRPr="008305FD">
        <w:rPr>
          <w:rFonts w:ascii="Times New Roman" w:hAnsi="Times New Roman" w:cs="Times New Roman"/>
        </w:rPr>
        <w:t xml:space="preserve">, </w:t>
      </w:r>
      <w:r w:rsidRPr="008305FD">
        <w:rPr>
          <w:rFonts w:ascii="Times New Roman" w:hAnsi="Times New Roman" w:cs="Times New Roman"/>
          <w:i/>
          <w:iCs/>
        </w:rPr>
        <w:t>43</w:t>
      </w:r>
      <w:r w:rsidRPr="008305FD">
        <w:rPr>
          <w:rFonts w:ascii="Times New Roman" w:hAnsi="Times New Roman" w:cs="Times New Roman"/>
        </w:rPr>
        <w:t xml:space="preserve">(3), 508 -526. </w:t>
      </w:r>
    </w:p>
    <w:p w14:paraId="70E31A3D" w14:textId="77777777" w:rsidR="008305FD" w:rsidRPr="008305FD" w:rsidRDefault="008305FD" w:rsidP="008305FD">
      <w:pPr>
        <w:spacing w:before="100" w:beforeAutospacing="1" w:after="100" w:afterAutospacing="1"/>
        <w:ind w:left="480" w:hanging="480"/>
        <w:rPr>
          <w:rFonts w:ascii="Times New Roman" w:hAnsi="Times New Roman" w:cs="Times New Roman"/>
        </w:rPr>
      </w:pPr>
      <w:proofErr w:type="spellStart"/>
      <w:r w:rsidRPr="008305FD">
        <w:rPr>
          <w:rFonts w:ascii="Times New Roman" w:hAnsi="Times New Roman" w:cs="Times New Roman"/>
        </w:rPr>
        <w:t>Ho</w:t>
      </w:r>
      <w:proofErr w:type="spellEnd"/>
      <w:r w:rsidRPr="008305FD">
        <w:rPr>
          <w:rFonts w:ascii="Times New Roman" w:hAnsi="Times New Roman" w:cs="Times New Roman"/>
        </w:rPr>
        <w:t xml:space="preserve">, T. (2003). </w:t>
      </w:r>
      <w:r w:rsidRPr="008305FD">
        <w:rPr>
          <w:rFonts w:ascii="Times New Roman" w:hAnsi="Times New Roman" w:cs="Times New Roman"/>
          <w:i/>
          <w:iCs/>
        </w:rPr>
        <w:t>The social formation of Taiwan’s Mandarin popular music industry</w:t>
      </w:r>
      <w:r w:rsidRPr="008305FD">
        <w:rPr>
          <w:rFonts w:ascii="Times New Roman" w:hAnsi="Times New Roman" w:cs="Times New Roman"/>
        </w:rPr>
        <w:t>. Lancaster University. https://doi.org/10.1002/ejoc.201200111</w:t>
      </w:r>
    </w:p>
    <w:p w14:paraId="5372917E" w14:textId="77777777" w:rsidR="008305FD" w:rsidRPr="008305FD" w:rsidRDefault="008305FD" w:rsidP="007338DC">
      <w:pPr>
        <w:pStyle w:val="Normlnweb"/>
        <w:ind w:left="480" w:hanging="480"/>
        <w:rPr>
          <w:rFonts w:ascii="Times New Roman" w:hAnsi="Times New Roman"/>
          <w:sz w:val="24"/>
          <w:szCs w:val="24"/>
        </w:rPr>
      </w:pPr>
      <w:r w:rsidRPr="008305FD">
        <w:rPr>
          <w:rFonts w:ascii="Times New Roman" w:hAnsi="Times New Roman"/>
          <w:sz w:val="24"/>
          <w:szCs w:val="24"/>
        </w:rPr>
        <w:t xml:space="preserve">Jian, M.-J. (2017). The legendary venues and the live music scenes in Taipei and Beijing: Underworld and D22. In K. </w:t>
      </w:r>
      <w:proofErr w:type="spellStart"/>
      <w:r w:rsidRPr="008305FD">
        <w:rPr>
          <w:rFonts w:ascii="Times New Roman" w:hAnsi="Times New Roman"/>
          <w:sz w:val="24"/>
          <w:szCs w:val="24"/>
        </w:rPr>
        <w:t>Iwabuchi</w:t>
      </w:r>
      <w:proofErr w:type="spellEnd"/>
      <w:r w:rsidRPr="008305FD">
        <w:rPr>
          <w:rFonts w:ascii="Times New Roman" w:hAnsi="Times New Roman"/>
          <w:sz w:val="24"/>
          <w:szCs w:val="24"/>
        </w:rPr>
        <w:t xml:space="preserve">, E. Tsai, &amp; C. Berry (Eds.), </w:t>
      </w:r>
      <w:r w:rsidRPr="008305FD">
        <w:rPr>
          <w:rFonts w:ascii="Times New Roman" w:hAnsi="Times New Roman"/>
          <w:i/>
          <w:iCs/>
          <w:sz w:val="24"/>
          <w:szCs w:val="24"/>
        </w:rPr>
        <w:t>Routledge Handbook of East Asian Popular Culture</w:t>
      </w:r>
      <w:r w:rsidRPr="008305FD">
        <w:rPr>
          <w:rFonts w:ascii="Times New Roman" w:hAnsi="Times New Roman"/>
          <w:sz w:val="24"/>
          <w:szCs w:val="24"/>
        </w:rPr>
        <w:t xml:space="preserve"> (pp. 124–134). London and New York: Routledge.</w:t>
      </w:r>
    </w:p>
    <w:p w14:paraId="6D446803" w14:textId="77777777" w:rsidR="008305FD" w:rsidRPr="008305FD" w:rsidRDefault="008305FD" w:rsidP="007338DC">
      <w:pPr>
        <w:pStyle w:val="Normlnweb"/>
        <w:ind w:left="480" w:hanging="480"/>
        <w:rPr>
          <w:rFonts w:ascii="Times New Roman" w:hAnsi="Times New Roman"/>
          <w:sz w:val="24"/>
          <w:szCs w:val="24"/>
        </w:rPr>
      </w:pPr>
      <w:r w:rsidRPr="008305FD">
        <w:rPr>
          <w:rFonts w:ascii="Times New Roman" w:hAnsi="Times New Roman"/>
          <w:sz w:val="24"/>
          <w:szCs w:val="24"/>
        </w:rPr>
        <w:t xml:space="preserve">Lin, C.-Y., &amp; Um, H. K. (2017). From “Blue and White Porcelain” to “Island” s Sunrise’: Young audience perceptions of </w:t>
      </w:r>
      <w:proofErr w:type="spellStart"/>
      <w:r w:rsidRPr="008305FD">
        <w:rPr>
          <w:rFonts w:ascii="Times New Roman" w:hAnsi="Times New Roman"/>
          <w:sz w:val="24"/>
          <w:szCs w:val="24"/>
        </w:rPr>
        <w:t>Chineseness</w:t>
      </w:r>
      <w:proofErr w:type="spellEnd"/>
      <w:r w:rsidRPr="008305FD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8305FD">
        <w:rPr>
          <w:rFonts w:ascii="Times New Roman" w:hAnsi="Times New Roman"/>
          <w:sz w:val="24"/>
          <w:szCs w:val="24"/>
        </w:rPr>
        <w:t>Taiwaneseness</w:t>
      </w:r>
      <w:proofErr w:type="spellEnd"/>
      <w:r w:rsidRPr="008305FD">
        <w:rPr>
          <w:rFonts w:ascii="Times New Roman" w:hAnsi="Times New Roman"/>
          <w:sz w:val="24"/>
          <w:szCs w:val="24"/>
        </w:rPr>
        <w:t xml:space="preserve"> in Taiwan’s popular music. </w:t>
      </w:r>
      <w:r w:rsidRPr="008305FD">
        <w:rPr>
          <w:rFonts w:ascii="Times New Roman" w:hAnsi="Times New Roman"/>
          <w:i/>
          <w:iCs/>
          <w:sz w:val="24"/>
          <w:szCs w:val="24"/>
        </w:rPr>
        <w:t>East Asian Journal of Popular Culture</w:t>
      </w:r>
      <w:r w:rsidRPr="008305FD">
        <w:rPr>
          <w:rFonts w:ascii="Times New Roman" w:hAnsi="Times New Roman"/>
          <w:sz w:val="24"/>
          <w:szCs w:val="24"/>
        </w:rPr>
        <w:t xml:space="preserve">, </w:t>
      </w:r>
      <w:r w:rsidRPr="008305FD">
        <w:rPr>
          <w:rFonts w:ascii="Times New Roman" w:hAnsi="Times New Roman"/>
          <w:i/>
          <w:iCs/>
          <w:sz w:val="24"/>
          <w:szCs w:val="24"/>
        </w:rPr>
        <w:t>3</w:t>
      </w:r>
      <w:r w:rsidRPr="008305FD">
        <w:rPr>
          <w:rFonts w:ascii="Times New Roman" w:hAnsi="Times New Roman"/>
          <w:sz w:val="24"/>
          <w:szCs w:val="24"/>
        </w:rPr>
        <w:t xml:space="preserve">(2), 153–167. </w:t>
      </w:r>
    </w:p>
    <w:p w14:paraId="745721BD" w14:textId="77777777" w:rsidR="008305FD" w:rsidRPr="008305FD" w:rsidRDefault="008305FD" w:rsidP="007338DC">
      <w:pPr>
        <w:pStyle w:val="Normlnweb"/>
        <w:ind w:left="480" w:hanging="480"/>
        <w:rPr>
          <w:rFonts w:ascii="Times New Roman" w:hAnsi="Times New Roman"/>
          <w:sz w:val="24"/>
          <w:szCs w:val="24"/>
        </w:rPr>
      </w:pPr>
      <w:r w:rsidRPr="008305FD">
        <w:rPr>
          <w:rFonts w:ascii="Times New Roman" w:hAnsi="Times New Roman"/>
          <w:sz w:val="24"/>
          <w:szCs w:val="24"/>
        </w:rPr>
        <w:t xml:space="preserve">Moskowitz, M. L. (2009). </w:t>
      </w:r>
      <w:proofErr w:type="spellStart"/>
      <w:r w:rsidRPr="008305FD">
        <w:rPr>
          <w:rFonts w:ascii="Times New Roman" w:hAnsi="Times New Roman"/>
          <w:sz w:val="24"/>
          <w:szCs w:val="24"/>
        </w:rPr>
        <w:t>Mandopop</w:t>
      </w:r>
      <w:proofErr w:type="spellEnd"/>
      <w:r w:rsidRPr="008305FD">
        <w:rPr>
          <w:rFonts w:ascii="Times New Roman" w:hAnsi="Times New Roman"/>
          <w:sz w:val="24"/>
          <w:szCs w:val="24"/>
        </w:rPr>
        <w:t xml:space="preserve"> under siege: culturally bound criticisms of Taiwan’s pop music. </w:t>
      </w:r>
      <w:r w:rsidRPr="008305FD">
        <w:rPr>
          <w:rFonts w:ascii="Times New Roman" w:hAnsi="Times New Roman"/>
          <w:i/>
          <w:iCs/>
          <w:sz w:val="24"/>
          <w:szCs w:val="24"/>
        </w:rPr>
        <w:t>Popular Music</w:t>
      </w:r>
      <w:r w:rsidRPr="008305FD">
        <w:rPr>
          <w:rFonts w:ascii="Times New Roman" w:hAnsi="Times New Roman"/>
          <w:sz w:val="24"/>
          <w:szCs w:val="24"/>
        </w:rPr>
        <w:t xml:space="preserve">, </w:t>
      </w:r>
      <w:r w:rsidRPr="008305FD">
        <w:rPr>
          <w:rFonts w:ascii="Times New Roman" w:hAnsi="Times New Roman"/>
          <w:i/>
          <w:iCs/>
          <w:sz w:val="24"/>
          <w:szCs w:val="24"/>
        </w:rPr>
        <w:t>28</w:t>
      </w:r>
      <w:r w:rsidRPr="008305FD">
        <w:rPr>
          <w:rFonts w:ascii="Times New Roman" w:hAnsi="Times New Roman"/>
          <w:sz w:val="24"/>
          <w:szCs w:val="24"/>
        </w:rPr>
        <w:t xml:space="preserve">(1), 69–83. </w:t>
      </w:r>
    </w:p>
    <w:p w14:paraId="4DB64A2B" w14:textId="77777777" w:rsidR="008305FD" w:rsidRPr="008305FD" w:rsidRDefault="008305FD" w:rsidP="007338DC">
      <w:pPr>
        <w:pStyle w:val="Normlnweb"/>
        <w:ind w:left="480" w:hanging="480"/>
        <w:rPr>
          <w:rFonts w:ascii="Times New Roman" w:hAnsi="Times New Roman"/>
          <w:sz w:val="24"/>
          <w:szCs w:val="24"/>
        </w:rPr>
      </w:pPr>
      <w:r w:rsidRPr="008305FD">
        <w:rPr>
          <w:rFonts w:ascii="Times New Roman" w:hAnsi="Times New Roman"/>
          <w:sz w:val="24"/>
          <w:szCs w:val="24"/>
        </w:rPr>
        <w:t xml:space="preserve">Moskowitz, M. L. (2010). </w:t>
      </w:r>
      <w:r w:rsidRPr="008305FD">
        <w:rPr>
          <w:rFonts w:ascii="Times New Roman" w:hAnsi="Times New Roman"/>
          <w:i/>
          <w:iCs/>
          <w:sz w:val="24"/>
          <w:szCs w:val="24"/>
        </w:rPr>
        <w:t>Cries of joy, songs of sorrow: Chinese pop music and its cultural connotations</w:t>
      </w:r>
      <w:r w:rsidRPr="008305FD">
        <w:rPr>
          <w:rFonts w:ascii="Times New Roman" w:hAnsi="Times New Roman"/>
          <w:sz w:val="24"/>
          <w:szCs w:val="24"/>
        </w:rPr>
        <w:t>. Honolulu: University of Hawai’i Press.</w:t>
      </w:r>
    </w:p>
    <w:p w14:paraId="65482CDC" w14:textId="77777777" w:rsidR="008305FD" w:rsidRPr="008305FD" w:rsidRDefault="008305FD" w:rsidP="008305FD">
      <w:pPr>
        <w:spacing w:before="100" w:beforeAutospacing="1" w:after="100" w:afterAutospacing="1"/>
        <w:ind w:left="480" w:hanging="480"/>
        <w:rPr>
          <w:rFonts w:ascii="Times New Roman" w:hAnsi="Times New Roman" w:cs="Times New Roman"/>
        </w:rPr>
      </w:pPr>
      <w:r w:rsidRPr="008305FD">
        <w:rPr>
          <w:rFonts w:ascii="Times New Roman" w:hAnsi="Times New Roman" w:cs="Times New Roman"/>
        </w:rPr>
        <w:t xml:space="preserve">Tan, S. E. (2012). </w:t>
      </w:r>
      <w:r w:rsidRPr="008305FD">
        <w:rPr>
          <w:rFonts w:ascii="Times New Roman" w:hAnsi="Times New Roman" w:cs="Times New Roman"/>
          <w:i/>
          <w:iCs/>
        </w:rPr>
        <w:t>Beyond ’innocence’ : Amis aboriginal song in Taiwan as an ecosystem</w:t>
      </w:r>
      <w:r w:rsidRPr="008305FD">
        <w:rPr>
          <w:rFonts w:ascii="Times New Roman" w:hAnsi="Times New Roman" w:cs="Times New Roman"/>
        </w:rPr>
        <w:t xml:space="preserve">. Surrey: </w:t>
      </w:r>
      <w:proofErr w:type="spellStart"/>
      <w:r w:rsidRPr="008305FD">
        <w:rPr>
          <w:rFonts w:ascii="Times New Roman" w:hAnsi="Times New Roman" w:cs="Times New Roman"/>
        </w:rPr>
        <w:t>Ashgate</w:t>
      </w:r>
      <w:proofErr w:type="spellEnd"/>
      <w:r w:rsidRPr="008305FD">
        <w:rPr>
          <w:rFonts w:ascii="Times New Roman" w:hAnsi="Times New Roman" w:cs="Times New Roman"/>
        </w:rPr>
        <w:t>.</w:t>
      </w:r>
    </w:p>
    <w:p w14:paraId="1CEDDA93" w14:textId="77777777" w:rsidR="008305FD" w:rsidRPr="008305FD" w:rsidRDefault="008305FD" w:rsidP="007338DC">
      <w:pPr>
        <w:pStyle w:val="Normlnweb"/>
        <w:ind w:left="480" w:hanging="480"/>
        <w:rPr>
          <w:rFonts w:ascii="Times New Roman" w:hAnsi="Times New Roman"/>
          <w:sz w:val="24"/>
          <w:szCs w:val="24"/>
        </w:rPr>
      </w:pPr>
      <w:r w:rsidRPr="008305FD">
        <w:rPr>
          <w:rFonts w:ascii="Times New Roman" w:hAnsi="Times New Roman"/>
          <w:sz w:val="24"/>
          <w:szCs w:val="24"/>
        </w:rPr>
        <w:t xml:space="preserve">Tsai, E., &amp; Shin, H. (2013). Strumming a place of one’s own: gender, independence and the East Asian pop-rock screen. </w:t>
      </w:r>
      <w:r w:rsidRPr="008305FD">
        <w:rPr>
          <w:rFonts w:ascii="Times New Roman" w:hAnsi="Times New Roman"/>
          <w:i/>
          <w:iCs/>
          <w:sz w:val="24"/>
          <w:szCs w:val="24"/>
        </w:rPr>
        <w:t>Popular Music</w:t>
      </w:r>
      <w:r w:rsidRPr="008305FD">
        <w:rPr>
          <w:rFonts w:ascii="Times New Roman" w:hAnsi="Times New Roman"/>
          <w:sz w:val="24"/>
          <w:szCs w:val="24"/>
        </w:rPr>
        <w:t xml:space="preserve">, </w:t>
      </w:r>
      <w:r w:rsidRPr="008305FD">
        <w:rPr>
          <w:rFonts w:ascii="Times New Roman" w:hAnsi="Times New Roman"/>
          <w:i/>
          <w:iCs/>
          <w:sz w:val="24"/>
          <w:szCs w:val="24"/>
        </w:rPr>
        <w:t>32</w:t>
      </w:r>
      <w:r w:rsidRPr="008305FD">
        <w:rPr>
          <w:rFonts w:ascii="Times New Roman" w:hAnsi="Times New Roman"/>
          <w:sz w:val="24"/>
          <w:szCs w:val="24"/>
        </w:rPr>
        <w:t xml:space="preserve">(1), 7–22. </w:t>
      </w:r>
    </w:p>
    <w:p w14:paraId="6BE70D65" w14:textId="77777777" w:rsidR="008305FD" w:rsidRPr="008305FD" w:rsidRDefault="008305FD" w:rsidP="008305FD">
      <w:pPr>
        <w:spacing w:before="100" w:beforeAutospacing="1" w:after="100" w:afterAutospacing="1"/>
        <w:ind w:left="480" w:hanging="480"/>
        <w:rPr>
          <w:rFonts w:ascii="Times New Roman" w:hAnsi="Times New Roman" w:cs="Times New Roman"/>
        </w:rPr>
      </w:pPr>
      <w:r w:rsidRPr="008305FD">
        <w:rPr>
          <w:rFonts w:ascii="Times New Roman" w:hAnsi="Times New Roman" w:cs="Times New Roman"/>
        </w:rPr>
        <w:t xml:space="preserve">Wang, G. (2012). The ABCs of Chinese Pop: Wang </w:t>
      </w:r>
      <w:proofErr w:type="spellStart"/>
      <w:r w:rsidRPr="008305FD">
        <w:rPr>
          <w:rFonts w:ascii="Times New Roman" w:hAnsi="Times New Roman" w:cs="Times New Roman"/>
        </w:rPr>
        <w:t>Leehom</w:t>
      </w:r>
      <w:proofErr w:type="spellEnd"/>
      <w:r w:rsidRPr="008305FD">
        <w:rPr>
          <w:rFonts w:ascii="Times New Roman" w:hAnsi="Times New Roman" w:cs="Times New Roman"/>
        </w:rPr>
        <w:t xml:space="preserve"> and the Marketing of a Global Chinese Celebrity. </w:t>
      </w:r>
      <w:r w:rsidRPr="008305FD">
        <w:rPr>
          <w:rFonts w:ascii="Times New Roman" w:hAnsi="Times New Roman" w:cs="Times New Roman"/>
          <w:i/>
          <w:iCs/>
        </w:rPr>
        <w:t>Journal of Transnational American Studies</w:t>
      </w:r>
      <w:r w:rsidRPr="008305FD">
        <w:rPr>
          <w:rFonts w:ascii="Times New Roman" w:hAnsi="Times New Roman" w:cs="Times New Roman"/>
        </w:rPr>
        <w:t xml:space="preserve">, </w:t>
      </w:r>
      <w:r w:rsidRPr="008305FD">
        <w:rPr>
          <w:rFonts w:ascii="Times New Roman" w:hAnsi="Times New Roman" w:cs="Times New Roman"/>
          <w:i/>
          <w:iCs/>
        </w:rPr>
        <w:t>4</w:t>
      </w:r>
      <w:r w:rsidRPr="008305FD">
        <w:rPr>
          <w:rFonts w:ascii="Times New Roman" w:hAnsi="Times New Roman" w:cs="Times New Roman"/>
        </w:rPr>
        <w:t>(1), 21.</w:t>
      </w:r>
    </w:p>
    <w:p w14:paraId="19F9CD49" w14:textId="77777777" w:rsidR="008305FD" w:rsidRPr="008305FD" w:rsidRDefault="008305FD" w:rsidP="007338DC">
      <w:pPr>
        <w:pStyle w:val="Normlnweb"/>
        <w:ind w:left="480" w:hanging="480"/>
        <w:rPr>
          <w:rFonts w:ascii="Times New Roman" w:hAnsi="Times New Roman"/>
          <w:sz w:val="24"/>
          <w:szCs w:val="24"/>
        </w:rPr>
      </w:pPr>
      <w:r w:rsidRPr="008305FD">
        <w:rPr>
          <w:rFonts w:ascii="Times New Roman" w:hAnsi="Times New Roman"/>
          <w:sz w:val="24"/>
          <w:szCs w:val="24"/>
        </w:rPr>
        <w:lastRenderedPageBreak/>
        <w:t>Ying-</w:t>
      </w:r>
      <w:proofErr w:type="spellStart"/>
      <w:r w:rsidRPr="008305FD">
        <w:rPr>
          <w:rFonts w:ascii="Times New Roman" w:hAnsi="Times New Roman"/>
          <w:sz w:val="24"/>
          <w:szCs w:val="24"/>
        </w:rPr>
        <w:t>yu</w:t>
      </w:r>
      <w:proofErr w:type="spellEnd"/>
      <w:r w:rsidRPr="008305FD">
        <w:rPr>
          <w:rFonts w:ascii="Times New Roman" w:hAnsi="Times New Roman"/>
          <w:sz w:val="24"/>
          <w:szCs w:val="24"/>
        </w:rPr>
        <w:t xml:space="preserve">, W. (1999). </w:t>
      </w:r>
      <w:proofErr w:type="spellStart"/>
      <w:r w:rsidRPr="008305FD">
        <w:rPr>
          <w:rFonts w:ascii="Times New Roman" w:hAnsi="Times New Roman"/>
          <w:sz w:val="24"/>
          <w:szCs w:val="24"/>
        </w:rPr>
        <w:t>Transnationalizing</w:t>
      </w:r>
      <w:proofErr w:type="spellEnd"/>
      <w:r w:rsidRPr="008305FD">
        <w:rPr>
          <w:rFonts w:ascii="Times New Roman" w:hAnsi="Times New Roman"/>
          <w:sz w:val="24"/>
          <w:szCs w:val="24"/>
        </w:rPr>
        <w:t xml:space="preserve"> the local: The rock records story. </w:t>
      </w:r>
      <w:r w:rsidRPr="008305FD">
        <w:rPr>
          <w:rFonts w:ascii="Times New Roman" w:hAnsi="Times New Roman"/>
          <w:i/>
          <w:iCs/>
          <w:sz w:val="24"/>
          <w:szCs w:val="24"/>
        </w:rPr>
        <w:t xml:space="preserve">Asian Journal of </w:t>
      </w:r>
      <w:proofErr w:type="spellStart"/>
      <w:r w:rsidRPr="008305FD">
        <w:rPr>
          <w:rFonts w:ascii="Times New Roman" w:hAnsi="Times New Roman"/>
          <w:i/>
          <w:iCs/>
          <w:sz w:val="24"/>
          <w:szCs w:val="24"/>
        </w:rPr>
        <w:t>Communicaiton</w:t>
      </w:r>
      <w:proofErr w:type="spellEnd"/>
      <w:r w:rsidRPr="008305FD">
        <w:rPr>
          <w:rFonts w:ascii="Times New Roman" w:hAnsi="Times New Roman"/>
          <w:sz w:val="24"/>
          <w:szCs w:val="24"/>
        </w:rPr>
        <w:t xml:space="preserve">, </w:t>
      </w:r>
      <w:r w:rsidRPr="008305FD">
        <w:rPr>
          <w:rFonts w:ascii="Times New Roman" w:hAnsi="Times New Roman"/>
          <w:i/>
          <w:iCs/>
          <w:sz w:val="24"/>
          <w:szCs w:val="24"/>
        </w:rPr>
        <w:t>9</w:t>
      </w:r>
      <w:r w:rsidRPr="008305FD">
        <w:rPr>
          <w:rFonts w:ascii="Times New Roman" w:hAnsi="Times New Roman"/>
          <w:sz w:val="24"/>
          <w:szCs w:val="24"/>
        </w:rPr>
        <w:t xml:space="preserve">(2). </w:t>
      </w:r>
    </w:p>
    <w:p w14:paraId="47C37D2A" w14:textId="77777777" w:rsidR="008305FD" w:rsidRPr="008305FD" w:rsidRDefault="008305FD" w:rsidP="008305FD">
      <w:pPr>
        <w:spacing w:before="100" w:beforeAutospacing="1" w:after="100" w:afterAutospacing="1"/>
        <w:ind w:left="480" w:hanging="480"/>
        <w:rPr>
          <w:rFonts w:ascii="Times" w:hAnsi="Times" w:cs="Times New Roman"/>
          <w:sz w:val="20"/>
          <w:szCs w:val="20"/>
        </w:rPr>
      </w:pPr>
    </w:p>
    <w:p w14:paraId="2003102B" w14:textId="77777777" w:rsidR="008305FD" w:rsidRDefault="008305FD" w:rsidP="008305FD">
      <w:pPr>
        <w:spacing w:before="100" w:beforeAutospacing="1" w:after="100" w:afterAutospacing="1"/>
        <w:ind w:left="480" w:hanging="480"/>
        <w:rPr>
          <w:rFonts w:ascii="Times" w:hAnsi="Times" w:cs="Times New Roman"/>
          <w:sz w:val="20"/>
          <w:szCs w:val="20"/>
        </w:rPr>
      </w:pPr>
    </w:p>
    <w:p w14:paraId="5F54762C" w14:textId="77777777" w:rsidR="008305FD" w:rsidRPr="008305FD" w:rsidRDefault="008305FD" w:rsidP="008305FD">
      <w:pPr>
        <w:spacing w:before="100" w:beforeAutospacing="1" w:after="100" w:afterAutospacing="1"/>
        <w:ind w:left="480" w:hanging="480"/>
        <w:rPr>
          <w:rFonts w:ascii="Times" w:hAnsi="Times" w:cs="Times New Roman"/>
          <w:sz w:val="20"/>
          <w:szCs w:val="20"/>
        </w:rPr>
      </w:pPr>
    </w:p>
    <w:p w14:paraId="447A824C" w14:textId="77777777" w:rsidR="008305FD" w:rsidRPr="008305FD" w:rsidRDefault="008305FD" w:rsidP="008305FD">
      <w:pPr>
        <w:spacing w:before="100" w:beforeAutospacing="1" w:after="100" w:afterAutospacing="1"/>
        <w:ind w:left="480" w:hanging="480"/>
        <w:rPr>
          <w:rFonts w:ascii="Times" w:hAnsi="Times" w:cs="Times New Roman"/>
          <w:sz w:val="20"/>
          <w:szCs w:val="20"/>
        </w:rPr>
      </w:pPr>
    </w:p>
    <w:p w14:paraId="2F1851C9" w14:textId="77777777" w:rsidR="008305FD" w:rsidRPr="008305FD" w:rsidRDefault="008305FD" w:rsidP="008305FD">
      <w:pPr>
        <w:spacing w:before="100" w:beforeAutospacing="1" w:after="100" w:afterAutospacing="1"/>
        <w:ind w:left="480" w:hanging="480"/>
        <w:rPr>
          <w:rFonts w:ascii="Times" w:hAnsi="Times" w:cs="Times New Roman"/>
          <w:sz w:val="20"/>
          <w:szCs w:val="20"/>
        </w:rPr>
      </w:pPr>
    </w:p>
    <w:p w14:paraId="7309EC58" w14:textId="77777777" w:rsidR="008305FD" w:rsidRDefault="008305FD" w:rsidP="007338DC">
      <w:pPr>
        <w:pStyle w:val="Normlnweb"/>
        <w:ind w:left="480" w:hanging="480"/>
        <w:rPr>
          <w:sz w:val="24"/>
          <w:szCs w:val="24"/>
        </w:rPr>
      </w:pPr>
    </w:p>
    <w:p w14:paraId="6CF44BB9" w14:textId="77777777" w:rsidR="008305FD" w:rsidRPr="007338DC" w:rsidRDefault="008305FD" w:rsidP="007338DC">
      <w:pPr>
        <w:pStyle w:val="Normlnweb"/>
        <w:ind w:left="480" w:hanging="480"/>
        <w:rPr>
          <w:sz w:val="24"/>
          <w:szCs w:val="24"/>
        </w:rPr>
      </w:pPr>
    </w:p>
    <w:p w14:paraId="10A85780" w14:textId="77777777" w:rsidR="007338DC" w:rsidRPr="007338DC" w:rsidRDefault="007338DC" w:rsidP="007338DC">
      <w:pPr>
        <w:pStyle w:val="Normlnweb"/>
        <w:rPr>
          <w:sz w:val="24"/>
          <w:szCs w:val="24"/>
        </w:rPr>
      </w:pPr>
    </w:p>
    <w:p w14:paraId="25317675" w14:textId="77777777" w:rsidR="007338DC" w:rsidRDefault="007338DC" w:rsidP="007338DC">
      <w:pPr>
        <w:pStyle w:val="Normlnweb"/>
        <w:ind w:left="480" w:hanging="480"/>
      </w:pPr>
    </w:p>
    <w:p w14:paraId="759A3FBE" w14:textId="77777777" w:rsidR="007338DC" w:rsidRDefault="007338DC" w:rsidP="007338DC">
      <w:pPr>
        <w:pStyle w:val="Normlnweb"/>
        <w:ind w:left="480" w:hanging="480"/>
      </w:pPr>
    </w:p>
    <w:p w14:paraId="398C42AD" w14:textId="77777777" w:rsidR="007338DC" w:rsidRDefault="007338DC" w:rsidP="007338DC">
      <w:pPr>
        <w:pStyle w:val="Normlnweb"/>
        <w:ind w:left="480" w:hanging="480"/>
      </w:pPr>
    </w:p>
    <w:p w14:paraId="54E6BAFE" w14:textId="77777777" w:rsidR="007338DC" w:rsidRDefault="007338DC" w:rsidP="007338DC">
      <w:pPr>
        <w:pStyle w:val="Normlnweb"/>
        <w:ind w:left="480" w:hanging="480"/>
      </w:pPr>
    </w:p>
    <w:p w14:paraId="32A07B70" w14:textId="77777777" w:rsidR="007338DC" w:rsidRDefault="007338DC" w:rsidP="007338DC">
      <w:pPr>
        <w:pStyle w:val="Normlnweb"/>
        <w:ind w:left="480" w:hanging="480"/>
      </w:pPr>
    </w:p>
    <w:p w14:paraId="51AC575F" w14:textId="77777777" w:rsidR="007338DC" w:rsidRDefault="007338DC" w:rsidP="007338DC">
      <w:pPr>
        <w:pStyle w:val="Normlnweb"/>
        <w:ind w:left="480" w:hanging="480"/>
      </w:pPr>
    </w:p>
    <w:p w14:paraId="5BA0AFA0" w14:textId="77777777" w:rsidR="004F4AD9" w:rsidRDefault="004F4AD9"/>
    <w:sectPr w:rsidR="004F4AD9" w:rsidSect="004F4AD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60405020304"/>
    <w:charset w:val="EE"/>
    <w:family w:val="roman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8DC"/>
    <w:rsid w:val="004D1165"/>
    <w:rsid w:val="004F4AD9"/>
    <w:rsid w:val="007338DC"/>
    <w:rsid w:val="008305FD"/>
    <w:rsid w:val="0092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C1BB0E"/>
  <w14:defaultImageDpi w14:val="300"/>
  <w15:docId w15:val="{BDCA17B3-08EA-43B8-9B2D-3E0A4F851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338D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8305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1080/08949468.2011.5254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Chen-Yu Lin</dc:creator>
  <cp:keywords/>
  <dc:description/>
  <cp:lastModifiedBy>Dušan Vávra</cp:lastModifiedBy>
  <cp:revision>2</cp:revision>
  <dcterms:created xsi:type="dcterms:W3CDTF">2019-04-23T07:24:00Z</dcterms:created>
  <dcterms:modified xsi:type="dcterms:W3CDTF">2019-04-23T07:24:00Z</dcterms:modified>
</cp:coreProperties>
</file>