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165B" w:rsidRDefault="00FF165B" w:rsidP="00FF165B">
      <w:pPr>
        <w:pStyle w:val="Nadpis1"/>
        <w:rPr>
          <w:lang w:val="es-ES"/>
        </w:rPr>
      </w:pPr>
      <w:r>
        <w:rPr>
          <w:lang w:val="es-ES"/>
        </w:rPr>
        <w:t>Tema 3c. El español mexicano y centroamericano</w:t>
      </w:r>
    </w:p>
    <w:p w:rsidR="00FF165B" w:rsidRDefault="00FF165B" w:rsidP="00FF165B">
      <w:pPr>
        <w:rPr>
          <w:lang w:val="es-ES"/>
        </w:rPr>
      </w:pPr>
    </w:p>
    <w:p w:rsidR="00FF165B" w:rsidRDefault="00FF165B" w:rsidP="00FF165B">
      <w:pPr>
        <w:rPr>
          <w:lang w:val="es-ES"/>
        </w:rPr>
        <w:sectPr w:rsidR="00FF165B" w:rsidSect="00FF165B">
          <w:footerReference w:type="default" r:id="rId9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FF165B" w:rsidRDefault="00FF165B" w:rsidP="00FF165B">
      <w:pPr>
        <w:rPr>
          <w:lang w:val="es-ES"/>
        </w:rPr>
      </w:pPr>
      <w:r>
        <w:rPr>
          <w:lang w:val="es-ES"/>
        </w:rPr>
        <w:lastRenderedPageBreak/>
        <w:t>Extensión de la zona: desde el sur de los EE.UU hasta los países centroamericanos, se diluye en Costa Rica y des</w:t>
      </w:r>
      <w:bookmarkStart w:id="0" w:name="_GoBack"/>
      <w:bookmarkEnd w:id="0"/>
      <w:r>
        <w:rPr>
          <w:lang w:val="es-ES"/>
        </w:rPr>
        <w:t>aparecen en Panamá. Serán unos 130 millones de hablantes, excluyendo EE.UU.</w:t>
      </w:r>
    </w:p>
    <w:p w:rsidR="00FF165B" w:rsidRDefault="00FF165B" w:rsidP="00FF165B">
      <w:pPr>
        <w:rPr>
          <w:lang w:val="es-ES"/>
        </w:rPr>
      </w:pPr>
      <w:r>
        <w:rPr>
          <w:lang w:val="es-ES"/>
        </w:rPr>
        <w:t>Factor de la influencia de las lenguas indígenas:</w:t>
      </w:r>
    </w:p>
    <w:p w:rsidR="00FF165B" w:rsidRDefault="00FF165B" w:rsidP="00FF165B">
      <w:pPr>
        <w:pStyle w:val="Odstavecseseznamem"/>
        <w:numPr>
          <w:ilvl w:val="0"/>
          <w:numId w:val="11"/>
        </w:numPr>
        <w:rPr>
          <w:lang w:val="es-ES"/>
        </w:rPr>
      </w:pPr>
      <w:r w:rsidRPr="00FF165B">
        <w:rPr>
          <w:lang w:val="es-ES"/>
        </w:rPr>
        <w:t>históricamente importante aunque no determinante y no debe sobrevalorarse.</w:t>
      </w:r>
    </w:p>
    <w:p w:rsidR="00FF165B" w:rsidRPr="00FF165B" w:rsidRDefault="00FF165B" w:rsidP="00FF165B">
      <w:pPr>
        <w:pStyle w:val="Odstavecseseznamem"/>
        <w:numPr>
          <w:ilvl w:val="0"/>
          <w:numId w:val="11"/>
        </w:numPr>
        <w:rPr>
          <w:lang w:val="es-ES"/>
        </w:rPr>
      </w:pPr>
      <w:r w:rsidRPr="00FF165B">
        <w:rPr>
          <w:lang w:val="es-ES"/>
        </w:rPr>
        <w:t>e</w:t>
      </w:r>
      <w:r w:rsidRPr="00FF165B">
        <w:rPr>
          <w:lang w:val="es-ES"/>
        </w:rPr>
        <w:t>n el área de México y Centroamérica</w:t>
      </w:r>
      <w:r w:rsidRPr="00FF165B">
        <w:rPr>
          <w:lang w:val="es-ES"/>
        </w:rPr>
        <w:t>:</w:t>
      </w:r>
      <w:r w:rsidRPr="00FF165B">
        <w:rPr>
          <w:lang w:val="es-ES"/>
        </w:rPr>
        <w:t xml:space="preserve"> el náhuatl, el maya, el mixteco y el zapoteco </w:t>
      </w:r>
      <w:r>
        <w:rPr>
          <w:lang w:val="es-ES"/>
        </w:rPr>
        <w:t>=&gt;</w:t>
      </w:r>
      <w:r w:rsidRPr="00FF165B">
        <w:rPr>
          <w:lang w:val="es-ES"/>
        </w:rPr>
        <w:t xml:space="preserve"> “lenguas generales</w:t>
      </w:r>
    </w:p>
    <w:p w:rsidR="00FF165B" w:rsidRDefault="00FF165B" w:rsidP="00FF165B">
      <w:pPr>
        <w:rPr>
          <w:lang w:val="es-ES"/>
        </w:rPr>
      </w:pPr>
      <w:r w:rsidRPr="005D075D">
        <w:rPr>
          <w:noProof/>
          <w:lang w:eastAsia="cs-CZ"/>
        </w:rPr>
        <w:lastRenderedPageBreak/>
        <w:drawing>
          <wp:inline distT="0" distB="0" distL="0" distR="0" wp14:anchorId="103D59C5" wp14:editId="1CA9A26D">
            <wp:extent cx="4485432" cy="2340000"/>
            <wp:effectExtent l="0" t="0" r="0" b="3175"/>
            <wp:docPr id="61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432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F165B" w:rsidRDefault="00FF165B" w:rsidP="00FF165B">
      <w:pPr>
        <w:rPr>
          <w:lang w:val="es-ES"/>
        </w:rPr>
        <w:sectPr w:rsidR="00FF165B" w:rsidSect="00FF165B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:rsidR="00FF165B" w:rsidRDefault="00FF165B" w:rsidP="00FF165B">
      <w:pPr>
        <w:rPr>
          <w:lang w:val="es-ES"/>
        </w:rPr>
      </w:pPr>
    </w:p>
    <w:p w:rsidR="00FF165B" w:rsidRDefault="00FF165B" w:rsidP="00FF165B">
      <w:pPr>
        <w:pStyle w:val="Nadpis2"/>
        <w:rPr>
          <w:lang w:val="es-ES"/>
        </w:rPr>
      </w:pPr>
      <w:r>
        <w:rPr>
          <w:lang w:val="es-ES"/>
        </w:rPr>
        <w:t>Rasgos generales del español mexicano y centroamericano</w:t>
      </w:r>
    </w:p>
    <w:p w:rsidR="00FF165B" w:rsidRDefault="00FF165B" w:rsidP="00FF165B">
      <w:pPr>
        <w:rPr>
          <w:lang w:val="es-ES"/>
        </w:rPr>
        <w:sectPr w:rsidR="00FF165B" w:rsidSect="00FF165B"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FF165B" w:rsidRDefault="00FF165B" w:rsidP="00FF165B">
      <w:pPr>
        <w:rPr>
          <w:lang w:val="es-ES"/>
        </w:rPr>
      </w:pPr>
      <w:r>
        <w:rPr>
          <w:lang w:val="es-ES"/>
        </w:rPr>
        <w:lastRenderedPageBreak/>
        <w:t>Plano fónico:</w:t>
      </w:r>
    </w:p>
    <w:p w:rsidR="00FF165B" w:rsidRDefault="00FF165B" w:rsidP="00FF165B">
      <w:pPr>
        <w:pStyle w:val="Odstavecseseznamem"/>
        <w:numPr>
          <w:ilvl w:val="0"/>
          <w:numId w:val="1"/>
        </w:numPr>
        <w:rPr>
          <w:lang w:val="es-ES"/>
        </w:rPr>
      </w:pPr>
      <w:r>
        <w:rPr>
          <w:lang w:val="es-ES"/>
        </w:rPr>
        <w:t>Debilitamiento y perdida de vocales átonas ['ants] ‘antes’; [kaf.'si.to] ‘cafecito’ (altiplano mexicano);</w:t>
      </w:r>
    </w:p>
    <w:p w:rsidR="00FF165B" w:rsidRDefault="00FF165B" w:rsidP="00FF165B">
      <w:pPr>
        <w:pStyle w:val="Odstavecseseznamem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Diptongación de hiatos: </w:t>
      </w:r>
      <w:r w:rsidRPr="00A840B8">
        <w:rPr>
          <w:i/>
          <w:lang w:val="es-ES"/>
        </w:rPr>
        <w:t>tiatro</w:t>
      </w:r>
      <w:r>
        <w:rPr>
          <w:lang w:val="es-ES"/>
        </w:rPr>
        <w:t xml:space="preserve"> ‘teatro’, </w:t>
      </w:r>
      <w:r w:rsidRPr="00A840B8">
        <w:rPr>
          <w:i/>
          <w:lang w:val="es-ES"/>
        </w:rPr>
        <w:t>pasiar</w:t>
      </w:r>
      <w:r>
        <w:rPr>
          <w:lang w:val="es-ES"/>
        </w:rPr>
        <w:t xml:space="preserve"> ‘pasear’, </w:t>
      </w:r>
      <w:r w:rsidRPr="00A840B8">
        <w:rPr>
          <w:i/>
          <w:lang w:val="es-ES"/>
        </w:rPr>
        <w:t>pueta</w:t>
      </w:r>
      <w:r>
        <w:rPr>
          <w:lang w:val="es-ES"/>
        </w:rPr>
        <w:t xml:space="preserve"> ‘poeta’;</w:t>
      </w:r>
    </w:p>
    <w:p w:rsidR="00FF165B" w:rsidRDefault="00FF165B" w:rsidP="00FF165B">
      <w:pPr>
        <w:pStyle w:val="Odstavecseseznamem"/>
        <w:numPr>
          <w:ilvl w:val="0"/>
          <w:numId w:val="1"/>
        </w:numPr>
        <w:rPr>
          <w:lang w:val="es-ES"/>
        </w:rPr>
      </w:pPr>
      <w:r>
        <w:rPr>
          <w:lang w:val="es-ES"/>
        </w:rPr>
        <w:t>Pronunciación oclusiva de sonoras entre vocales ['to.dos] (interior de México y América Central);</w:t>
      </w:r>
    </w:p>
    <w:p w:rsidR="00FF165B" w:rsidRDefault="00FF165B" w:rsidP="00FF165B">
      <w:pPr>
        <w:pStyle w:val="Odstavecseseznamem"/>
        <w:numPr>
          <w:ilvl w:val="0"/>
          <w:numId w:val="1"/>
        </w:numPr>
        <w:rPr>
          <w:lang w:val="es-ES"/>
        </w:rPr>
      </w:pPr>
      <w:r>
        <w:rPr>
          <w:lang w:val="es-ES"/>
        </w:rPr>
        <w:lastRenderedPageBreak/>
        <w:t>Articulación plena y tensa de grupos consonánticos: [ek.'sa.men], ['kap.su.la];</w:t>
      </w:r>
    </w:p>
    <w:p w:rsidR="00FF165B" w:rsidRDefault="00FF165B" w:rsidP="00FF165B">
      <w:pPr>
        <w:pStyle w:val="Odstavecseseznamem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Asibilación de </w:t>
      </w:r>
      <w:r w:rsidRPr="00A840B8">
        <w:rPr>
          <w:i/>
          <w:lang w:val="es-ES"/>
        </w:rPr>
        <w:t>erre</w:t>
      </w:r>
      <w:r>
        <w:rPr>
          <w:lang w:val="es-ES"/>
        </w:rPr>
        <w:t>: [ʑ] ['ka.ʑo] ‘carro’ (interior de México y América Central);</w:t>
      </w:r>
    </w:p>
    <w:p w:rsidR="00FF165B" w:rsidRDefault="00FF165B" w:rsidP="00FF165B">
      <w:pPr>
        <w:pStyle w:val="Odstavecseseznamem"/>
        <w:numPr>
          <w:ilvl w:val="0"/>
          <w:numId w:val="1"/>
        </w:numPr>
        <w:rPr>
          <w:lang w:val="es-ES"/>
        </w:rPr>
      </w:pPr>
      <w:r>
        <w:rPr>
          <w:lang w:val="es-ES"/>
        </w:rPr>
        <w:t>Tendencia a la relajación de –</w:t>
      </w:r>
      <w:r w:rsidRPr="00A7002C">
        <w:rPr>
          <w:i/>
          <w:lang w:val="es-ES"/>
        </w:rPr>
        <w:t>y</w:t>
      </w:r>
      <w:r>
        <w:rPr>
          <w:lang w:val="es-ES"/>
        </w:rPr>
        <w:t xml:space="preserve">–: </w:t>
      </w:r>
      <w:r w:rsidRPr="00A840B8">
        <w:rPr>
          <w:i/>
          <w:lang w:val="es-ES"/>
        </w:rPr>
        <w:t>ardía</w:t>
      </w:r>
      <w:r>
        <w:rPr>
          <w:lang w:val="es-ES"/>
        </w:rPr>
        <w:t xml:space="preserve"> ‘ardilla’, </w:t>
      </w:r>
      <w:r w:rsidRPr="00A840B8">
        <w:rPr>
          <w:i/>
          <w:lang w:val="es-ES"/>
        </w:rPr>
        <w:t>tortía</w:t>
      </w:r>
      <w:r>
        <w:rPr>
          <w:lang w:val="es-ES"/>
        </w:rPr>
        <w:t xml:space="preserve"> ‘tortilla’, etc. (norte de México y América Central);</w:t>
      </w:r>
    </w:p>
    <w:p w:rsidR="00FF165B" w:rsidRDefault="00FF165B" w:rsidP="00FF165B">
      <w:pPr>
        <w:pStyle w:val="Odstavecseseznamem"/>
        <w:numPr>
          <w:ilvl w:val="0"/>
          <w:numId w:val="1"/>
        </w:numPr>
        <w:rPr>
          <w:lang w:val="es-ES"/>
        </w:rPr>
      </w:pPr>
      <w:r>
        <w:rPr>
          <w:lang w:val="es-ES"/>
        </w:rPr>
        <w:t>Pronunciación de tl en la misma sílaba ['a.tlas];</w:t>
      </w:r>
    </w:p>
    <w:p w:rsidR="00FF165B" w:rsidRDefault="00FF165B" w:rsidP="00FF165B">
      <w:pPr>
        <w:pStyle w:val="Odstavecseseznamem"/>
        <w:numPr>
          <w:ilvl w:val="0"/>
          <w:numId w:val="1"/>
        </w:numPr>
        <w:rPr>
          <w:lang w:val="es-ES"/>
        </w:rPr>
      </w:pPr>
      <w:r>
        <w:rPr>
          <w:lang w:val="es-ES"/>
        </w:rPr>
        <w:t>Entonación circunfleja (México).</w:t>
      </w:r>
    </w:p>
    <w:p w:rsidR="00FF165B" w:rsidRDefault="00FF165B" w:rsidP="00FF165B">
      <w:pPr>
        <w:rPr>
          <w:lang w:val="es-ES"/>
        </w:rPr>
      </w:pPr>
      <w:r>
        <w:rPr>
          <w:lang w:val="es-ES"/>
        </w:rPr>
        <w:lastRenderedPageBreak/>
        <w:t>Plano gramatical:</w:t>
      </w:r>
    </w:p>
    <w:p w:rsidR="00FF165B" w:rsidRDefault="00FF165B" w:rsidP="00FF165B">
      <w:pPr>
        <w:pStyle w:val="Odstavecseseznamem"/>
        <w:numPr>
          <w:ilvl w:val="0"/>
          <w:numId w:val="2"/>
        </w:numPr>
        <w:rPr>
          <w:lang w:val="es-ES"/>
        </w:rPr>
      </w:pPr>
      <w:r>
        <w:rPr>
          <w:lang w:val="es-ES"/>
        </w:rPr>
        <w:t>Tuteo (México) / voseo (América Central);</w:t>
      </w:r>
    </w:p>
    <w:p w:rsidR="00FF165B" w:rsidRDefault="00FF165B" w:rsidP="00FF165B">
      <w:pPr>
        <w:pStyle w:val="Odstavecseseznamem"/>
        <w:numPr>
          <w:ilvl w:val="0"/>
          <w:numId w:val="2"/>
        </w:numPr>
        <w:rPr>
          <w:lang w:val="es-ES"/>
        </w:rPr>
      </w:pPr>
      <w:r>
        <w:rPr>
          <w:lang w:val="es-ES"/>
        </w:rPr>
        <w:t xml:space="preserve">Pronombre enclítico le con valor intensificador: </w:t>
      </w:r>
      <w:r w:rsidRPr="00A7002C">
        <w:rPr>
          <w:i/>
          <w:lang w:val="es-ES"/>
        </w:rPr>
        <w:t>ándele</w:t>
      </w:r>
      <w:r>
        <w:rPr>
          <w:lang w:val="es-ES"/>
        </w:rPr>
        <w:t xml:space="preserve">, </w:t>
      </w:r>
      <w:r w:rsidRPr="00A7002C">
        <w:rPr>
          <w:i/>
          <w:lang w:val="es-ES"/>
        </w:rPr>
        <w:t>órale</w:t>
      </w:r>
      <w:r>
        <w:rPr>
          <w:lang w:val="es-ES"/>
        </w:rPr>
        <w:t xml:space="preserve"> ‘venga, vamos’, </w:t>
      </w:r>
      <w:r w:rsidRPr="00A7002C">
        <w:rPr>
          <w:i/>
          <w:lang w:val="es-ES"/>
        </w:rPr>
        <w:t>úpale</w:t>
      </w:r>
      <w:r>
        <w:rPr>
          <w:lang w:val="es-ES"/>
        </w:rPr>
        <w:t xml:space="preserve"> ‘levanta’;</w:t>
      </w:r>
    </w:p>
    <w:p w:rsidR="00FF165B" w:rsidRDefault="00FF165B" w:rsidP="00FF165B">
      <w:pPr>
        <w:pStyle w:val="Odstavecseseznamem"/>
        <w:numPr>
          <w:ilvl w:val="0"/>
          <w:numId w:val="2"/>
        </w:numPr>
        <w:rPr>
          <w:lang w:val="es-ES"/>
        </w:rPr>
      </w:pPr>
      <w:r>
        <w:rPr>
          <w:lang w:val="es-ES"/>
        </w:rPr>
        <w:t>Diminutivos con –</w:t>
      </w:r>
      <w:r w:rsidRPr="00A7002C">
        <w:rPr>
          <w:i/>
          <w:lang w:val="es-ES"/>
        </w:rPr>
        <w:t>it</w:t>
      </w:r>
      <w:r>
        <w:rPr>
          <w:lang w:val="es-ES"/>
        </w:rPr>
        <w:t xml:space="preserve">–: </w:t>
      </w:r>
      <w:r w:rsidRPr="00A7002C">
        <w:rPr>
          <w:i/>
          <w:lang w:val="es-ES"/>
        </w:rPr>
        <w:t>ahorita</w:t>
      </w:r>
      <w:r>
        <w:rPr>
          <w:lang w:val="es-ES"/>
        </w:rPr>
        <w:t>;</w:t>
      </w:r>
    </w:p>
    <w:p w:rsidR="00FF165B" w:rsidRDefault="00FF165B" w:rsidP="00FF165B">
      <w:pPr>
        <w:pStyle w:val="Odstavecseseznamem"/>
        <w:numPr>
          <w:ilvl w:val="0"/>
          <w:numId w:val="2"/>
        </w:numPr>
        <w:rPr>
          <w:lang w:val="es-ES"/>
        </w:rPr>
      </w:pPr>
      <w:r w:rsidRPr="00A7002C">
        <w:rPr>
          <w:i/>
          <w:lang w:val="es-ES"/>
        </w:rPr>
        <w:t>Hasta</w:t>
      </w:r>
      <w:r>
        <w:rPr>
          <w:lang w:val="es-ES"/>
        </w:rPr>
        <w:t xml:space="preserve"> con valor de inicio: </w:t>
      </w:r>
      <w:r w:rsidRPr="00A7002C">
        <w:rPr>
          <w:i/>
          <w:lang w:val="es-ES"/>
        </w:rPr>
        <w:t>viene hasta hoy</w:t>
      </w:r>
      <w:r>
        <w:rPr>
          <w:lang w:val="es-ES"/>
        </w:rPr>
        <w:t xml:space="preserve"> = </w:t>
      </w:r>
      <w:r w:rsidRPr="00A7002C">
        <w:rPr>
          <w:i/>
          <w:lang w:val="es-ES"/>
        </w:rPr>
        <w:t>no viene hasta hoy</w:t>
      </w:r>
      <w:r>
        <w:rPr>
          <w:lang w:val="es-ES"/>
        </w:rPr>
        <w:t>;</w:t>
      </w:r>
    </w:p>
    <w:p w:rsidR="00FF165B" w:rsidRDefault="00FF165B" w:rsidP="00FF165B">
      <w:pPr>
        <w:pStyle w:val="Odstavecseseznamem"/>
        <w:numPr>
          <w:ilvl w:val="0"/>
          <w:numId w:val="2"/>
        </w:numPr>
        <w:rPr>
          <w:lang w:val="es-ES"/>
        </w:rPr>
      </w:pPr>
      <w:r>
        <w:rPr>
          <w:lang w:val="es-ES"/>
        </w:rPr>
        <w:t xml:space="preserve">Concordancia de </w:t>
      </w:r>
      <w:r w:rsidRPr="00A7002C">
        <w:rPr>
          <w:i/>
          <w:lang w:val="es-ES"/>
        </w:rPr>
        <w:t>haber</w:t>
      </w:r>
      <w:r>
        <w:rPr>
          <w:lang w:val="es-ES"/>
        </w:rPr>
        <w:t xml:space="preserve"> impersonal: </w:t>
      </w:r>
      <w:r w:rsidRPr="00A7002C">
        <w:rPr>
          <w:i/>
          <w:lang w:val="es-ES"/>
        </w:rPr>
        <w:t>habían muchas personas</w:t>
      </w:r>
      <w:r>
        <w:rPr>
          <w:lang w:val="es-ES"/>
        </w:rPr>
        <w:t>;</w:t>
      </w:r>
    </w:p>
    <w:p w:rsidR="00FF165B" w:rsidRDefault="00FF165B" w:rsidP="00FF165B">
      <w:pPr>
        <w:pStyle w:val="Odstavecseseznamem"/>
        <w:numPr>
          <w:ilvl w:val="0"/>
          <w:numId w:val="2"/>
        </w:numPr>
        <w:rPr>
          <w:lang w:val="es-ES"/>
        </w:rPr>
      </w:pPr>
      <w:r>
        <w:rPr>
          <w:lang w:val="es-ES"/>
        </w:rPr>
        <w:t xml:space="preserve">Uso de </w:t>
      </w:r>
      <w:r w:rsidRPr="00A7002C">
        <w:rPr>
          <w:i/>
          <w:lang w:val="es-ES"/>
        </w:rPr>
        <w:t>qué tanto</w:t>
      </w:r>
      <w:r>
        <w:rPr>
          <w:lang w:val="es-ES"/>
        </w:rPr>
        <w:t xml:space="preserve"> ‘cuánto’ y </w:t>
      </w:r>
      <w:r w:rsidRPr="00A7002C">
        <w:rPr>
          <w:i/>
          <w:lang w:val="es-ES"/>
        </w:rPr>
        <w:t>qué tan</w:t>
      </w:r>
      <w:r>
        <w:rPr>
          <w:lang w:val="es-ES"/>
        </w:rPr>
        <w:t xml:space="preserve"> ‘cómo de’: </w:t>
      </w:r>
      <w:r w:rsidRPr="00A7002C">
        <w:rPr>
          <w:i/>
          <w:lang w:val="es-ES"/>
        </w:rPr>
        <w:t>¿qué tanto quieres de pan?, ¿qué tan de bueno es?</w:t>
      </w:r>
      <w:r>
        <w:rPr>
          <w:lang w:val="es-ES"/>
        </w:rPr>
        <w:t>;</w:t>
      </w:r>
    </w:p>
    <w:p w:rsidR="00FF165B" w:rsidRDefault="00FF165B" w:rsidP="00FF165B">
      <w:pPr>
        <w:pStyle w:val="Odstavecseseznamem"/>
        <w:numPr>
          <w:ilvl w:val="0"/>
          <w:numId w:val="2"/>
        </w:numPr>
        <w:rPr>
          <w:lang w:val="es-ES"/>
        </w:rPr>
      </w:pPr>
      <w:r>
        <w:rPr>
          <w:lang w:val="es-ES"/>
        </w:rPr>
        <w:t xml:space="preserve">Uso frecuente de </w:t>
      </w:r>
      <w:r w:rsidRPr="00A7002C">
        <w:rPr>
          <w:i/>
          <w:lang w:val="es-ES"/>
        </w:rPr>
        <w:t>no más</w:t>
      </w:r>
      <w:r>
        <w:rPr>
          <w:lang w:val="es-ES"/>
        </w:rPr>
        <w:t xml:space="preserve"> ‘solamente’, </w:t>
      </w:r>
      <w:r w:rsidRPr="00A7002C">
        <w:rPr>
          <w:i/>
          <w:lang w:val="es-ES"/>
        </w:rPr>
        <w:t>ni modo</w:t>
      </w:r>
      <w:r>
        <w:rPr>
          <w:lang w:val="es-ES"/>
        </w:rPr>
        <w:t xml:space="preserve"> ‘de ninguna forma’, </w:t>
      </w:r>
      <w:r w:rsidRPr="00A7002C">
        <w:rPr>
          <w:i/>
          <w:lang w:val="es-ES"/>
        </w:rPr>
        <w:t>¿mande?</w:t>
      </w:r>
      <w:r>
        <w:rPr>
          <w:lang w:val="es-ES"/>
        </w:rPr>
        <w:t xml:space="preserve"> ‘¿cómo dice?’ (respuesta a pregunta o apelación)</w:t>
      </w:r>
    </w:p>
    <w:p w:rsidR="00FF165B" w:rsidRDefault="00FF165B" w:rsidP="00FF165B">
      <w:pPr>
        <w:rPr>
          <w:lang w:val="es-ES"/>
        </w:rPr>
      </w:pPr>
      <w:r>
        <w:rPr>
          <w:lang w:val="es-ES"/>
        </w:rPr>
        <w:t>Plano léxico:</w:t>
      </w:r>
    </w:p>
    <w:p w:rsidR="00FF165B" w:rsidRDefault="00FF165B" w:rsidP="00FF165B">
      <w:pPr>
        <w:pStyle w:val="Odstavecseseznamem"/>
        <w:numPr>
          <w:ilvl w:val="0"/>
          <w:numId w:val="3"/>
        </w:numPr>
        <w:rPr>
          <w:lang w:val="es-ES"/>
        </w:rPr>
      </w:pPr>
      <w:r>
        <w:rPr>
          <w:lang w:val="es-ES"/>
        </w:rPr>
        <w:t xml:space="preserve">Mexicanismos léxicos: </w:t>
      </w:r>
      <w:r w:rsidRPr="00797358">
        <w:rPr>
          <w:i/>
          <w:lang w:val="es-ES"/>
        </w:rPr>
        <w:t>alberca</w:t>
      </w:r>
      <w:r>
        <w:rPr>
          <w:lang w:val="es-ES"/>
        </w:rPr>
        <w:t xml:space="preserve"> ‘piscina’, </w:t>
      </w:r>
      <w:r w:rsidRPr="00797358">
        <w:rPr>
          <w:i/>
          <w:lang w:val="es-ES"/>
        </w:rPr>
        <w:t>apapachar</w:t>
      </w:r>
      <w:r>
        <w:rPr>
          <w:lang w:val="es-ES"/>
        </w:rPr>
        <w:t xml:space="preserve"> ‘abrazar con mimos’, </w:t>
      </w:r>
      <w:r w:rsidRPr="00797358">
        <w:rPr>
          <w:i/>
          <w:lang w:val="es-ES"/>
        </w:rPr>
        <w:t>güero</w:t>
      </w:r>
      <w:r>
        <w:rPr>
          <w:lang w:val="es-ES"/>
        </w:rPr>
        <w:t xml:space="preserve"> ‘rubio’, </w:t>
      </w:r>
      <w:r w:rsidRPr="00797358">
        <w:rPr>
          <w:i/>
          <w:lang w:val="es-ES"/>
        </w:rPr>
        <w:t>padre</w:t>
      </w:r>
      <w:r>
        <w:rPr>
          <w:lang w:val="es-ES"/>
        </w:rPr>
        <w:t xml:space="preserve"> ‘bueno’, </w:t>
      </w:r>
      <w:r w:rsidRPr="00797358">
        <w:rPr>
          <w:i/>
          <w:lang w:val="es-ES"/>
        </w:rPr>
        <w:t>padrísimo</w:t>
      </w:r>
      <w:r>
        <w:rPr>
          <w:lang w:val="es-ES"/>
        </w:rPr>
        <w:t xml:space="preserve"> ‘buenísimo’, </w:t>
      </w:r>
      <w:r w:rsidRPr="00797358">
        <w:rPr>
          <w:i/>
          <w:lang w:val="es-ES"/>
        </w:rPr>
        <w:t>pinche</w:t>
      </w:r>
      <w:r>
        <w:rPr>
          <w:lang w:val="es-ES"/>
        </w:rPr>
        <w:t xml:space="preserve"> ‘maldito; tratamiento de cercanía’, etc.;</w:t>
      </w:r>
    </w:p>
    <w:p w:rsidR="00FF165B" w:rsidRDefault="00FF165B" w:rsidP="00FF165B">
      <w:pPr>
        <w:pStyle w:val="Odstavecseseznamem"/>
        <w:numPr>
          <w:ilvl w:val="0"/>
          <w:numId w:val="3"/>
        </w:numPr>
        <w:rPr>
          <w:lang w:val="es-ES"/>
        </w:rPr>
      </w:pPr>
      <w:r>
        <w:rPr>
          <w:lang w:val="es-ES"/>
        </w:rPr>
        <w:t xml:space="preserve">Centroamericanismos léxicos: </w:t>
      </w:r>
      <w:r w:rsidRPr="00797358">
        <w:rPr>
          <w:i/>
          <w:lang w:val="es-ES"/>
        </w:rPr>
        <w:t>alaco</w:t>
      </w:r>
      <w:r>
        <w:rPr>
          <w:lang w:val="es-ES"/>
        </w:rPr>
        <w:t xml:space="preserve"> ‘trasto, cosa inservible’, </w:t>
      </w:r>
      <w:r w:rsidRPr="00797358">
        <w:rPr>
          <w:i/>
          <w:lang w:val="es-ES"/>
        </w:rPr>
        <w:t>alzo</w:t>
      </w:r>
      <w:r>
        <w:rPr>
          <w:lang w:val="es-ES"/>
        </w:rPr>
        <w:t xml:space="preserve"> ‘hurto’, </w:t>
      </w:r>
      <w:r w:rsidRPr="00797358">
        <w:rPr>
          <w:i/>
          <w:lang w:val="es-ES"/>
        </w:rPr>
        <w:t>desparpajo</w:t>
      </w:r>
      <w:r>
        <w:rPr>
          <w:lang w:val="es-ES"/>
        </w:rPr>
        <w:t xml:space="preserve"> ‘desorden’, </w:t>
      </w:r>
      <w:r w:rsidRPr="00797358">
        <w:rPr>
          <w:i/>
          <w:lang w:val="es-ES"/>
        </w:rPr>
        <w:t>goma</w:t>
      </w:r>
      <w:r>
        <w:rPr>
          <w:lang w:val="es-ES"/>
        </w:rPr>
        <w:t xml:space="preserve"> ‘resaca’, </w:t>
      </w:r>
      <w:r w:rsidRPr="00797358">
        <w:rPr>
          <w:i/>
          <w:lang w:val="es-ES"/>
        </w:rPr>
        <w:t>ladino</w:t>
      </w:r>
      <w:r>
        <w:rPr>
          <w:lang w:val="es-ES"/>
        </w:rPr>
        <w:t xml:space="preserve"> ‘mestizo’, </w:t>
      </w:r>
      <w:r w:rsidRPr="00797358">
        <w:rPr>
          <w:i/>
          <w:lang w:val="es-ES"/>
        </w:rPr>
        <w:t>tizn</w:t>
      </w:r>
      <w:r>
        <w:rPr>
          <w:i/>
          <w:lang w:val="es-ES"/>
        </w:rPr>
        <w:t>a</w:t>
      </w:r>
      <w:r w:rsidRPr="00797358">
        <w:rPr>
          <w:i/>
          <w:lang w:val="es-ES"/>
        </w:rPr>
        <w:t>do</w:t>
      </w:r>
      <w:r>
        <w:rPr>
          <w:lang w:val="es-ES"/>
        </w:rPr>
        <w:t xml:space="preserve"> ‘borracho’, etc.;</w:t>
      </w:r>
    </w:p>
    <w:p w:rsidR="00FF165B" w:rsidRDefault="00FF165B" w:rsidP="00FF165B">
      <w:pPr>
        <w:pStyle w:val="Odstavecseseznamem"/>
        <w:numPr>
          <w:ilvl w:val="0"/>
          <w:numId w:val="3"/>
        </w:numPr>
        <w:rPr>
          <w:lang w:val="es-ES"/>
        </w:rPr>
      </w:pPr>
      <w:r>
        <w:rPr>
          <w:lang w:val="es-ES"/>
        </w:rPr>
        <w:t xml:space="preserve">Nahuatlismos léxicos: </w:t>
      </w:r>
      <w:r w:rsidRPr="00797358">
        <w:rPr>
          <w:i/>
          <w:lang w:val="es-ES"/>
        </w:rPr>
        <w:t>chapulín</w:t>
      </w:r>
      <w:r>
        <w:rPr>
          <w:lang w:val="es-ES"/>
        </w:rPr>
        <w:t xml:space="preserve"> ‘saltamontes; langosta’, </w:t>
      </w:r>
      <w:r w:rsidRPr="00797358">
        <w:rPr>
          <w:i/>
          <w:lang w:val="es-ES"/>
        </w:rPr>
        <w:t>cuate</w:t>
      </w:r>
      <w:r>
        <w:rPr>
          <w:lang w:val="es-ES"/>
        </w:rPr>
        <w:t xml:space="preserve"> ‘mellizo’, </w:t>
      </w:r>
      <w:r w:rsidRPr="00797358">
        <w:rPr>
          <w:i/>
          <w:lang w:val="es-ES"/>
        </w:rPr>
        <w:t>elote</w:t>
      </w:r>
      <w:r>
        <w:rPr>
          <w:lang w:val="es-ES"/>
        </w:rPr>
        <w:t xml:space="preserve"> ‘maíz tierno’, </w:t>
      </w:r>
      <w:r w:rsidRPr="00797358">
        <w:rPr>
          <w:i/>
          <w:lang w:val="es-ES"/>
        </w:rPr>
        <w:t>escuincle</w:t>
      </w:r>
      <w:r>
        <w:rPr>
          <w:lang w:val="es-ES"/>
        </w:rPr>
        <w:t xml:space="preserve"> ‘niño; débil, flojo’, </w:t>
      </w:r>
      <w:r w:rsidRPr="00797358">
        <w:rPr>
          <w:i/>
          <w:lang w:val="es-ES"/>
        </w:rPr>
        <w:t>popote</w:t>
      </w:r>
      <w:r>
        <w:rPr>
          <w:lang w:val="es-ES"/>
        </w:rPr>
        <w:t xml:space="preserve"> ‘pajita para sorber bebidas’, etc.;</w:t>
      </w:r>
    </w:p>
    <w:p w:rsidR="00FF165B" w:rsidRDefault="00FF165B" w:rsidP="00FF165B">
      <w:pPr>
        <w:pStyle w:val="Odstavecseseznamem"/>
        <w:numPr>
          <w:ilvl w:val="0"/>
          <w:numId w:val="3"/>
        </w:numPr>
        <w:rPr>
          <w:lang w:val="es-ES"/>
        </w:rPr>
      </w:pPr>
      <w:r>
        <w:rPr>
          <w:lang w:val="es-ES"/>
        </w:rPr>
        <w:t xml:space="preserve">Mayismos léxicos: </w:t>
      </w:r>
      <w:r w:rsidRPr="00797358">
        <w:rPr>
          <w:i/>
          <w:lang w:val="es-ES"/>
        </w:rPr>
        <w:t>cenote</w:t>
      </w:r>
      <w:r>
        <w:rPr>
          <w:lang w:val="es-ES"/>
        </w:rPr>
        <w:t xml:space="preserve"> ‘hoyo con agua’, </w:t>
      </w:r>
      <w:r w:rsidRPr="00797358">
        <w:rPr>
          <w:i/>
          <w:lang w:val="es-ES"/>
        </w:rPr>
        <w:t>cumbo</w:t>
      </w:r>
      <w:r>
        <w:rPr>
          <w:lang w:val="es-ES"/>
        </w:rPr>
        <w:t xml:space="preserve"> ‘calabaza para contener líquidos’, </w:t>
      </w:r>
      <w:r w:rsidRPr="00797358">
        <w:rPr>
          <w:i/>
          <w:lang w:val="es-ES"/>
        </w:rPr>
        <w:t>hen</w:t>
      </w:r>
      <w:r>
        <w:rPr>
          <w:i/>
          <w:lang w:val="es-ES"/>
        </w:rPr>
        <w:t>e</w:t>
      </w:r>
      <w:r w:rsidRPr="00797358">
        <w:rPr>
          <w:i/>
          <w:lang w:val="es-ES"/>
        </w:rPr>
        <w:t>quén</w:t>
      </w:r>
      <w:r>
        <w:rPr>
          <w:lang w:val="es-ES"/>
        </w:rPr>
        <w:t xml:space="preserve"> ‘planta, especie de pita’, etc.</w:t>
      </w:r>
    </w:p>
    <w:p w:rsidR="00FF165B" w:rsidRDefault="00FF165B" w:rsidP="00FF165B">
      <w:pPr>
        <w:rPr>
          <w:lang w:val="es-ES"/>
        </w:rPr>
      </w:pPr>
      <w:r>
        <w:rPr>
          <w:noProof/>
          <w:lang w:eastAsia="cs-CZ"/>
        </w:rPr>
        <w:lastRenderedPageBreak/>
        <w:drawing>
          <wp:inline distT="0" distB="0" distL="0" distR="0" wp14:anchorId="0438B6EB" wp14:editId="0ECDF9B7">
            <wp:extent cx="3611681" cy="2700000"/>
            <wp:effectExtent l="0" t="0" r="8255" b="571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681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65B" w:rsidRDefault="00FF165B" w:rsidP="00FF165B">
      <w:pPr>
        <w:rPr>
          <w:lang w:val="es-ES"/>
        </w:rPr>
      </w:pPr>
      <w:r>
        <w:rPr>
          <w:noProof/>
          <w:lang w:eastAsia="cs-CZ"/>
        </w:rPr>
        <w:drawing>
          <wp:inline distT="0" distB="0" distL="0" distR="0" wp14:anchorId="0EF198A2" wp14:editId="65792656">
            <wp:extent cx="3624906" cy="2700000"/>
            <wp:effectExtent l="0" t="0" r="0" b="571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906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65B" w:rsidRDefault="00FF165B" w:rsidP="00FF165B">
      <w:pPr>
        <w:rPr>
          <w:lang w:val="es-ES"/>
        </w:rPr>
      </w:pPr>
      <w:r>
        <w:rPr>
          <w:noProof/>
          <w:lang w:eastAsia="cs-CZ"/>
        </w:rPr>
        <w:lastRenderedPageBreak/>
        <w:drawing>
          <wp:inline distT="0" distB="0" distL="0" distR="0" wp14:anchorId="73C0A6E0" wp14:editId="40CEE652">
            <wp:extent cx="4581851" cy="2160000"/>
            <wp:effectExtent l="0" t="0" r="0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851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65B" w:rsidRDefault="00FF165B" w:rsidP="00FF165B">
      <w:pPr>
        <w:rPr>
          <w:lang w:val="es-ES"/>
        </w:rPr>
      </w:pPr>
      <w:r>
        <w:rPr>
          <w:noProof/>
          <w:lang w:eastAsia="cs-CZ"/>
        </w:rPr>
        <w:drawing>
          <wp:inline distT="0" distB="0" distL="0" distR="0" wp14:anchorId="5C66B6DF" wp14:editId="6B82761B">
            <wp:extent cx="4478442" cy="21600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4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65B" w:rsidRDefault="00FF165B" w:rsidP="00FF165B">
      <w:pPr>
        <w:rPr>
          <w:lang w:val="es-ES"/>
        </w:rPr>
      </w:pPr>
      <w:r>
        <w:rPr>
          <w:noProof/>
          <w:lang w:eastAsia="cs-CZ"/>
        </w:rPr>
        <w:lastRenderedPageBreak/>
        <w:drawing>
          <wp:inline distT="0" distB="0" distL="0" distR="0" wp14:anchorId="06F9D5A2" wp14:editId="39856A04">
            <wp:extent cx="4404100" cy="1980000"/>
            <wp:effectExtent l="0" t="0" r="0" b="127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1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65B" w:rsidRDefault="00FF165B" w:rsidP="00FF165B">
      <w:pPr>
        <w:pStyle w:val="Nadpis2"/>
        <w:rPr>
          <w:lang w:val="es-ES"/>
        </w:rPr>
        <w:sectPr w:rsidR="00FF165B" w:rsidSect="00FF165B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:rsidR="00FF165B" w:rsidRDefault="00FF165B" w:rsidP="00FF165B">
      <w:pPr>
        <w:pStyle w:val="Nadpis2"/>
        <w:rPr>
          <w:lang w:val="es-ES"/>
        </w:rPr>
      </w:pPr>
      <w:r>
        <w:rPr>
          <w:lang w:val="es-ES"/>
        </w:rPr>
        <w:lastRenderedPageBreak/>
        <w:t>Las variedades del español mexicano y cetroamericano</w:t>
      </w:r>
    </w:p>
    <w:p w:rsidR="00FF165B" w:rsidRDefault="00FF165B" w:rsidP="00FF165B">
      <w:pPr>
        <w:pStyle w:val="Odstavecseseznamem"/>
        <w:numPr>
          <w:ilvl w:val="0"/>
          <w:numId w:val="12"/>
        </w:numPr>
        <w:rPr>
          <w:lang w:val="es-ES"/>
        </w:rPr>
      </w:pPr>
      <w:r w:rsidRPr="00FF165B">
        <w:rPr>
          <w:lang w:val="es-ES"/>
        </w:rPr>
        <w:t xml:space="preserve">Distinción entre las áreas correspondientes a pueblos nuevos y las corespondientes a pueblos-testimonio. </w:t>
      </w:r>
    </w:p>
    <w:p w:rsidR="00FF165B" w:rsidRPr="00FF165B" w:rsidRDefault="00FF165B" w:rsidP="00FF165B">
      <w:pPr>
        <w:pStyle w:val="Odstavecseseznamem"/>
        <w:numPr>
          <w:ilvl w:val="0"/>
          <w:numId w:val="12"/>
        </w:numPr>
        <w:rPr>
          <w:lang w:val="es-ES"/>
        </w:rPr>
      </w:pPr>
      <w:r w:rsidRPr="00FF165B">
        <w:rPr>
          <w:lang w:val="es-ES"/>
        </w:rPr>
        <w:t xml:space="preserve">Pueblos nuevos: los surgidos en los últimos siglos por la fusión de culturas y la aculturación de las matrices indígenas. </w:t>
      </w:r>
    </w:p>
    <w:p w:rsidR="00FF165B" w:rsidRPr="007E4FBF" w:rsidRDefault="00FF165B" w:rsidP="007E4FBF">
      <w:pPr>
        <w:pStyle w:val="Odstavecseseznamem"/>
        <w:numPr>
          <w:ilvl w:val="0"/>
          <w:numId w:val="12"/>
        </w:numPr>
        <w:rPr>
          <w:lang w:val="es-ES"/>
        </w:rPr>
      </w:pPr>
      <w:r w:rsidRPr="007E4FBF">
        <w:rPr>
          <w:lang w:val="es-ES"/>
        </w:rPr>
        <w:t>En México y Centroamérica – áreas en las que predominan los pueblos nuevos y áreas en las que predominan los pueblos-testimonio.</w:t>
      </w:r>
    </w:p>
    <w:p w:rsidR="00FF165B" w:rsidRDefault="00FF165B" w:rsidP="007E4FBF">
      <w:pPr>
        <w:pStyle w:val="Odstavecseseznamem"/>
        <w:numPr>
          <w:ilvl w:val="0"/>
          <w:numId w:val="12"/>
        </w:numPr>
        <w:rPr>
          <w:lang w:val="es-ES"/>
        </w:rPr>
      </w:pPr>
      <w:r w:rsidRPr="007E4FBF">
        <w:rPr>
          <w:lang w:val="es-ES"/>
        </w:rPr>
        <w:lastRenderedPageBreak/>
        <w:t>Áreas de pueblos-testimonio: América Central, sur de México (Yucatán y Chiapas); la presencia indígena ha tenido muchas fuerza, influencia sobre el español de la zona.</w:t>
      </w:r>
    </w:p>
    <w:p w:rsidR="007E4FBF" w:rsidRPr="007E4FBF" w:rsidRDefault="007E4FBF" w:rsidP="007E4FBF">
      <w:pPr>
        <w:rPr>
          <w:lang w:val="es-ES"/>
        </w:rPr>
      </w:pPr>
    </w:p>
    <w:p w:rsidR="00FF165B" w:rsidRDefault="00FF165B" w:rsidP="00FF165B">
      <w:pPr>
        <w:rPr>
          <w:lang w:val="es-ES"/>
        </w:rPr>
      </w:pPr>
      <w:r>
        <w:rPr>
          <w:noProof/>
          <w:lang w:eastAsia="cs-CZ"/>
        </w:rPr>
        <w:drawing>
          <wp:inline distT="0" distB="0" distL="0" distR="0" wp14:anchorId="1D5D3C4C" wp14:editId="1CDEFE5D">
            <wp:extent cx="5486400" cy="1980000"/>
            <wp:effectExtent l="0" t="0" r="19050" b="20320"/>
            <wp:docPr id="21" name="Diagram 2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FF165B" w:rsidRDefault="00FF165B" w:rsidP="00FF165B">
      <w:pPr>
        <w:rPr>
          <w:lang w:val="es-ES"/>
        </w:rPr>
      </w:pPr>
    </w:p>
    <w:p w:rsidR="00FF165B" w:rsidRDefault="00FF165B" w:rsidP="00FF165B">
      <w:pPr>
        <w:rPr>
          <w:lang w:val="es-ES"/>
        </w:rPr>
      </w:pPr>
      <w:r>
        <w:rPr>
          <w:noProof/>
          <w:lang w:eastAsia="cs-CZ"/>
        </w:rPr>
        <w:drawing>
          <wp:inline distT="0" distB="0" distL="0" distR="0" wp14:anchorId="31D0E597" wp14:editId="3604A759">
            <wp:extent cx="3760120" cy="180000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12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FBF" w:rsidRDefault="007E4FBF" w:rsidP="00FF165B">
      <w:pPr>
        <w:rPr>
          <w:lang w:val="es-ES"/>
        </w:rPr>
      </w:pPr>
    </w:p>
    <w:p w:rsidR="00FF165B" w:rsidRDefault="00FF165B" w:rsidP="007E4FBF">
      <w:pPr>
        <w:pStyle w:val="Nadpis5"/>
        <w:rPr>
          <w:lang w:val="es-ES"/>
        </w:rPr>
      </w:pPr>
      <w:r>
        <w:rPr>
          <w:lang w:val="es-ES"/>
        </w:rPr>
        <w:lastRenderedPageBreak/>
        <w:t>Mapas de zonas dialectales de México según criterios tomados en consideración:</w:t>
      </w:r>
    </w:p>
    <w:p w:rsidR="007E4FBF" w:rsidRDefault="007E4FBF" w:rsidP="00FF165B">
      <w:pPr>
        <w:pStyle w:val="Odstavecseseznamem"/>
        <w:numPr>
          <w:ilvl w:val="0"/>
          <w:numId w:val="10"/>
        </w:numPr>
        <w:rPr>
          <w:lang w:val="es-ES"/>
        </w:rPr>
        <w:sectPr w:rsidR="007E4FBF" w:rsidSect="00FF165B"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FF165B" w:rsidRDefault="00FF165B" w:rsidP="00FF165B">
      <w:pPr>
        <w:pStyle w:val="Odstavecseseznamem"/>
        <w:numPr>
          <w:ilvl w:val="0"/>
          <w:numId w:val="10"/>
        </w:numPr>
        <w:rPr>
          <w:lang w:val="es-ES"/>
        </w:rPr>
      </w:pPr>
      <w:r>
        <w:rPr>
          <w:lang w:val="es-ES"/>
        </w:rPr>
        <w:lastRenderedPageBreak/>
        <w:t>Figura 9 (según Lope Blanch 1996) – criterios mixtos;</w:t>
      </w:r>
    </w:p>
    <w:p w:rsidR="00FF165B" w:rsidRPr="00AE1A81" w:rsidRDefault="00FF165B" w:rsidP="00FF165B">
      <w:pPr>
        <w:pStyle w:val="Odstavecseseznamem"/>
        <w:numPr>
          <w:ilvl w:val="0"/>
          <w:numId w:val="10"/>
        </w:numPr>
        <w:rPr>
          <w:lang w:val="es-ES"/>
        </w:rPr>
      </w:pPr>
      <w:r>
        <w:rPr>
          <w:lang w:val="es-ES"/>
        </w:rPr>
        <w:t>Figura 1 (según Lope Blanch 1990) – criterios léxicos.</w:t>
      </w:r>
    </w:p>
    <w:p w:rsidR="00FF165B" w:rsidRDefault="00FF165B" w:rsidP="00FF165B">
      <w:pPr>
        <w:rPr>
          <w:lang w:val="es-ES"/>
        </w:rPr>
      </w:pPr>
      <w:r>
        <w:rPr>
          <w:noProof/>
          <w:lang w:eastAsia="cs-CZ"/>
        </w:rPr>
        <w:drawing>
          <wp:inline distT="0" distB="0" distL="0" distR="0" wp14:anchorId="7D77502C" wp14:editId="654BA02B">
            <wp:extent cx="3767323" cy="2880000"/>
            <wp:effectExtent l="0" t="0" r="508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323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65B" w:rsidRPr="00CE486B" w:rsidRDefault="00FF165B" w:rsidP="00FF165B">
      <w:pPr>
        <w:rPr>
          <w:lang w:val="es-ES"/>
        </w:rPr>
      </w:pPr>
      <w:r>
        <w:rPr>
          <w:noProof/>
          <w:lang w:eastAsia="cs-CZ"/>
        </w:rPr>
        <w:lastRenderedPageBreak/>
        <w:drawing>
          <wp:inline distT="0" distB="0" distL="0" distR="0" wp14:anchorId="214C78F3" wp14:editId="0DC8C844">
            <wp:extent cx="4485105" cy="28800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10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FBF" w:rsidRDefault="007E4FBF" w:rsidP="00FF165B">
      <w:pPr>
        <w:pStyle w:val="Nadpis3"/>
        <w:rPr>
          <w:lang w:val="es-ES"/>
        </w:rPr>
        <w:sectPr w:rsidR="007E4FBF" w:rsidSect="007E4FBF">
          <w:type w:val="continuous"/>
          <w:pgSz w:w="16838" w:h="11906" w:orient="landscape"/>
          <w:pgMar w:top="1417" w:right="1417" w:bottom="1417" w:left="1417" w:header="708" w:footer="708" w:gutter="0"/>
          <w:cols w:num="2" w:space="708"/>
          <w:docGrid w:linePitch="360"/>
        </w:sectPr>
      </w:pPr>
    </w:p>
    <w:p w:rsidR="00FF165B" w:rsidRDefault="00FF165B" w:rsidP="00FF165B">
      <w:pPr>
        <w:pStyle w:val="Nadpis2"/>
        <w:rPr>
          <w:lang w:val="es-ES"/>
        </w:rPr>
      </w:pPr>
      <w:r>
        <w:rPr>
          <w:lang w:val="es-ES"/>
        </w:rPr>
        <w:lastRenderedPageBreak/>
        <w:t>El español mayense-centroamericano</w:t>
      </w:r>
    </w:p>
    <w:p w:rsidR="007E4FBF" w:rsidRDefault="007E4FBF" w:rsidP="00FF165B">
      <w:pPr>
        <w:rPr>
          <w:lang w:val="es-ES"/>
        </w:rPr>
        <w:sectPr w:rsidR="007E4FBF" w:rsidSect="00FF165B"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FF165B" w:rsidRPr="00A602EA" w:rsidRDefault="00FF165B" w:rsidP="00FF165B">
      <w:pPr>
        <w:rPr>
          <w:lang w:val="es-ES"/>
        </w:rPr>
      </w:pPr>
      <w:r w:rsidRPr="00A602EA">
        <w:rPr>
          <w:lang w:val="es-ES"/>
        </w:rPr>
        <w:lastRenderedPageBreak/>
        <w:t>Plano fónico</w:t>
      </w:r>
    </w:p>
    <w:p w:rsidR="00FF165B" w:rsidRPr="00A602EA" w:rsidRDefault="00FF165B" w:rsidP="00FF165B">
      <w:pPr>
        <w:numPr>
          <w:ilvl w:val="0"/>
          <w:numId w:val="4"/>
        </w:numPr>
        <w:spacing w:before="100" w:beforeAutospacing="1" w:after="100" w:afterAutospacing="1"/>
        <w:rPr>
          <w:lang w:val="es-ES"/>
        </w:rPr>
      </w:pPr>
      <w:r w:rsidRPr="00A602EA">
        <w:rPr>
          <w:lang w:val="es-ES"/>
        </w:rPr>
        <w:t>Cortes glóticos, de origen maya: [noˀ 'ko.me] ‘no come’; [tuʔ 'i.xa] ‘tu hija’. Su origen está en un fonema glotal maya, que se pronuncia cerrando la glotis y dejando salir el aire a modo de explosión, como si fuera un golpe de tos.</w:t>
      </w:r>
    </w:p>
    <w:p w:rsidR="00FF165B" w:rsidRPr="00A602EA" w:rsidRDefault="00FF165B" w:rsidP="00FF165B">
      <w:pPr>
        <w:numPr>
          <w:ilvl w:val="0"/>
          <w:numId w:val="4"/>
        </w:numPr>
        <w:spacing w:before="100" w:beforeAutospacing="1" w:after="100" w:afterAutospacing="1"/>
        <w:rPr>
          <w:lang w:val="es-ES"/>
        </w:rPr>
      </w:pPr>
      <w:r w:rsidRPr="00A602EA">
        <w:rPr>
          <w:lang w:val="es-ES"/>
        </w:rPr>
        <w:t>Seseo.</w:t>
      </w:r>
    </w:p>
    <w:p w:rsidR="00FF165B" w:rsidRPr="00A602EA" w:rsidRDefault="00FF165B" w:rsidP="00FF165B">
      <w:pPr>
        <w:numPr>
          <w:ilvl w:val="0"/>
          <w:numId w:val="4"/>
        </w:numPr>
        <w:spacing w:before="100" w:beforeAutospacing="1" w:after="100" w:afterAutospacing="1"/>
        <w:rPr>
          <w:lang w:val="es-ES"/>
        </w:rPr>
      </w:pPr>
      <w:r w:rsidRPr="00A602EA">
        <w:rPr>
          <w:lang w:val="es-ES"/>
        </w:rPr>
        <w:t xml:space="preserve">Uso de los sonidos </w:t>
      </w:r>
      <w:r w:rsidRPr="00A602EA">
        <w:rPr>
          <w:rStyle w:val="Zvraznn"/>
          <w:lang w:val="es-ES"/>
        </w:rPr>
        <w:t xml:space="preserve">she </w:t>
      </w:r>
      <w:r w:rsidRPr="00A602EA">
        <w:rPr>
          <w:lang w:val="es-ES"/>
        </w:rPr>
        <w:t xml:space="preserve">[∫] y </w:t>
      </w:r>
      <w:r w:rsidRPr="00A602EA">
        <w:rPr>
          <w:rStyle w:val="Zvraznn"/>
          <w:lang w:val="es-ES"/>
        </w:rPr>
        <w:t xml:space="preserve">tse </w:t>
      </w:r>
      <w:r w:rsidRPr="00A602EA">
        <w:rPr>
          <w:lang w:val="es-ES"/>
        </w:rPr>
        <w:t>[ts], también de origen maya.</w:t>
      </w:r>
    </w:p>
    <w:p w:rsidR="00FF165B" w:rsidRPr="00A602EA" w:rsidRDefault="00FF165B" w:rsidP="00FF165B">
      <w:pPr>
        <w:numPr>
          <w:ilvl w:val="0"/>
          <w:numId w:val="4"/>
        </w:numPr>
        <w:spacing w:before="100" w:beforeAutospacing="1" w:after="100" w:afterAutospacing="1"/>
        <w:rPr>
          <w:lang w:val="es-ES"/>
        </w:rPr>
      </w:pPr>
      <w:r w:rsidRPr="00A602EA">
        <w:rPr>
          <w:lang w:val="es-ES"/>
        </w:rPr>
        <w:lastRenderedPageBreak/>
        <w:t xml:space="preserve">Presencia en posición final de las consonantes [p, t, k, t∫, ∫, ts], en topónimos o palabras mayas como </w:t>
      </w:r>
      <w:r w:rsidRPr="00A602EA">
        <w:rPr>
          <w:rStyle w:val="Zvraznn"/>
          <w:lang w:val="es-ES"/>
        </w:rPr>
        <w:t xml:space="preserve">tup </w:t>
      </w:r>
      <w:r w:rsidRPr="00A602EA">
        <w:rPr>
          <w:lang w:val="es-ES"/>
        </w:rPr>
        <w:t xml:space="preserve">‘benjamín’, ['∫et] ‘leporino’, ['sik] ‘axila’, ['mu.li∫] ‘rizado’, ['nuts] ‘cascorvo, patizambo’ o incluso en palabras hispanas, como </w:t>
      </w:r>
      <w:r w:rsidRPr="00A602EA">
        <w:rPr>
          <w:rStyle w:val="Zvraznn"/>
          <w:lang w:val="es-ES"/>
        </w:rPr>
        <w:t xml:space="preserve">coch </w:t>
      </w:r>
      <w:r w:rsidRPr="00A602EA">
        <w:rPr>
          <w:lang w:val="es-ES"/>
        </w:rPr>
        <w:t>‘coz’.</w:t>
      </w:r>
    </w:p>
    <w:p w:rsidR="00FF165B" w:rsidRPr="00A602EA" w:rsidRDefault="00FF165B" w:rsidP="00FF165B">
      <w:pPr>
        <w:numPr>
          <w:ilvl w:val="0"/>
          <w:numId w:val="4"/>
        </w:numPr>
        <w:spacing w:before="100" w:beforeAutospacing="1" w:after="100" w:afterAutospacing="1"/>
        <w:rPr>
          <w:lang w:val="es-ES"/>
        </w:rPr>
      </w:pPr>
      <w:r w:rsidRPr="00A602EA">
        <w:rPr>
          <w:lang w:val="es-ES"/>
        </w:rPr>
        <w:t>Articulación como [m] (</w:t>
      </w:r>
      <w:r w:rsidRPr="00A602EA">
        <w:rPr>
          <w:rStyle w:val="Zvraznn"/>
          <w:lang w:val="es-ES"/>
        </w:rPr>
        <w:t>eme</w:t>
      </w:r>
      <w:r w:rsidRPr="00A602EA">
        <w:rPr>
          <w:lang w:val="es-ES"/>
        </w:rPr>
        <w:t>) de la nasal final -n (</w:t>
      </w:r>
      <w:r w:rsidRPr="00A602EA">
        <w:rPr>
          <w:rStyle w:val="Zvraznn"/>
          <w:lang w:val="es-ES"/>
        </w:rPr>
        <w:t>ene</w:t>
      </w:r>
      <w:r w:rsidRPr="00A602EA">
        <w:rPr>
          <w:lang w:val="es-ES"/>
        </w:rPr>
        <w:t>), quizás por influencia maya.</w:t>
      </w:r>
    </w:p>
    <w:p w:rsidR="00FF165B" w:rsidRPr="00A602EA" w:rsidRDefault="00FF165B" w:rsidP="00FF165B">
      <w:pPr>
        <w:numPr>
          <w:ilvl w:val="0"/>
          <w:numId w:val="4"/>
        </w:numPr>
        <w:spacing w:before="100" w:beforeAutospacing="1" w:after="100" w:afterAutospacing="1"/>
        <w:rPr>
          <w:lang w:val="es-ES"/>
        </w:rPr>
      </w:pPr>
      <w:r w:rsidRPr="00A602EA">
        <w:rPr>
          <w:lang w:val="es-ES"/>
        </w:rPr>
        <w:lastRenderedPageBreak/>
        <w:t xml:space="preserve">Pronunciación oclusiva o africada de </w:t>
      </w:r>
      <w:r w:rsidRPr="00A602EA">
        <w:rPr>
          <w:rStyle w:val="Zvraznn"/>
          <w:lang w:val="es-ES"/>
        </w:rPr>
        <w:t>efe</w:t>
      </w:r>
      <w:r w:rsidRPr="00A602EA">
        <w:rPr>
          <w:lang w:val="es-ES"/>
        </w:rPr>
        <w:t xml:space="preserve">, en un sonido cercano a </w:t>
      </w:r>
      <w:r w:rsidRPr="00A602EA">
        <w:rPr>
          <w:rStyle w:val="Zvraznn"/>
          <w:lang w:val="es-ES"/>
        </w:rPr>
        <w:t>pf</w:t>
      </w:r>
      <w:r w:rsidRPr="00A602EA">
        <w:rPr>
          <w:lang w:val="es-ES"/>
        </w:rPr>
        <w:t xml:space="preserve">, en palabras como </w:t>
      </w:r>
      <w:r w:rsidRPr="00A602EA">
        <w:rPr>
          <w:rStyle w:val="Zvraznn"/>
          <w:lang w:val="es-ES"/>
        </w:rPr>
        <w:t xml:space="preserve">pfantasma </w:t>
      </w:r>
      <w:r w:rsidRPr="00A602EA">
        <w:rPr>
          <w:lang w:val="es-ES"/>
        </w:rPr>
        <w:t xml:space="preserve">‘fantasma’, </w:t>
      </w:r>
      <w:r w:rsidRPr="00A602EA">
        <w:rPr>
          <w:rStyle w:val="Zvraznn"/>
          <w:lang w:val="es-ES"/>
        </w:rPr>
        <w:t xml:space="preserve">pfiesta </w:t>
      </w:r>
      <w:r w:rsidRPr="00A602EA">
        <w:rPr>
          <w:lang w:val="es-ES"/>
        </w:rPr>
        <w:t xml:space="preserve">‘fiesta’ o </w:t>
      </w:r>
      <w:r w:rsidRPr="00A602EA">
        <w:rPr>
          <w:rStyle w:val="Zvraznn"/>
          <w:lang w:val="es-ES"/>
        </w:rPr>
        <w:t xml:space="preserve">puente </w:t>
      </w:r>
      <w:r w:rsidRPr="00A602EA">
        <w:rPr>
          <w:lang w:val="es-ES"/>
        </w:rPr>
        <w:t>‘fuente’, quizás también por influencia maya.</w:t>
      </w:r>
    </w:p>
    <w:p w:rsidR="00FF165B" w:rsidRPr="00A602EA" w:rsidRDefault="00FF165B" w:rsidP="00FF165B">
      <w:pPr>
        <w:numPr>
          <w:ilvl w:val="0"/>
          <w:numId w:val="4"/>
        </w:numPr>
        <w:spacing w:before="100" w:beforeAutospacing="1" w:after="100" w:afterAutospacing="1"/>
        <w:rPr>
          <w:lang w:val="es-ES"/>
        </w:rPr>
      </w:pPr>
      <w:r w:rsidRPr="00A602EA">
        <w:rPr>
          <w:lang w:val="es-ES"/>
        </w:rPr>
        <w:t xml:space="preserve">Aspiración de </w:t>
      </w:r>
      <w:r w:rsidRPr="00A602EA">
        <w:rPr>
          <w:rStyle w:val="Zvraznn"/>
          <w:lang w:val="es-ES"/>
        </w:rPr>
        <w:t>jota</w:t>
      </w:r>
      <w:r w:rsidRPr="00A602EA">
        <w:rPr>
          <w:lang w:val="es-ES"/>
        </w:rPr>
        <w:t>.</w:t>
      </w:r>
    </w:p>
    <w:p w:rsidR="00FF165B" w:rsidRPr="00A602EA" w:rsidRDefault="00FF165B" w:rsidP="00FF165B">
      <w:pPr>
        <w:numPr>
          <w:ilvl w:val="0"/>
          <w:numId w:val="4"/>
        </w:numPr>
        <w:spacing w:before="100" w:beforeAutospacing="1" w:after="100" w:afterAutospacing="1"/>
        <w:rPr>
          <w:lang w:val="es-ES"/>
        </w:rPr>
      </w:pPr>
      <w:r w:rsidRPr="00A602EA">
        <w:rPr>
          <w:lang w:val="es-ES"/>
        </w:rPr>
        <w:t xml:space="preserve">Realización tensa y muy palatal de </w:t>
      </w:r>
      <w:r w:rsidRPr="00A602EA">
        <w:rPr>
          <w:rStyle w:val="Zvraznn"/>
          <w:lang w:val="es-ES"/>
        </w:rPr>
        <w:t>che</w:t>
      </w:r>
      <w:r w:rsidRPr="00A602EA">
        <w:rPr>
          <w:lang w:val="es-ES"/>
        </w:rPr>
        <w:t>.</w:t>
      </w:r>
    </w:p>
    <w:p w:rsidR="00FF165B" w:rsidRPr="00A602EA" w:rsidRDefault="00FF165B" w:rsidP="00FF165B">
      <w:pPr>
        <w:numPr>
          <w:ilvl w:val="0"/>
          <w:numId w:val="4"/>
        </w:numPr>
        <w:spacing w:before="100" w:beforeAutospacing="1" w:after="100" w:afterAutospacing="1"/>
        <w:rPr>
          <w:lang w:val="es-ES"/>
        </w:rPr>
      </w:pPr>
      <w:r w:rsidRPr="00A602EA">
        <w:rPr>
          <w:lang w:val="es-ES"/>
        </w:rPr>
        <w:t>Conservación de una [s] tensa, no debilitada.</w:t>
      </w:r>
    </w:p>
    <w:p w:rsidR="00FF165B" w:rsidRPr="00A602EA" w:rsidRDefault="00FF165B" w:rsidP="00FF165B">
      <w:pPr>
        <w:numPr>
          <w:ilvl w:val="0"/>
          <w:numId w:val="4"/>
        </w:numPr>
        <w:spacing w:before="100" w:beforeAutospacing="1" w:after="100" w:afterAutospacing="1"/>
        <w:rPr>
          <w:lang w:val="es-ES"/>
        </w:rPr>
      </w:pPr>
      <w:r w:rsidRPr="00A602EA">
        <w:rPr>
          <w:lang w:val="es-ES"/>
        </w:rPr>
        <w:t xml:space="preserve">Existencia de una </w:t>
      </w:r>
      <w:r w:rsidRPr="00A602EA">
        <w:rPr>
          <w:rStyle w:val="Zvraznn"/>
          <w:lang w:val="es-ES"/>
        </w:rPr>
        <w:t xml:space="preserve">ere </w:t>
      </w:r>
      <w:r w:rsidRPr="00A602EA">
        <w:rPr>
          <w:lang w:val="es-ES"/>
        </w:rPr>
        <w:t xml:space="preserve">o una </w:t>
      </w:r>
      <w:r w:rsidRPr="00A602EA">
        <w:rPr>
          <w:rStyle w:val="Zvraznn"/>
          <w:lang w:val="es-ES"/>
        </w:rPr>
        <w:t xml:space="preserve">erre </w:t>
      </w:r>
      <w:r w:rsidRPr="00A602EA">
        <w:rPr>
          <w:lang w:val="es-ES"/>
        </w:rPr>
        <w:t>retrofleja, pronunciada con la punta de la lengua doblada hacia atrás.</w:t>
      </w:r>
    </w:p>
    <w:p w:rsidR="00FF165B" w:rsidRPr="00A602EA" w:rsidRDefault="00FF165B" w:rsidP="00FF165B">
      <w:pPr>
        <w:numPr>
          <w:ilvl w:val="0"/>
          <w:numId w:val="4"/>
        </w:numPr>
        <w:spacing w:before="100" w:beforeAutospacing="1" w:after="100" w:afterAutospacing="1"/>
        <w:rPr>
          <w:lang w:val="es-ES"/>
        </w:rPr>
      </w:pPr>
      <w:r w:rsidRPr="00A602EA">
        <w:rPr>
          <w:lang w:val="es-ES"/>
        </w:rPr>
        <w:t xml:space="preserve">Despalatalización de </w:t>
      </w:r>
      <w:r w:rsidRPr="00A602EA">
        <w:rPr>
          <w:rStyle w:val="Zvraznn"/>
          <w:lang w:val="es-ES"/>
        </w:rPr>
        <w:t>eñe</w:t>
      </w:r>
      <w:r w:rsidRPr="00A602EA">
        <w:rPr>
          <w:lang w:val="es-ES"/>
        </w:rPr>
        <w:t xml:space="preserve">, como en </w:t>
      </w:r>
      <w:r w:rsidRPr="00A602EA">
        <w:rPr>
          <w:rStyle w:val="Zvraznn"/>
          <w:lang w:val="es-ES"/>
        </w:rPr>
        <w:t xml:space="preserve">anio </w:t>
      </w:r>
      <w:r w:rsidRPr="00A602EA">
        <w:rPr>
          <w:lang w:val="es-ES"/>
        </w:rPr>
        <w:t xml:space="preserve">‘año’ o </w:t>
      </w:r>
      <w:r w:rsidRPr="00A602EA">
        <w:rPr>
          <w:rStyle w:val="Zvraznn"/>
          <w:lang w:val="es-ES"/>
        </w:rPr>
        <w:t xml:space="preserve">albanil </w:t>
      </w:r>
      <w:r w:rsidRPr="00A602EA">
        <w:rPr>
          <w:lang w:val="es-ES"/>
        </w:rPr>
        <w:t>‘albañil’.</w:t>
      </w:r>
    </w:p>
    <w:p w:rsidR="00FF165B" w:rsidRDefault="00FF165B" w:rsidP="00FF165B">
      <w:pPr>
        <w:numPr>
          <w:ilvl w:val="0"/>
          <w:numId w:val="4"/>
        </w:numPr>
        <w:spacing w:before="100" w:beforeAutospacing="1" w:after="100" w:afterAutospacing="1"/>
        <w:rPr>
          <w:lang w:val="es-ES"/>
        </w:rPr>
      </w:pPr>
      <w:r w:rsidRPr="00A602EA">
        <w:rPr>
          <w:lang w:val="es-ES"/>
        </w:rPr>
        <w:t>Distensión de –</w:t>
      </w:r>
      <w:r w:rsidRPr="00A602EA">
        <w:rPr>
          <w:rStyle w:val="Zvraznn"/>
          <w:lang w:val="es-ES"/>
        </w:rPr>
        <w:t>y</w:t>
      </w:r>
      <w:r w:rsidRPr="00A602EA">
        <w:rPr>
          <w:lang w:val="es-ES"/>
        </w:rPr>
        <w:t xml:space="preserve">–, por la que se oyen pronunciaciones como </w:t>
      </w:r>
      <w:r w:rsidRPr="00A602EA">
        <w:rPr>
          <w:rStyle w:val="Zvraznn"/>
          <w:lang w:val="es-ES"/>
        </w:rPr>
        <w:t xml:space="preserve">tortía </w:t>
      </w:r>
      <w:r w:rsidRPr="00A602EA">
        <w:rPr>
          <w:lang w:val="es-ES"/>
        </w:rPr>
        <w:t xml:space="preserve">‘tortilla’ o </w:t>
      </w:r>
      <w:r w:rsidRPr="00A602EA">
        <w:rPr>
          <w:rStyle w:val="Zvraznn"/>
          <w:lang w:val="es-ES"/>
        </w:rPr>
        <w:t xml:space="preserve">colmío </w:t>
      </w:r>
      <w:r>
        <w:rPr>
          <w:lang w:val="es-ES"/>
        </w:rPr>
        <w:t>‘colmillo’ (tb. América Central).</w:t>
      </w:r>
    </w:p>
    <w:p w:rsidR="00FF165B" w:rsidRDefault="00FF165B" w:rsidP="00FF165B">
      <w:pPr>
        <w:numPr>
          <w:ilvl w:val="0"/>
          <w:numId w:val="4"/>
        </w:numPr>
        <w:spacing w:before="100" w:beforeAutospacing="1" w:after="100" w:afterAutospacing="1"/>
        <w:rPr>
          <w:lang w:val="es-ES"/>
        </w:rPr>
      </w:pPr>
      <w:r>
        <w:rPr>
          <w:lang w:val="es-ES"/>
        </w:rPr>
        <w:t>Tendencia a una pronunciación asibilada de –</w:t>
      </w:r>
      <w:r w:rsidRPr="00A602EA">
        <w:rPr>
          <w:i/>
          <w:lang w:val="es-ES"/>
        </w:rPr>
        <w:t>r</w:t>
      </w:r>
      <w:r>
        <w:rPr>
          <w:lang w:val="es-ES"/>
        </w:rPr>
        <w:t xml:space="preserve"> y </w:t>
      </w:r>
      <w:r w:rsidRPr="00A602EA">
        <w:rPr>
          <w:i/>
          <w:lang w:val="es-ES"/>
        </w:rPr>
        <w:t>tr</w:t>
      </w:r>
      <w:r>
        <w:rPr>
          <w:lang w:val="es-ES"/>
        </w:rPr>
        <w:t xml:space="preserve"> (Chiapas, Guatemala, Honduras).</w:t>
      </w:r>
    </w:p>
    <w:p w:rsidR="00FF165B" w:rsidRPr="00A602EA" w:rsidRDefault="00FF165B" w:rsidP="00FF165B">
      <w:pPr>
        <w:numPr>
          <w:ilvl w:val="0"/>
          <w:numId w:val="4"/>
        </w:numPr>
        <w:spacing w:before="100" w:beforeAutospacing="1" w:after="100" w:afterAutospacing="1"/>
        <w:rPr>
          <w:lang w:val="es-ES"/>
        </w:rPr>
      </w:pPr>
      <w:r>
        <w:rPr>
          <w:lang w:val="es-ES"/>
        </w:rPr>
        <w:t>Tendencia a aspiración de /s/ inicial de sílaba: una hemana ‘una semana’, un hentavo ‘un centavo’ (Honduras, El Salvador).</w:t>
      </w:r>
    </w:p>
    <w:p w:rsidR="00FF165B" w:rsidRPr="00A602EA" w:rsidRDefault="00FF165B" w:rsidP="00FF165B">
      <w:pPr>
        <w:rPr>
          <w:lang w:val="es-ES"/>
        </w:rPr>
      </w:pPr>
      <w:r w:rsidRPr="00A602EA">
        <w:rPr>
          <w:lang w:val="es-ES"/>
        </w:rPr>
        <w:t>Plano gramatical</w:t>
      </w:r>
    </w:p>
    <w:p w:rsidR="00FF165B" w:rsidRPr="00A602EA" w:rsidRDefault="00FF165B" w:rsidP="00FF165B">
      <w:pPr>
        <w:numPr>
          <w:ilvl w:val="0"/>
          <w:numId w:val="5"/>
        </w:numPr>
        <w:spacing w:before="100" w:beforeAutospacing="1" w:after="100" w:afterAutospacing="1"/>
        <w:rPr>
          <w:lang w:val="es-ES"/>
        </w:rPr>
      </w:pPr>
      <w:r w:rsidRPr="00A602EA">
        <w:rPr>
          <w:lang w:val="es-ES"/>
        </w:rPr>
        <w:t>Empleo de determinantes posesivos redundantes (</w:t>
      </w:r>
      <w:r w:rsidRPr="00A602EA">
        <w:rPr>
          <w:rStyle w:val="Zvraznn"/>
          <w:lang w:val="es-ES"/>
        </w:rPr>
        <w:t>me duele mi cabeza</w:t>
      </w:r>
      <w:r w:rsidRPr="00A602EA">
        <w:rPr>
          <w:lang w:val="es-ES"/>
        </w:rPr>
        <w:t>) o de posesivos con indefinidos (</w:t>
      </w:r>
      <w:r w:rsidRPr="00A602EA">
        <w:rPr>
          <w:rStyle w:val="Zvraznn"/>
          <w:lang w:val="es-ES"/>
        </w:rPr>
        <w:t>le da a uno su pena contarlo</w:t>
      </w:r>
      <w:r w:rsidRPr="00A602EA">
        <w:rPr>
          <w:lang w:val="es-ES"/>
        </w:rPr>
        <w:t>), por influencia maya.</w:t>
      </w:r>
    </w:p>
    <w:p w:rsidR="00FF165B" w:rsidRPr="00A602EA" w:rsidRDefault="00FF165B" w:rsidP="00FF165B">
      <w:pPr>
        <w:numPr>
          <w:ilvl w:val="0"/>
          <w:numId w:val="5"/>
        </w:numPr>
        <w:spacing w:before="100" w:beforeAutospacing="1" w:after="100" w:afterAutospacing="1"/>
        <w:rPr>
          <w:lang w:val="es-ES"/>
        </w:rPr>
      </w:pPr>
      <w:r w:rsidRPr="00A602EA">
        <w:rPr>
          <w:lang w:val="es-ES"/>
        </w:rPr>
        <w:t xml:space="preserve">Empleo de una forma </w:t>
      </w:r>
      <w:r w:rsidRPr="00A602EA">
        <w:rPr>
          <w:rStyle w:val="Zvraznn"/>
          <w:lang w:val="es-ES"/>
        </w:rPr>
        <w:t xml:space="preserve">lo </w:t>
      </w:r>
      <w:r w:rsidRPr="00A602EA">
        <w:rPr>
          <w:lang w:val="es-ES"/>
        </w:rPr>
        <w:t>como objeto, en muchos casos pleonástica (</w:t>
      </w:r>
      <w:r w:rsidRPr="00A602EA">
        <w:rPr>
          <w:rStyle w:val="Zvraznn"/>
          <w:lang w:val="es-ES"/>
        </w:rPr>
        <w:t>¿no te lo da pena?</w:t>
      </w:r>
      <w:r w:rsidRPr="00A602EA">
        <w:rPr>
          <w:lang w:val="es-ES"/>
        </w:rPr>
        <w:t xml:space="preserve">; </w:t>
      </w:r>
      <w:r w:rsidRPr="00A602EA">
        <w:rPr>
          <w:rStyle w:val="Zvraznn"/>
          <w:lang w:val="es-ES"/>
        </w:rPr>
        <w:t>no te lo invito a quedarte porque estoy saliendo</w:t>
      </w:r>
      <w:r w:rsidRPr="00A602EA">
        <w:rPr>
          <w:lang w:val="es-ES"/>
        </w:rPr>
        <w:t xml:space="preserve">; </w:t>
      </w:r>
      <w:r w:rsidRPr="00A602EA">
        <w:rPr>
          <w:rStyle w:val="Zvraznn"/>
          <w:lang w:val="es-ES"/>
        </w:rPr>
        <w:t>lo compramos el pan</w:t>
      </w:r>
      <w:r w:rsidRPr="00A602EA">
        <w:rPr>
          <w:lang w:val="es-ES"/>
        </w:rPr>
        <w:t xml:space="preserve">; </w:t>
      </w:r>
      <w:r w:rsidRPr="00A602EA">
        <w:rPr>
          <w:rStyle w:val="Zvraznn"/>
          <w:lang w:val="es-ES"/>
        </w:rPr>
        <w:t>comida lo vamos a dar</w:t>
      </w:r>
      <w:r w:rsidRPr="00A602EA">
        <w:rPr>
          <w:lang w:val="es-ES"/>
        </w:rPr>
        <w:t>), también por influencia maya.</w:t>
      </w:r>
    </w:p>
    <w:p w:rsidR="00FF165B" w:rsidRPr="00A602EA" w:rsidRDefault="00FF165B" w:rsidP="00FF165B">
      <w:pPr>
        <w:numPr>
          <w:ilvl w:val="0"/>
          <w:numId w:val="5"/>
        </w:numPr>
        <w:spacing w:before="100" w:beforeAutospacing="1" w:after="100" w:afterAutospacing="1"/>
        <w:rPr>
          <w:lang w:val="es-ES"/>
        </w:rPr>
      </w:pPr>
      <w:r w:rsidRPr="00A602EA">
        <w:rPr>
          <w:lang w:val="es-ES"/>
        </w:rPr>
        <w:t xml:space="preserve">Uso de </w:t>
      </w:r>
      <w:r w:rsidRPr="00A602EA">
        <w:rPr>
          <w:rStyle w:val="Zvraznn"/>
          <w:lang w:val="es-ES"/>
        </w:rPr>
        <w:t xml:space="preserve">hasta </w:t>
      </w:r>
      <w:r w:rsidRPr="00A602EA">
        <w:rPr>
          <w:lang w:val="es-ES"/>
        </w:rPr>
        <w:t xml:space="preserve">con valor de inicio: </w:t>
      </w:r>
      <w:r w:rsidRPr="00A602EA">
        <w:rPr>
          <w:rStyle w:val="Zvraznn"/>
          <w:lang w:val="es-ES"/>
        </w:rPr>
        <w:t xml:space="preserve">viene hasta hoy </w:t>
      </w:r>
      <w:r w:rsidRPr="00A602EA">
        <w:rPr>
          <w:lang w:val="es-ES"/>
        </w:rPr>
        <w:t xml:space="preserve">= </w:t>
      </w:r>
      <w:r w:rsidRPr="00A602EA">
        <w:rPr>
          <w:rStyle w:val="Zvraznn"/>
          <w:lang w:val="es-ES"/>
        </w:rPr>
        <w:t>no viene hasta hoy</w:t>
      </w:r>
      <w:r w:rsidRPr="00A602EA">
        <w:rPr>
          <w:lang w:val="es-ES"/>
        </w:rPr>
        <w:t>.</w:t>
      </w:r>
    </w:p>
    <w:p w:rsidR="00FF165B" w:rsidRDefault="00FF165B" w:rsidP="00FF165B">
      <w:pPr>
        <w:numPr>
          <w:ilvl w:val="0"/>
          <w:numId w:val="5"/>
        </w:numPr>
        <w:spacing w:before="100" w:beforeAutospacing="1" w:after="100" w:afterAutospacing="1"/>
        <w:rPr>
          <w:lang w:val="es-ES"/>
        </w:rPr>
      </w:pPr>
      <w:r w:rsidRPr="00A602EA">
        <w:rPr>
          <w:lang w:val="es-ES"/>
        </w:rPr>
        <w:t xml:space="preserve">Uso preferente de </w:t>
      </w:r>
      <w:r w:rsidRPr="00A602EA">
        <w:rPr>
          <w:rStyle w:val="Zvraznn"/>
          <w:lang w:val="es-ES"/>
        </w:rPr>
        <w:t xml:space="preserve">acá </w:t>
      </w:r>
      <w:r w:rsidRPr="00A602EA">
        <w:rPr>
          <w:lang w:val="es-ES"/>
        </w:rPr>
        <w:t xml:space="preserve">y </w:t>
      </w:r>
      <w:r w:rsidRPr="00A602EA">
        <w:rPr>
          <w:rStyle w:val="Zvraznn"/>
          <w:lang w:val="es-ES"/>
        </w:rPr>
        <w:t xml:space="preserve">allá, </w:t>
      </w:r>
      <w:r w:rsidRPr="00A602EA">
        <w:rPr>
          <w:lang w:val="es-ES"/>
        </w:rPr>
        <w:t xml:space="preserve">como en casi toda América, sobre </w:t>
      </w:r>
      <w:r w:rsidRPr="00A602EA">
        <w:rPr>
          <w:rStyle w:val="Zvraznn"/>
          <w:lang w:val="es-ES"/>
        </w:rPr>
        <w:t xml:space="preserve">aquí </w:t>
      </w:r>
      <w:r w:rsidRPr="00A602EA">
        <w:rPr>
          <w:lang w:val="es-ES"/>
        </w:rPr>
        <w:t xml:space="preserve">y </w:t>
      </w:r>
      <w:r w:rsidRPr="00A602EA">
        <w:rPr>
          <w:rStyle w:val="Zvraznn"/>
          <w:lang w:val="es-ES"/>
        </w:rPr>
        <w:t>allí</w:t>
      </w:r>
      <w:r w:rsidRPr="00A602EA">
        <w:rPr>
          <w:lang w:val="es-ES"/>
        </w:rPr>
        <w:t>.</w:t>
      </w:r>
    </w:p>
    <w:p w:rsidR="00FF165B" w:rsidRDefault="00FF165B" w:rsidP="00FF165B">
      <w:pPr>
        <w:numPr>
          <w:ilvl w:val="0"/>
          <w:numId w:val="5"/>
        </w:numPr>
        <w:spacing w:before="100" w:beforeAutospacing="1" w:after="100" w:afterAutospacing="1"/>
        <w:rPr>
          <w:lang w:val="es-ES"/>
        </w:rPr>
      </w:pPr>
      <w:r>
        <w:rPr>
          <w:lang w:val="es-ES"/>
        </w:rPr>
        <w:lastRenderedPageBreak/>
        <w:t>Sistema de tratamiento con voseo/tuteo-ustedeo (América Central)</w:t>
      </w:r>
    </w:p>
    <w:p w:rsidR="00FF165B" w:rsidRPr="00A602EA" w:rsidRDefault="00FF165B" w:rsidP="00FF165B">
      <w:pPr>
        <w:numPr>
          <w:ilvl w:val="0"/>
          <w:numId w:val="5"/>
        </w:numPr>
        <w:spacing w:before="100" w:beforeAutospacing="1" w:after="100" w:afterAutospacing="1"/>
        <w:rPr>
          <w:lang w:val="es-ES"/>
        </w:rPr>
      </w:pPr>
      <w:proofErr w:type="spellStart"/>
      <w:r>
        <w:t>Orden</w:t>
      </w:r>
      <w:proofErr w:type="spellEnd"/>
      <w:r>
        <w:t xml:space="preserve"> de </w:t>
      </w:r>
      <w:proofErr w:type="spellStart"/>
      <w:r>
        <w:t>palabras</w:t>
      </w:r>
      <w:proofErr w:type="spellEnd"/>
      <w:r>
        <w:t xml:space="preserve"> SVO en las </w:t>
      </w:r>
      <w:proofErr w:type="spellStart"/>
      <w:r>
        <w:t>interrogativas</w:t>
      </w:r>
      <w:proofErr w:type="spellEnd"/>
      <w:r>
        <w:t xml:space="preserve">, </w:t>
      </w:r>
      <w:proofErr w:type="spellStart"/>
      <w:r>
        <w:t>del</w:t>
      </w:r>
      <w:proofErr w:type="spellEnd"/>
      <w:r>
        <w:t xml:space="preserve"> </w:t>
      </w:r>
      <w:proofErr w:type="spellStart"/>
      <w:r>
        <w:t>tipo</w:t>
      </w:r>
      <w:proofErr w:type="spellEnd"/>
      <w:r>
        <w:t xml:space="preserve"> </w:t>
      </w:r>
      <w:r>
        <w:rPr>
          <w:rStyle w:val="Zvraznn"/>
        </w:rPr>
        <w:t>¿</w:t>
      </w:r>
      <w:proofErr w:type="spellStart"/>
      <w:r>
        <w:rPr>
          <w:rStyle w:val="Zvraznn"/>
        </w:rPr>
        <w:t>cómo</w:t>
      </w:r>
      <w:proofErr w:type="spellEnd"/>
      <w:r>
        <w:rPr>
          <w:rStyle w:val="Zvraznn"/>
        </w:rPr>
        <w:t xml:space="preserve"> </w:t>
      </w:r>
      <w:proofErr w:type="spellStart"/>
      <w:r>
        <w:rPr>
          <w:rStyle w:val="Zvraznn"/>
        </w:rPr>
        <w:t>tú</w:t>
      </w:r>
      <w:proofErr w:type="spellEnd"/>
      <w:r>
        <w:rPr>
          <w:rStyle w:val="Zvraznn"/>
        </w:rPr>
        <w:t xml:space="preserve"> </w:t>
      </w:r>
      <w:proofErr w:type="spellStart"/>
      <w:r>
        <w:rPr>
          <w:rStyle w:val="Zvraznn"/>
        </w:rPr>
        <w:t>estás</w:t>
      </w:r>
      <w:proofErr w:type="spellEnd"/>
      <w:r>
        <w:rPr>
          <w:rStyle w:val="Zvraznn"/>
        </w:rPr>
        <w:t xml:space="preserve">?, </w:t>
      </w:r>
      <w:r>
        <w:t xml:space="preserve">en Honduras o en Nicaragua, </w:t>
      </w:r>
      <w:proofErr w:type="spellStart"/>
      <w:r>
        <w:t>tal</w:t>
      </w:r>
      <w:proofErr w:type="spellEnd"/>
      <w:r>
        <w:t xml:space="preserve"> </w:t>
      </w:r>
      <w:proofErr w:type="spellStart"/>
      <w:r>
        <w:t>cual</w:t>
      </w:r>
      <w:proofErr w:type="spellEnd"/>
      <w:r>
        <w:t xml:space="preserve"> es </w:t>
      </w:r>
      <w:proofErr w:type="spellStart"/>
      <w:r>
        <w:t>habitual</w:t>
      </w:r>
      <w:proofErr w:type="spellEnd"/>
      <w:r>
        <w:t xml:space="preserve"> en el </w:t>
      </w:r>
      <w:proofErr w:type="spellStart"/>
      <w:r>
        <w:t>Caribe</w:t>
      </w:r>
      <w:proofErr w:type="spellEnd"/>
      <w:r>
        <w:t>.</w:t>
      </w:r>
    </w:p>
    <w:p w:rsidR="00FF165B" w:rsidRPr="00A602EA" w:rsidRDefault="00FF165B" w:rsidP="00FF165B">
      <w:pPr>
        <w:rPr>
          <w:lang w:val="es-ES"/>
        </w:rPr>
      </w:pPr>
      <w:r w:rsidRPr="00A602EA">
        <w:rPr>
          <w:lang w:val="es-ES"/>
        </w:rPr>
        <w:t>Plano léxico</w:t>
      </w:r>
    </w:p>
    <w:p w:rsidR="00FF165B" w:rsidRPr="00A602EA" w:rsidRDefault="00FF165B" w:rsidP="00FF165B">
      <w:pPr>
        <w:numPr>
          <w:ilvl w:val="0"/>
          <w:numId w:val="6"/>
        </w:numPr>
        <w:spacing w:before="100" w:beforeAutospacing="1" w:after="100" w:afterAutospacing="1"/>
        <w:rPr>
          <w:lang w:val="es-ES"/>
        </w:rPr>
      </w:pPr>
      <w:r w:rsidRPr="00A602EA">
        <w:rPr>
          <w:lang w:val="es-ES"/>
        </w:rPr>
        <w:t xml:space="preserve">Uso de mexicanismos léxicos: </w:t>
      </w:r>
      <w:r w:rsidRPr="00A602EA">
        <w:rPr>
          <w:rStyle w:val="Zvraznn"/>
          <w:lang w:val="es-ES"/>
        </w:rPr>
        <w:t xml:space="preserve">alberca </w:t>
      </w:r>
      <w:r w:rsidRPr="00A602EA">
        <w:rPr>
          <w:lang w:val="es-ES"/>
        </w:rPr>
        <w:t xml:space="preserve">‘piscina’; </w:t>
      </w:r>
      <w:r w:rsidRPr="00A602EA">
        <w:rPr>
          <w:rStyle w:val="Zvraznn"/>
          <w:lang w:val="es-ES"/>
        </w:rPr>
        <w:t xml:space="preserve">güero </w:t>
      </w:r>
      <w:r w:rsidRPr="00A602EA">
        <w:rPr>
          <w:lang w:val="es-ES"/>
        </w:rPr>
        <w:t xml:space="preserve">‘rubio’; </w:t>
      </w:r>
      <w:r w:rsidRPr="00A602EA">
        <w:rPr>
          <w:rStyle w:val="Zvraznn"/>
          <w:lang w:val="es-ES"/>
        </w:rPr>
        <w:t xml:space="preserve">padre </w:t>
      </w:r>
      <w:r w:rsidRPr="00A602EA">
        <w:rPr>
          <w:lang w:val="es-ES"/>
        </w:rPr>
        <w:t xml:space="preserve">‘bueno’; </w:t>
      </w:r>
      <w:r w:rsidRPr="00A602EA">
        <w:rPr>
          <w:rStyle w:val="Zvraznn"/>
          <w:lang w:val="es-ES"/>
        </w:rPr>
        <w:t xml:space="preserve">padrísimo </w:t>
      </w:r>
      <w:r w:rsidRPr="00A602EA">
        <w:rPr>
          <w:lang w:val="es-ES"/>
        </w:rPr>
        <w:t xml:space="preserve">‘buenísimo’; </w:t>
      </w:r>
      <w:r w:rsidRPr="00A602EA">
        <w:rPr>
          <w:rStyle w:val="Zvraznn"/>
          <w:lang w:val="es-ES"/>
        </w:rPr>
        <w:t xml:space="preserve">pinche </w:t>
      </w:r>
      <w:r w:rsidRPr="00A602EA">
        <w:rPr>
          <w:lang w:val="es-ES"/>
        </w:rPr>
        <w:t xml:space="preserve">‘maldito; tratamiento de cercanía’; </w:t>
      </w:r>
      <w:r w:rsidRPr="00A602EA">
        <w:rPr>
          <w:rStyle w:val="Zvraznn"/>
          <w:lang w:val="es-ES"/>
        </w:rPr>
        <w:t xml:space="preserve">mero </w:t>
      </w:r>
      <w:r w:rsidRPr="00A602EA">
        <w:rPr>
          <w:lang w:val="es-ES"/>
        </w:rPr>
        <w:t xml:space="preserve">‘el mismo; importante, central; puro’; </w:t>
      </w:r>
      <w:r w:rsidRPr="00A602EA">
        <w:rPr>
          <w:rStyle w:val="Zvraznn"/>
          <w:lang w:val="es-ES"/>
        </w:rPr>
        <w:t xml:space="preserve">zócalo </w:t>
      </w:r>
      <w:r w:rsidRPr="00A602EA">
        <w:rPr>
          <w:lang w:val="es-ES"/>
        </w:rPr>
        <w:t>‘plaza principal’.</w:t>
      </w:r>
    </w:p>
    <w:p w:rsidR="00FF165B" w:rsidRPr="00A602EA" w:rsidRDefault="00FF165B" w:rsidP="00FF165B">
      <w:pPr>
        <w:numPr>
          <w:ilvl w:val="0"/>
          <w:numId w:val="6"/>
        </w:numPr>
        <w:spacing w:before="100" w:beforeAutospacing="1" w:after="100" w:afterAutospacing="1"/>
        <w:rPr>
          <w:lang w:val="es-ES"/>
        </w:rPr>
      </w:pPr>
      <w:r w:rsidRPr="00A602EA">
        <w:rPr>
          <w:lang w:val="es-ES"/>
        </w:rPr>
        <w:t xml:space="preserve">No obstante, cuando el interior de México dice </w:t>
      </w:r>
      <w:r w:rsidRPr="00A602EA">
        <w:rPr>
          <w:rStyle w:val="Zvraznn"/>
          <w:lang w:val="es-ES"/>
        </w:rPr>
        <w:t>migas</w:t>
      </w:r>
      <w:r w:rsidRPr="00A602EA">
        <w:rPr>
          <w:lang w:val="es-ES"/>
        </w:rPr>
        <w:t xml:space="preserve">, </w:t>
      </w:r>
      <w:r w:rsidRPr="00A602EA">
        <w:rPr>
          <w:rStyle w:val="Zvraznn"/>
          <w:lang w:val="es-ES"/>
        </w:rPr>
        <w:t xml:space="preserve">migajas </w:t>
      </w:r>
      <w:r w:rsidRPr="00A602EA">
        <w:rPr>
          <w:lang w:val="es-ES"/>
        </w:rPr>
        <w:t xml:space="preserve">o </w:t>
      </w:r>
      <w:r w:rsidRPr="00A602EA">
        <w:rPr>
          <w:rStyle w:val="Zvraznn"/>
          <w:lang w:val="es-ES"/>
        </w:rPr>
        <w:t>boronas</w:t>
      </w:r>
      <w:r w:rsidRPr="00A602EA">
        <w:rPr>
          <w:lang w:val="es-ES"/>
        </w:rPr>
        <w:t xml:space="preserve">, Yucatán dice </w:t>
      </w:r>
      <w:r w:rsidRPr="00A602EA">
        <w:rPr>
          <w:rStyle w:val="Zvraznn"/>
          <w:lang w:val="es-ES"/>
        </w:rPr>
        <w:t>chichis</w:t>
      </w:r>
      <w:r>
        <w:rPr>
          <w:lang w:val="es-ES"/>
        </w:rPr>
        <w:t xml:space="preserve">; otros ejemplos: </w:t>
      </w:r>
      <w:r w:rsidRPr="00A602EA">
        <w:rPr>
          <w:rStyle w:val="Zvraznn"/>
          <w:lang w:val="es-ES"/>
        </w:rPr>
        <w:t xml:space="preserve">perrilla </w:t>
      </w:r>
      <w:r>
        <w:rPr>
          <w:lang w:val="es-ES"/>
        </w:rPr>
        <w:t>‘orzuelo’ —&gt;</w:t>
      </w:r>
      <w:r w:rsidRPr="00A602EA">
        <w:rPr>
          <w:lang w:val="es-ES"/>
        </w:rPr>
        <w:t xml:space="preserve"> </w:t>
      </w:r>
      <w:r w:rsidRPr="00A602EA">
        <w:rPr>
          <w:rStyle w:val="Zvraznn"/>
          <w:lang w:val="es-ES"/>
        </w:rPr>
        <w:t>tutupiche</w:t>
      </w:r>
      <w:r>
        <w:rPr>
          <w:rStyle w:val="Zvraznn"/>
          <w:lang w:val="es-ES"/>
        </w:rPr>
        <w:t xml:space="preserve">; </w:t>
      </w:r>
      <w:r w:rsidRPr="00A602EA">
        <w:rPr>
          <w:rStyle w:val="Zvraznn"/>
          <w:lang w:val="es-ES"/>
        </w:rPr>
        <w:t>luciérnaga</w:t>
      </w:r>
      <w:r>
        <w:rPr>
          <w:lang w:val="es-ES"/>
        </w:rPr>
        <w:t xml:space="preserve"> —&gt; </w:t>
      </w:r>
      <w:r w:rsidRPr="00A602EA">
        <w:rPr>
          <w:rStyle w:val="Zvraznn"/>
          <w:lang w:val="es-ES"/>
        </w:rPr>
        <w:t>cucayo</w:t>
      </w:r>
      <w:r>
        <w:rPr>
          <w:rStyle w:val="Zvraznn"/>
          <w:lang w:val="es-ES"/>
        </w:rPr>
        <w:t xml:space="preserve">; </w:t>
      </w:r>
      <w:r w:rsidRPr="00A602EA">
        <w:rPr>
          <w:rStyle w:val="Zvraznn"/>
          <w:lang w:val="es-ES"/>
        </w:rPr>
        <w:t>papalote</w:t>
      </w:r>
      <w:r>
        <w:rPr>
          <w:lang w:val="es-ES"/>
        </w:rPr>
        <w:t xml:space="preserve"> ‘cometa’ —&gt;</w:t>
      </w:r>
      <w:r w:rsidRPr="00A602EA">
        <w:rPr>
          <w:lang w:val="es-ES"/>
        </w:rPr>
        <w:t xml:space="preserve"> </w:t>
      </w:r>
      <w:r w:rsidRPr="00A602EA">
        <w:rPr>
          <w:rStyle w:val="Zvraznn"/>
          <w:lang w:val="es-ES"/>
        </w:rPr>
        <w:t>papagayo</w:t>
      </w:r>
      <w:r>
        <w:rPr>
          <w:rStyle w:val="Zvraznn"/>
          <w:lang w:val="es-ES"/>
        </w:rPr>
        <w:t xml:space="preserve">; </w:t>
      </w:r>
      <w:r w:rsidRPr="00A602EA">
        <w:rPr>
          <w:rStyle w:val="Zvraznn"/>
          <w:lang w:val="es-ES"/>
        </w:rPr>
        <w:t xml:space="preserve">partido </w:t>
      </w:r>
      <w:r>
        <w:rPr>
          <w:lang w:val="es-ES"/>
        </w:rPr>
        <w:t xml:space="preserve">‘raya del pelo’ —&gt; </w:t>
      </w:r>
      <w:r w:rsidRPr="00A602EA">
        <w:rPr>
          <w:rStyle w:val="Zvraznn"/>
          <w:lang w:val="es-ES"/>
        </w:rPr>
        <w:t>vereda</w:t>
      </w:r>
      <w:r>
        <w:rPr>
          <w:rStyle w:val="Zvraznn"/>
          <w:lang w:val="es-ES"/>
        </w:rPr>
        <w:t>.</w:t>
      </w:r>
    </w:p>
    <w:p w:rsidR="00FF165B" w:rsidRDefault="00FF165B" w:rsidP="00FF165B">
      <w:pPr>
        <w:numPr>
          <w:ilvl w:val="0"/>
          <w:numId w:val="6"/>
        </w:numPr>
        <w:spacing w:before="100" w:beforeAutospacing="1" w:after="100" w:afterAutospacing="1"/>
        <w:rPr>
          <w:lang w:val="es-ES"/>
        </w:rPr>
      </w:pPr>
      <w:r w:rsidRPr="00A602EA">
        <w:rPr>
          <w:lang w:val="es-ES"/>
        </w:rPr>
        <w:t xml:space="preserve">Uso de indigenismos del maya: </w:t>
      </w:r>
      <w:r w:rsidRPr="00A602EA">
        <w:rPr>
          <w:rStyle w:val="Zvraznn"/>
          <w:lang w:val="es-ES"/>
        </w:rPr>
        <w:t xml:space="preserve">cenote </w:t>
      </w:r>
      <w:r w:rsidRPr="00A602EA">
        <w:rPr>
          <w:lang w:val="es-ES"/>
        </w:rPr>
        <w:t xml:space="preserve">‘hoyo con agua’; </w:t>
      </w:r>
      <w:r w:rsidRPr="00A602EA">
        <w:rPr>
          <w:rStyle w:val="Zvraznn"/>
          <w:lang w:val="es-ES"/>
        </w:rPr>
        <w:t xml:space="preserve">cumbo </w:t>
      </w:r>
      <w:r w:rsidRPr="00A602EA">
        <w:rPr>
          <w:lang w:val="es-ES"/>
        </w:rPr>
        <w:t xml:space="preserve">‘calabaza para contener líquidos’; </w:t>
      </w:r>
      <w:r w:rsidRPr="00A602EA">
        <w:rPr>
          <w:rStyle w:val="Zvraznn"/>
          <w:lang w:val="es-ES"/>
        </w:rPr>
        <w:t xml:space="preserve">henequén </w:t>
      </w:r>
      <w:r w:rsidRPr="00A602EA">
        <w:rPr>
          <w:lang w:val="es-ES"/>
        </w:rPr>
        <w:t xml:space="preserve">‘planta, especie de pita’; </w:t>
      </w:r>
      <w:r w:rsidRPr="00A602EA">
        <w:rPr>
          <w:rStyle w:val="Zvraznn"/>
          <w:lang w:val="es-ES"/>
        </w:rPr>
        <w:t xml:space="preserve">enchibolar </w:t>
      </w:r>
      <w:r w:rsidRPr="00A602EA">
        <w:rPr>
          <w:lang w:val="es-ES"/>
        </w:rPr>
        <w:t xml:space="preserve">‘aturdir, confundir’; </w:t>
      </w:r>
      <w:r w:rsidRPr="00A602EA">
        <w:rPr>
          <w:rStyle w:val="Zvraznn"/>
          <w:lang w:val="es-ES"/>
        </w:rPr>
        <w:t xml:space="preserve">zompopo </w:t>
      </w:r>
      <w:r w:rsidRPr="00A602EA">
        <w:rPr>
          <w:lang w:val="es-ES"/>
        </w:rPr>
        <w:t>‘hormiga que vive en hormigueros con forma de volcán’.</w:t>
      </w:r>
    </w:p>
    <w:p w:rsidR="00FF165B" w:rsidRPr="0088707E" w:rsidRDefault="00FF165B" w:rsidP="00FF165B">
      <w:pPr>
        <w:numPr>
          <w:ilvl w:val="0"/>
          <w:numId w:val="6"/>
        </w:numPr>
        <w:spacing w:before="100" w:beforeAutospacing="1" w:after="100" w:afterAutospacing="1"/>
        <w:rPr>
          <w:lang w:val="es-ES"/>
        </w:rPr>
      </w:pPr>
      <w:proofErr w:type="spellStart"/>
      <w:r>
        <w:t>Léxico</w:t>
      </w:r>
      <w:proofErr w:type="spellEnd"/>
      <w:r>
        <w:t xml:space="preserve"> </w:t>
      </w:r>
      <w:proofErr w:type="spellStart"/>
      <w:r>
        <w:t>específico</w:t>
      </w:r>
      <w:proofErr w:type="spellEnd"/>
      <w:r>
        <w:t xml:space="preserve"> de El Salvador:</w:t>
      </w:r>
      <w:r>
        <w:rPr>
          <w:rStyle w:val="Zvraznn"/>
        </w:rPr>
        <w:t xml:space="preserve"> </w:t>
      </w:r>
      <w:proofErr w:type="spellStart"/>
      <w:r>
        <w:rPr>
          <w:rStyle w:val="Zvraznn"/>
        </w:rPr>
        <w:t>achivarse</w:t>
      </w:r>
      <w:proofErr w:type="spellEnd"/>
      <w:r>
        <w:rPr>
          <w:rStyle w:val="Zvraznn"/>
        </w:rPr>
        <w:t xml:space="preserve"> </w:t>
      </w:r>
      <w:r>
        <w:t>‘</w:t>
      </w:r>
      <w:proofErr w:type="spellStart"/>
      <w:r>
        <w:t>arreglarse</w:t>
      </w:r>
      <w:proofErr w:type="spellEnd"/>
      <w:r>
        <w:t xml:space="preserve">’, </w:t>
      </w:r>
      <w:proofErr w:type="spellStart"/>
      <w:r>
        <w:rPr>
          <w:rStyle w:val="Zvraznn"/>
        </w:rPr>
        <w:t>bereco</w:t>
      </w:r>
      <w:proofErr w:type="spellEnd"/>
      <w:r>
        <w:rPr>
          <w:rStyle w:val="Zvraznn"/>
        </w:rPr>
        <w:t xml:space="preserve"> </w:t>
      </w:r>
      <w:r>
        <w:t>‘</w:t>
      </w:r>
      <w:proofErr w:type="spellStart"/>
      <w:r>
        <w:t>tonto</w:t>
      </w:r>
      <w:proofErr w:type="spellEnd"/>
      <w:r>
        <w:t xml:space="preserve">’, </w:t>
      </w:r>
      <w:proofErr w:type="spellStart"/>
      <w:r>
        <w:rPr>
          <w:rStyle w:val="Zvraznn"/>
        </w:rPr>
        <w:t>carbura</w:t>
      </w:r>
      <w:proofErr w:type="spellEnd"/>
      <w:r>
        <w:rPr>
          <w:rStyle w:val="Zvraznn"/>
        </w:rPr>
        <w:t xml:space="preserve"> </w:t>
      </w:r>
      <w:r>
        <w:t>‘</w:t>
      </w:r>
      <w:proofErr w:type="spellStart"/>
      <w:r>
        <w:t>conversación</w:t>
      </w:r>
      <w:proofErr w:type="spellEnd"/>
      <w:r>
        <w:t xml:space="preserve"> </w:t>
      </w:r>
      <w:proofErr w:type="spellStart"/>
      <w:r>
        <w:t>coloquial</w:t>
      </w:r>
      <w:proofErr w:type="spellEnd"/>
      <w:r>
        <w:t xml:space="preserve">’, </w:t>
      </w:r>
      <w:proofErr w:type="spellStart"/>
      <w:r>
        <w:rPr>
          <w:rStyle w:val="Zvraznn"/>
        </w:rPr>
        <w:t>cholco</w:t>
      </w:r>
      <w:proofErr w:type="spellEnd"/>
      <w:r>
        <w:rPr>
          <w:rStyle w:val="Zvraznn"/>
        </w:rPr>
        <w:t xml:space="preserve"> </w:t>
      </w:r>
      <w:r>
        <w:t>‘</w:t>
      </w:r>
      <w:proofErr w:type="spellStart"/>
      <w:r>
        <w:t>mellado</w:t>
      </w:r>
      <w:proofErr w:type="spellEnd"/>
      <w:r>
        <w:t xml:space="preserve">’, </w:t>
      </w:r>
      <w:proofErr w:type="spellStart"/>
      <w:r>
        <w:rPr>
          <w:rStyle w:val="Zvraznn"/>
        </w:rPr>
        <w:t>lengüetada</w:t>
      </w:r>
      <w:proofErr w:type="spellEnd"/>
      <w:r>
        <w:rPr>
          <w:rStyle w:val="Zvraznn"/>
        </w:rPr>
        <w:t xml:space="preserve"> </w:t>
      </w:r>
      <w:r>
        <w:t>‘</w:t>
      </w:r>
      <w:proofErr w:type="spellStart"/>
      <w:r>
        <w:t>chismorreo</w:t>
      </w:r>
      <w:proofErr w:type="spellEnd"/>
      <w:r>
        <w:t xml:space="preserve">’, </w:t>
      </w:r>
      <w:proofErr w:type="spellStart"/>
      <w:r>
        <w:rPr>
          <w:rStyle w:val="Zvraznn"/>
        </w:rPr>
        <w:t>ñola</w:t>
      </w:r>
      <w:proofErr w:type="spellEnd"/>
      <w:r>
        <w:rPr>
          <w:rStyle w:val="Zvraznn"/>
        </w:rPr>
        <w:t xml:space="preserve"> </w:t>
      </w:r>
      <w:r>
        <w:t>‘</w:t>
      </w:r>
      <w:proofErr w:type="spellStart"/>
      <w:r>
        <w:t>llaga</w:t>
      </w:r>
      <w:proofErr w:type="spellEnd"/>
      <w:r>
        <w:t xml:space="preserve">’, </w:t>
      </w:r>
      <w:proofErr w:type="spellStart"/>
      <w:r>
        <w:rPr>
          <w:rStyle w:val="Zvraznn"/>
        </w:rPr>
        <w:t>patín</w:t>
      </w:r>
      <w:proofErr w:type="spellEnd"/>
      <w:r>
        <w:rPr>
          <w:rStyle w:val="Zvraznn"/>
        </w:rPr>
        <w:t xml:space="preserve"> </w:t>
      </w:r>
      <w:r>
        <w:t>‘</w:t>
      </w:r>
      <w:proofErr w:type="spellStart"/>
      <w:r>
        <w:t>mal</w:t>
      </w:r>
      <w:proofErr w:type="spellEnd"/>
      <w:r>
        <w:t xml:space="preserve"> </w:t>
      </w:r>
      <w:proofErr w:type="spellStart"/>
      <w:r>
        <w:t>aliento</w:t>
      </w:r>
      <w:proofErr w:type="spellEnd"/>
      <w:r>
        <w:t xml:space="preserve">’, </w:t>
      </w:r>
      <w:proofErr w:type="spellStart"/>
      <w:r>
        <w:rPr>
          <w:rStyle w:val="Zvraznn"/>
        </w:rPr>
        <w:t>seleque</w:t>
      </w:r>
      <w:proofErr w:type="spellEnd"/>
      <w:r>
        <w:rPr>
          <w:rStyle w:val="Zvraznn"/>
        </w:rPr>
        <w:t xml:space="preserve"> </w:t>
      </w:r>
      <w:r>
        <w:t>‘</w:t>
      </w:r>
      <w:proofErr w:type="spellStart"/>
      <w:r>
        <w:t>delgado</w:t>
      </w:r>
      <w:proofErr w:type="spellEnd"/>
      <w:r>
        <w:t>’.</w:t>
      </w:r>
    </w:p>
    <w:p w:rsidR="00FF165B" w:rsidRPr="0088707E" w:rsidRDefault="00FF165B" w:rsidP="00FF165B">
      <w:pPr>
        <w:pStyle w:val="Odstavecseseznamem"/>
        <w:numPr>
          <w:ilvl w:val="0"/>
          <w:numId w:val="6"/>
        </w:numPr>
        <w:rPr>
          <w:lang w:eastAsia="cs-CZ"/>
        </w:rPr>
      </w:pPr>
      <w:proofErr w:type="spellStart"/>
      <w:r w:rsidRPr="0088707E">
        <w:rPr>
          <w:lang w:eastAsia="cs-CZ"/>
        </w:rPr>
        <w:t>Uso</w:t>
      </w:r>
      <w:proofErr w:type="spellEnd"/>
      <w:r w:rsidRPr="0088707E">
        <w:rPr>
          <w:lang w:eastAsia="cs-CZ"/>
        </w:rPr>
        <w:t xml:space="preserve"> de </w:t>
      </w:r>
      <w:proofErr w:type="spellStart"/>
      <w:r w:rsidRPr="0088707E">
        <w:rPr>
          <w:lang w:eastAsia="cs-CZ"/>
        </w:rPr>
        <w:t>léxico</w:t>
      </w:r>
      <w:proofErr w:type="spellEnd"/>
      <w:r w:rsidRPr="0088707E">
        <w:rPr>
          <w:lang w:eastAsia="cs-CZ"/>
        </w:rPr>
        <w:t xml:space="preserve"> </w:t>
      </w:r>
      <w:proofErr w:type="spellStart"/>
      <w:r w:rsidRPr="0088707E">
        <w:rPr>
          <w:lang w:eastAsia="cs-CZ"/>
        </w:rPr>
        <w:t>específico</w:t>
      </w:r>
      <w:proofErr w:type="spellEnd"/>
      <w:r w:rsidRPr="0088707E">
        <w:rPr>
          <w:lang w:eastAsia="cs-CZ"/>
        </w:rPr>
        <w:t xml:space="preserve"> de Guatemala: </w:t>
      </w:r>
      <w:proofErr w:type="spellStart"/>
      <w:r w:rsidRPr="0088707E">
        <w:rPr>
          <w:i/>
          <w:iCs/>
          <w:lang w:eastAsia="cs-CZ"/>
        </w:rPr>
        <w:t>aguadar</w:t>
      </w:r>
      <w:proofErr w:type="spellEnd"/>
      <w:r w:rsidRPr="0088707E">
        <w:rPr>
          <w:i/>
          <w:iCs/>
          <w:lang w:eastAsia="cs-CZ"/>
        </w:rPr>
        <w:t xml:space="preserve"> </w:t>
      </w:r>
      <w:r w:rsidRPr="0088707E">
        <w:rPr>
          <w:lang w:eastAsia="cs-CZ"/>
        </w:rPr>
        <w:t>‘</w:t>
      </w:r>
      <w:proofErr w:type="spellStart"/>
      <w:r w:rsidRPr="0088707E">
        <w:rPr>
          <w:lang w:eastAsia="cs-CZ"/>
        </w:rPr>
        <w:t>debilitar</w:t>
      </w:r>
      <w:proofErr w:type="spellEnd"/>
      <w:r w:rsidRPr="0088707E">
        <w:rPr>
          <w:lang w:eastAsia="cs-CZ"/>
        </w:rPr>
        <w:t xml:space="preserve">’, </w:t>
      </w:r>
      <w:proofErr w:type="spellStart"/>
      <w:r w:rsidRPr="0088707E">
        <w:rPr>
          <w:i/>
          <w:iCs/>
          <w:lang w:eastAsia="cs-CZ"/>
        </w:rPr>
        <w:t>chis</w:t>
      </w:r>
      <w:proofErr w:type="spellEnd"/>
      <w:r w:rsidRPr="0088707E">
        <w:rPr>
          <w:i/>
          <w:iCs/>
          <w:lang w:eastAsia="cs-CZ"/>
        </w:rPr>
        <w:t xml:space="preserve"> </w:t>
      </w:r>
      <w:r w:rsidRPr="0088707E">
        <w:rPr>
          <w:lang w:eastAsia="cs-CZ"/>
        </w:rPr>
        <w:t xml:space="preserve">‘para </w:t>
      </w:r>
      <w:proofErr w:type="spellStart"/>
      <w:r w:rsidRPr="0088707E">
        <w:rPr>
          <w:lang w:eastAsia="cs-CZ"/>
        </w:rPr>
        <w:t>indicar</w:t>
      </w:r>
      <w:proofErr w:type="spellEnd"/>
      <w:r w:rsidRPr="0088707E">
        <w:rPr>
          <w:lang w:eastAsia="cs-CZ"/>
        </w:rPr>
        <w:t xml:space="preserve"> </w:t>
      </w:r>
      <w:proofErr w:type="spellStart"/>
      <w:r w:rsidRPr="0088707E">
        <w:rPr>
          <w:lang w:eastAsia="cs-CZ"/>
        </w:rPr>
        <w:t>que</w:t>
      </w:r>
      <w:proofErr w:type="spellEnd"/>
      <w:r w:rsidRPr="0088707E">
        <w:rPr>
          <w:lang w:eastAsia="cs-CZ"/>
        </w:rPr>
        <w:t xml:space="preserve"> </w:t>
      </w:r>
      <w:proofErr w:type="spellStart"/>
      <w:r w:rsidRPr="0088707E">
        <w:rPr>
          <w:lang w:eastAsia="cs-CZ"/>
        </w:rPr>
        <w:t>hay</w:t>
      </w:r>
      <w:proofErr w:type="spellEnd"/>
      <w:r w:rsidRPr="0088707E">
        <w:rPr>
          <w:lang w:eastAsia="cs-CZ"/>
        </w:rPr>
        <w:t xml:space="preserve"> </w:t>
      </w:r>
      <w:proofErr w:type="spellStart"/>
      <w:r w:rsidRPr="0088707E">
        <w:rPr>
          <w:lang w:eastAsia="cs-CZ"/>
        </w:rPr>
        <w:t>algo</w:t>
      </w:r>
      <w:proofErr w:type="spellEnd"/>
      <w:r w:rsidRPr="0088707E">
        <w:rPr>
          <w:lang w:eastAsia="cs-CZ"/>
        </w:rPr>
        <w:t xml:space="preserve"> </w:t>
      </w:r>
      <w:proofErr w:type="spellStart"/>
      <w:r w:rsidRPr="0088707E">
        <w:rPr>
          <w:lang w:eastAsia="cs-CZ"/>
        </w:rPr>
        <w:t>sucio</w:t>
      </w:r>
      <w:proofErr w:type="spellEnd"/>
      <w:r w:rsidRPr="0088707E">
        <w:rPr>
          <w:lang w:eastAsia="cs-CZ"/>
        </w:rPr>
        <w:t xml:space="preserve">’, </w:t>
      </w:r>
      <w:proofErr w:type="spellStart"/>
      <w:r w:rsidRPr="0088707E">
        <w:rPr>
          <w:i/>
          <w:iCs/>
          <w:lang w:eastAsia="cs-CZ"/>
        </w:rPr>
        <w:t>remoler</w:t>
      </w:r>
      <w:proofErr w:type="spellEnd"/>
      <w:r w:rsidRPr="0088707E">
        <w:rPr>
          <w:i/>
          <w:iCs/>
          <w:lang w:eastAsia="cs-CZ"/>
        </w:rPr>
        <w:t xml:space="preserve"> </w:t>
      </w:r>
      <w:r w:rsidRPr="0088707E">
        <w:rPr>
          <w:lang w:eastAsia="cs-CZ"/>
        </w:rPr>
        <w:t>‘</w:t>
      </w:r>
      <w:proofErr w:type="spellStart"/>
      <w:r w:rsidRPr="0088707E">
        <w:rPr>
          <w:lang w:eastAsia="cs-CZ"/>
        </w:rPr>
        <w:t>molestar</w:t>
      </w:r>
      <w:proofErr w:type="spellEnd"/>
      <w:r w:rsidRPr="0088707E">
        <w:rPr>
          <w:lang w:eastAsia="cs-CZ"/>
        </w:rPr>
        <w:t xml:space="preserve">’, </w:t>
      </w:r>
      <w:proofErr w:type="spellStart"/>
      <w:r w:rsidRPr="0088707E">
        <w:rPr>
          <w:i/>
          <w:iCs/>
          <w:lang w:eastAsia="cs-CZ"/>
        </w:rPr>
        <w:t>tusa</w:t>
      </w:r>
      <w:proofErr w:type="spellEnd"/>
      <w:r w:rsidRPr="0088707E">
        <w:rPr>
          <w:i/>
          <w:iCs/>
          <w:lang w:eastAsia="cs-CZ"/>
        </w:rPr>
        <w:t xml:space="preserve"> </w:t>
      </w:r>
      <w:r w:rsidRPr="0088707E">
        <w:rPr>
          <w:lang w:eastAsia="cs-CZ"/>
        </w:rPr>
        <w:t>‘</w:t>
      </w:r>
      <w:proofErr w:type="spellStart"/>
      <w:r w:rsidRPr="0088707E">
        <w:rPr>
          <w:lang w:eastAsia="cs-CZ"/>
        </w:rPr>
        <w:t>mujer</w:t>
      </w:r>
      <w:proofErr w:type="spellEnd"/>
      <w:r w:rsidRPr="0088707E">
        <w:rPr>
          <w:lang w:eastAsia="cs-CZ"/>
        </w:rPr>
        <w:t xml:space="preserve"> </w:t>
      </w:r>
      <w:proofErr w:type="spellStart"/>
      <w:r w:rsidRPr="0088707E">
        <w:rPr>
          <w:lang w:eastAsia="cs-CZ"/>
        </w:rPr>
        <w:t>pizpireta</w:t>
      </w:r>
      <w:proofErr w:type="spellEnd"/>
      <w:r w:rsidRPr="0088707E">
        <w:rPr>
          <w:lang w:eastAsia="cs-CZ"/>
        </w:rPr>
        <w:t xml:space="preserve">’, </w:t>
      </w:r>
      <w:proofErr w:type="spellStart"/>
      <w:r w:rsidRPr="0088707E">
        <w:rPr>
          <w:i/>
          <w:iCs/>
          <w:lang w:eastAsia="cs-CZ"/>
        </w:rPr>
        <w:t>xecudo</w:t>
      </w:r>
      <w:proofErr w:type="spellEnd"/>
      <w:r w:rsidRPr="0088707E">
        <w:rPr>
          <w:lang w:eastAsia="cs-CZ"/>
        </w:rPr>
        <w:t xml:space="preserve"> ‘inteligente’.</w:t>
      </w:r>
    </w:p>
    <w:p w:rsidR="00FF165B" w:rsidRPr="0088707E" w:rsidRDefault="00FF165B" w:rsidP="00FF165B">
      <w:pPr>
        <w:pStyle w:val="Odstavecseseznamem"/>
        <w:numPr>
          <w:ilvl w:val="0"/>
          <w:numId w:val="6"/>
        </w:numPr>
        <w:rPr>
          <w:lang w:eastAsia="cs-CZ"/>
        </w:rPr>
      </w:pPr>
      <w:proofErr w:type="spellStart"/>
      <w:r w:rsidRPr="0088707E">
        <w:rPr>
          <w:lang w:eastAsia="cs-CZ"/>
        </w:rPr>
        <w:t>Léxico</w:t>
      </w:r>
      <w:proofErr w:type="spellEnd"/>
      <w:r w:rsidRPr="0088707E">
        <w:rPr>
          <w:lang w:eastAsia="cs-CZ"/>
        </w:rPr>
        <w:t xml:space="preserve"> </w:t>
      </w:r>
      <w:proofErr w:type="spellStart"/>
      <w:r w:rsidRPr="0088707E">
        <w:rPr>
          <w:lang w:eastAsia="cs-CZ"/>
        </w:rPr>
        <w:t>específico</w:t>
      </w:r>
      <w:proofErr w:type="spellEnd"/>
      <w:r w:rsidRPr="0088707E">
        <w:rPr>
          <w:lang w:eastAsia="cs-CZ"/>
        </w:rPr>
        <w:t xml:space="preserve"> de Honduras: </w:t>
      </w:r>
      <w:proofErr w:type="spellStart"/>
      <w:r w:rsidRPr="0088707E">
        <w:rPr>
          <w:i/>
          <w:iCs/>
          <w:lang w:eastAsia="cs-CZ"/>
        </w:rPr>
        <w:t>achinaría</w:t>
      </w:r>
      <w:proofErr w:type="spellEnd"/>
      <w:r w:rsidRPr="0088707E">
        <w:rPr>
          <w:i/>
          <w:iCs/>
          <w:lang w:eastAsia="cs-CZ"/>
        </w:rPr>
        <w:t xml:space="preserve"> </w:t>
      </w:r>
      <w:r w:rsidRPr="0088707E">
        <w:rPr>
          <w:lang w:eastAsia="cs-CZ"/>
        </w:rPr>
        <w:t>‘</w:t>
      </w:r>
      <w:proofErr w:type="spellStart"/>
      <w:r w:rsidRPr="0088707E">
        <w:rPr>
          <w:lang w:eastAsia="cs-CZ"/>
        </w:rPr>
        <w:t>baratijas</w:t>
      </w:r>
      <w:proofErr w:type="spellEnd"/>
      <w:r w:rsidRPr="0088707E">
        <w:rPr>
          <w:lang w:eastAsia="cs-CZ"/>
        </w:rPr>
        <w:t xml:space="preserve">’, </w:t>
      </w:r>
      <w:proofErr w:type="spellStart"/>
      <w:r w:rsidRPr="0088707E">
        <w:rPr>
          <w:i/>
          <w:iCs/>
          <w:lang w:eastAsia="cs-CZ"/>
        </w:rPr>
        <w:t>adundarse</w:t>
      </w:r>
      <w:proofErr w:type="spellEnd"/>
      <w:r w:rsidRPr="0088707E">
        <w:rPr>
          <w:i/>
          <w:iCs/>
          <w:lang w:eastAsia="cs-CZ"/>
        </w:rPr>
        <w:t xml:space="preserve"> </w:t>
      </w:r>
      <w:r w:rsidRPr="0088707E">
        <w:rPr>
          <w:lang w:eastAsia="cs-CZ"/>
        </w:rPr>
        <w:t>‘</w:t>
      </w:r>
      <w:proofErr w:type="spellStart"/>
      <w:r w:rsidRPr="0088707E">
        <w:rPr>
          <w:lang w:eastAsia="cs-CZ"/>
        </w:rPr>
        <w:t>atontarse</w:t>
      </w:r>
      <w:proofErr w:type="spellEnd"/>
      <w:r w:rsidRPr="0088707E">
        <w:rPr>
          <w:lang w:eastAsia="cs-CZ"/>
        </w:rPr>
        <w:t xml:space="preserve">’, </w:t>
      </w:r>
      <w:proofErr w:type="spellStart"/>
      <w:r w:rsidRPr="0088707E">
        <w:rPr>
          <w:i/>
          <w:iCs/>
          <w:lang w:eastAsia="cs-CZ"/>
        </w:rPr>
        <w:t>ajustón</w:t>
      </w:r>
      <w:proofErr w:type="spellEnd"/>
      <w:r w:rsidRPr="0088707E">
        <w:rPr>
          <w:i/>
          <w:iCs/>
          <w:lang w:eastAsia="cs-CZ"/>
        </w:rPr>
        <w:t xml:space="preserve"> </w:t>
      </w:r>
      <w:r w:rsidRPr="0088707E">
        <w:rPr>
          <w:lang w:eastAsia="cs-CZ"/>
        </w:rPr>
        <w:t>‘</w:t>
      </w:r>
      <w:proofErr w:type="spellStart"/>
      <w:r w:rsidRPr="0088707E">
        <w:rPr>
          <w:lang w:eastAsia="cs-CZ"/>
        </w:rPr>
        <w:t>susto</w:t>
      </w:r>
      <w:proofErr w:type="spellEnd"/>
      <w:r w:rsidRPr="0088707E">
        <w:rPr>
          <w:lang w:eastAsia="cs-CZ"/>
        </w:rPr>
        <w:t xml:space="preserve">, </w:t>
      </w:r>
      <w:proofErr w:type="spellStart"/>
      <w:r w:rsidRPr="0088707E">
        <w:rPr>
          <w:lang w:eastAsia="cs-CZ"/>
        </w:rPr>
        <w:t>espantada</w:t>
      </w:r>
      <w:proofErr w:type="spellEnd"/>
      <w:r w:rsidRPr="0088707E">
        <w:rPr>
          <w:lang w:eastAsia="cs-CZ"/>
        </w:rPr>
        <w:t xml:space="preserve">’, </w:t>
      </w:r>
      <w:proofErr w:type="spellStart"/>
      <w:r w:rsidRPr="0088707E">
        <w:rPr>
          <w:i/>
          <w:iCs/>
          <w:lang w:eastAsia="cs-CZ"/>
        </w:rPr>
        <w:t>cusul</w:t>
      </w:r>
      <w:proofErr w:type="spellEnd"/>
      <w:r w:rsidRPr="0088707E">
        <w:rPr>
          <w:i/>
          <w:iCs/>
          <w:lang w:eastAsia="cs-CZ"/>
        </w:rPr>
        <w:t xml:space="preserve"> </w:t>
      </w:r>
      <w:r w:rsidRPr="0088707E">
        <w:rPr>
          <w:lang w:eastAsia="cs-CZ"/>
        </w:rPr>
        <w:t>‘</w:t>
      </w:r>
      <w:proofErr w:type="spellStart"/>
      <w:r w:rsidRPr="0088707E">
        <w:rPr>
          <w:lang w:eastAsia="cs-CZ"/>
        </w:rPr>
        <w:t>habitación</w:t>
      </w:r>
      <w:proofErr w:type="spellEnd"/>
      <w:r w:rsidRPr="0088707E">
        <w:rPr>
          <w:lang w:eastAsia="cs-CZ"/>
        </w:rPr>
        <w:t xml:space="preserve"> </w:t>
      </w:r>
      <w:proofErr w:type="spellStart"/>
      <w:r w:rsidRPr="0088707E">
        <w:rPr>
          <w:lang w:eastAsia="cs-CZ"/>
        </w:rPr>
        <w:t>pequeña</w:t>
      </w:r>
      <w:proofErr w:type="spellEnd"/>
      <w:r w:rsidRPr="0088707E">
        <w:rPr>
          <w:lang w:eastAsia="cs-CZ"/>
        </w:rPr>
        <w:t xml:space="preserve"> </w:t>
      </w:r>
      <w:r w:rsidRPr="0088707E">
        <w:rPr>
          <w:lang w:eastAsia="cs-CZ"/>
        </w:rPr>
        <w:lastRenderedPageBreak/>
        <w:t xml:space="preserve">y con </w:t>
      </w:r>
      <w:proofErr w:type="spellStart"/>
      <w:r w:rsidRPr="0088707E">
        <w:rPr>
          <w:lang w:eastAsia="cs-CZ"/>
        </w:rPr>
        <w:t>poca</w:t>
      </w:r>
      <w:proofErr w:type="spellEnd"/>
      <w:r w:rsidRPr="0088707E">
        <w:rPr>
          <w:lang w:eastAsia="cs-CZ"/>
        </w:rPr>
        <w:t xml:space="preserve"> luz’, </w:t>
      </w:r>
      <w:r w:rsidRPr="0088707E">
        <w:rPr>
          <w:i/>
          <w:iCs/>
          <w:lang w:eastAsia="cs-CZ"/>
        </w:rPr>
        <w:t xml:space="preserve">ser la </w:t>
      </w:r>
      <w:proofErr w:type="spellStart"/>
      <w:r w:rsidRPr="0088707E">
        <w:rPr>
          <w:i/>
          <w:iCs/>
          <w:lang w:eastAsia="cs-CZ"/>
        </w:rPr>
        <w:t>maceta</w:t>
      </w:r>
      <w:proofErr w:type="spellEnd"/>
      <w:r w:rsidRPr="0088707E">
        <w:rPr>
          <w:i/>
          <w:iCs/>
          <w:lang w:eastAsia="cs-CZ"/>
        </w:rPr>
        <w:t xml:space="preserve"> </w:t>
      </w:r>
      <w:r w:rsidRPr="0088707E">
        <w:rPr>
          <w:lang w:eastAsia="cs-CZ"/>
        </w:rPr>
        <w:t xml:space="preserve">‘ser </w:t>
      </w:r>
      <w:proofErr w:type="spellStart"/>
      <w:r w:rsidRPr="0088707E">
        <w:rPr>
          <w:lang w:eastAsia="cs-CZ"/>
        </w:rPr>
        <w:t>un</w:t>
      </w:r>
      <w:proofErr w:type="spellEnd"/>
      <w:r w:rsidRPr="0088707E">
        <w:rPr>
          <w:lang w:eastAsia="cs-CZ"/>
        </w:rPr>
        <w:t xml:space="preserve"> </w:t>
      </w:r>
      <w:proofErr w:type="spellStart"/>
      <w:r w:rsidRPr="0088707E">
        <w:rPr>
          <w:lang w:eastAsia="cs-CZ"/>
        </w:rPr>
        <w:t>haragán</w:t>
      </w:r>
      <w:proofErr w:type="spellEnd"/>
      <w:r w:rsidRPr="0088707E">
        <w:rPr>
          <w:lang w:eastAsia="cs-CZ"/>
        </w:rPr>
        <w:t xml:space="preserve">’, </w:t>
      </w:r>
      <w:proofErr w:type="spellStart"/>
      <w:r w:rsidRPr="0088707E">
        <w:rPr>
          <w:i/>
          <w:iCs/>
          <w:lang w:eastAsia="cs-CZ"/>
        </w:rPr>
        <w:t>mínimo</w:t>
      </w:r>
      <w:proofErr w:type="spellEnd"/>
      <w:r w:rsidRPr="0088707E">
        <w:rPr>
          <w:i/>
          <w:iCs/>
          <w:lang w:eastAsia="cs-CZ"/>
        </w:rPr>
        <w:t xml:space="preserve"> </w:t>
      </w:r>
      <w:r w:rsidRPr="0088707E">
        <w:rPr>
          <w:lang w:eastAsia="cs-CZ"/>
        </w:rPr>
        <w:t>‘</w:t>
      </w:r>
      <w:proofErr w:type="spellStart"/>
      <w:r w:rsidRPr="0088707E">
        <w:rPr>
          <w:lang w:eastAsia="cs-CZ"/>
        </w:rPr>
        <w:t>plátano</w:t>
      </w:r>
      <w:proofErr w:type="spellEnd"/>
      <w:r w:rsidRPr="0088707E">
        <w:rPr>
          <w:lang w:eastAsia="cs-CZ"/>
        </w:rPr>
        <w:t xml:space="preserve"> </w:t>
      </w:r>
      <w:proofErr w:type="spellStart"/>
      <w:r w:rsidRPr="0088707E">
        <w:rPr>
          <w:lang w:eastAsia="cs-CZ"/>
        </w:rPr>
        <w:t>guineo</w:t>
      </w:r>
      <w:proofErr w:type="spellEnd"/>
      <w:r w:rsidRPr="0088707E">
        <w:rPr>
          <w:lang w:eastAsia="cs-CZ"/>
        </w:rPr>
        <w:t xml:space="preserve">’, </w:t>
      </w:r>
      <w:proofErr w:type="spellStart"/>
      <w:r w:rsidRPr="0088707E">
        <w:rPr>
          <w:i/>
          <w:iCs/>
          <w:lang w:eastAsia="cs-CZ"/>
        </w:rPr>
        <w:t>ñácara</w:t>
      </w:r>
      <w:proofErr w:type="spellEnd"/>
      <w:r w:rsidRPr="0088707E">
        <w:rPr>
          <w:i/>
          <w:iCs/>
          <w:lang w:eastAsia="cs-CZ"/>
        </w:rPr>
        <w:t xml:space="preserve"> </w:t>
      </w:r>
      <w:r w:rsidRPr="0088707E">
        <w:rPr>
          <w:lang w:eastAsia="cs-CZ"/>
        </w:rPr>
        <w:t>‘</w:t>
      </w:r>
      <w:proofErr w:type="spellStart"/>
      <w:r w:rsidRPr="0088707E">
        <w:rPr>
          <w:lang w:eastAsia="cs-CZ"/>
        </w:rPr>
        <w:t>llaga</w:t>
      </w:r>
      <w:proofErr w:type="spellEnd"/>
      <w:r w:rsidRPr="0088707E">
        <w:rPr>
          <w:lang w:eastAsia="cs-CZ"/>
        </w:rPr>
        <w:t xml:space="preserve">’, </w:t>
      </w:r>
      <w:proofErr w:type="spellStart"/>
      <w:r w:rsidRPr="0088707E">
        <w:rPr>
          <w:i/>
          <w:iCs/>
          <w:lang w:eastAsia="cs-CZ"/>
        </w:rPr>
        <w:t>ñuzco</w:t>
      </w:r>
      <w:proofErr w:type="spellEnd"/>
      <w:r w:rsidRPr="0088707E">
        <w:rPr>
          <w:i/>
          <w:iCs/>
          <w:lang w:eastAsia="cs-CZ"/>
        </w:rPr>
        <w:t xml:space="preserve"> </w:t>
      </w:r>
      <w:r w:rsidRPr="0088707E">
        <w:rPr>
          <w:lang w:eastAsia="cs-CZ"/>
        </w:rPr>
        <w:t>‘</w:t>
      </w:r>
      <w:proofErr w:type="spellStart"/>
      <w:r w:rsidRPr="0088707E">
        <w:rPr>
          <w:lang w:eastAsia="cs-CZ"/>
        </w:rPr>
        <w:t>diablo</w:t>
      </w:r>
      <w:proofErr w:type="spellEnd"/>
      <w:r w:rsidRPr="0088707E">
        <w:rPr>
          <w:lang w:eastAsia="cs-CZ"/>
        </w:rPr>
        <w:t xml:space="preserve">’, </w:t>
      </w:r>
      <w:proofErr w:type="spellStart"/>
      <w:r w:rsidRPr="0088707E">
        <w:rPr>
          <w:i/>
          <w:iCs/>
          <w:lang w:eastAsia="cs-CZ"/>
        </w:rPr>
        <w:t>rapidito</w:t>
      </w:r>
      <w:proofErr w:type="spellEnd"/>
      <w:r w:rsidRPr="0088707E">
        <w:rPr>
          <w:i/>
          <w:iCs/>
          <w:lang w:eastAsia="cs-CZ"/>
        </w:rPr>
        <w:t xml:space="preserve"> </w:t>
      </w:r>
      <w:r w:rsidRPr="0088707E">
        <w:rPr>
          <w:lang w:eastAsia="cs-CZ"/>
        </w:rPr>
        <w:t>‘</w:t>
      </w:r>
      <w:proofErr w:type="spellStart"/>
      <w:r w:rsidRPr="0088707E">
        <w:rPr>
          <w:lang w:eastAsia="cs-CZ"/>
        </w:rPr>
        <w:t>microbus</w:t>
      </w:r>
      <w:proofErr w:type="spellEnd"/>
      <w:r w:rsidRPr="0088707E">
        <w:rPr>
          <w:lang w:eastAsia="cs-CZ"/>
        </w:rPr>
        <w:t xml:space="preserve"> </w:t>
      </w:r>
      <w:proofErr w:type="spellStart"/>
      <w:r w:rsidRPr="0088707E">
        <w:rPr>
          <w:lang w:eastAsia="cs-CZ"/>
        </w:rPr>
        <w:t>público</w:t>
      </w:r>
      <w:proofErr w:type="spellEnd"/>
      <w:r w:rsidRPr="0088707E">
        <w:rPr>
          <w:lang w:eastAsia="cs-CZ"/>
        </w:rPr>
        <w:t xml:space="preserve">’, </w:t>
      </w:r>
      <w:proofErr w:type="spellStart"/>
      <w:r w:rsidRPr="0088707E">
        <w:rPr>
          <w:i/>
          <w:iCs/>
          <w:lang w:eastAsia="cs-CZ"/>
        </w:rPr>
        <w:t>retropróximo</w:t>
      </w:r>
      <w:proofErr w:type="spellEnd"/>
      <w:r w:rsidRPr="0088707E">
        <w:rPr>
          <w:i/>
          <w:iCs/>
          <w:lang w:eastAsia="cs-CZ"/>
        </w:rPr>
        <w:t xml:space="preserve"> </w:t>
      </w:r>
      <w:r w:rsidRPr="0088707E">
        <w:rPr>
          <w:lang w:eastAsia="cs-CZ"/>
        </w:rPr>
        <w:t>‘</w:t>
      </w:r>
      <w:proofErr w:type="spellStart"/>
      <w:r w:rsidRPr="0088707E">
        <w:rPr>
          <w:lang w:eastAsia="cs-CZ"/>
        </w:rPr>
        <w:t>anterior</w:t>
      </w:r>
      <w:proofErr w:type="spellEnd"/>
      <w:r w:rsidRPr="0088707E">
        <w:rPr>
          <w:lang w:eastAsia="cs-CZ"/>
        </w:rPr>
        <w:t>’.</w:t>
      </w:r>
    </w:p>
    <w:p w:rsidR="00FF165B" w:rsidRDefault="00FF165B" w:rsidP="00FF165B">
      <w:pPr>
        <w:pStyle w:val="Nadpis3"/>
        <w:rPr>
          <w:lang w:val="es-ES"/>
        </w:rPr>
      </w:pPr>
      <w:r>
        <w:rPr>
          <w:lang w:val="es-ES"/>
        </w:rPr>
        <w:t>El español yucateco</w:t>
      </w:r>
    </w:p>
    <w:p w:rsidR="007E4FBF" w:rsidRDefault="00FF165B" w:rsidP="007E4FBF">
      <w:pPr>
        <w:pStyle w:val="Odstavecseseznamem"/>
        <w:numPr>
          <w:ilvl w:val="0"/>
          <w:numId w:val="13"/>
        </w:numPr>
        <w:rPr>
          <w:lang w:val="es-ES"/>
        </w:rPr>
      </w:pPr>
      <w:r w:rsidRPr="007E4FBF">
        <w:rPr>
          <w:lang w:val="es-ES"/>
        </w:rPr>
        <w:t>El número de hablantes de lenguas mayenses es superior al 50%</w:t>
      </w:r>
      <w:r w:rsidR="007E4FBF">
        <w:rPr>
          <w:lang w:val="es-ES"/>
        </w:rPr>
        <w:t xml:space="preserve">, </w:t>
      </w:r>
      <w:r w:rsidR="004673A7">
        <w:rPr>
          <w:lang w:val="es-ES"/>
        </w:rPr>
        <w:t>alto</w:t>
      </w:r>
      <w:r w:rsidRPr="007E4FBF">
        <w:rPr>
          <w:lang w:val="es-ES"/>
        </w:rPr>
        <w:t xml:space="preserve"> número de bilingües maya-español. </w:t>
      </w:r>
    </w:p>
    <w:p w:rsidR="00FF165B" w:rsidRPr="007E4FBF" w:rsidRDefault="00FF165B" w:rsidP="007E4FBF">
      <w:pPr>
        <w:pStyle w:val="Odstavecseseznamem"/>
        <w:numPr>
          <w:ilvl w:val="0"/>
          <w:numId w:val="13"/>
        </w:numPr>
        <w:rPr>
          <w:lang w:val="es-ES"/>
        </w:rPr>
      </w:pPr>
      <w:r w:rsidRPr="007E4FBF">
        <w:rPr>
          <w:lang w:val="es-ES"/>
        </w:rPr>
        <w:t>El español yucateco</w:t>
      </w:r>
      <w:r w:rsidR="007E4FBF">
        <w:rPr>
          <w:lang w:val="es-ES"/>
        </w:rPr>
        <w:t>;</w:t>
      </w:r>
      <w:r w:rsidRPr="007E4FBF">
        <w:rPr>
          <w:lang w:val="es-ES"/>
        </w:rPr>
        <w:t xml:space="preserve"> muy diferente del español del resto del país</w:t>
      </w:r>
      <w:r w:rsidR="007E4FBF">
        <w:rPr>
          <w:lang w:val="es-ES"/>
        </w:rPr>
        <w:t xml:space="preserve"> =&gt; </w:t>
      </w:r>
      <w:r w:rsidRPr="007E4FBF">
        <w:rPr>
          <w:lang w:val="es-ES"/>
        </w:rPr>
        <w:t xml:space="preserve">el Yucatán como </w:t>
      </w:r>
      <w:r w:rsidR="007E4FBF">
        <w:rPr>
          <w:lang w:val="es-ES"/>
        </w:rPr>
        <w:t>una zona dialectal diferenciada según varios autores.</w:t>
      </w:r>
    </w:p>
    <w:p w:rsidR="00FF165B" w:rsidRPr="007E4FBF" w:rsidRDefault="00FF165B" w:rsidP="007E4FBF">
      <w:pPr>
        <w:pStyle w:val="Odstavecseseznamem"/>
        <w:numPr>
          <w:ilvl w:val="0"/>
          <w:numId w:val="13"/>
        </w:numPr>
        <w:rPr>
          <w:lang w:val="es-ES"/>
        </w:rPr>
      </w:pPr>
      <w:r w:rsidRPr="007E4FBF">
        <w:rPr>
          <w:lang w:val="es-ES"/>
        </w:rPr>
        <w:t>Influencia maya – consecuencia de la convivencia de lenguas (adstrato), no como vestigios de una lengua superpuesta a otra (sustrato).</w:t>
      </w:r>
    </w:p>
    <w:p w:rsidR="00FF165B" w:rsidRDefault="00FF165B" w:rsidP="00FF165B">
      <w:pPr>
        <w:pStyle w:val="Nadpis3"/>
        <w:rPr>
          <w:lang w:val="es-ES"/>
        </w:rPr>
      </w:pPr>
      <w:r>
        <w:rPr>
          <w:lang w:val="es-ES"/>
        </w:rPr>
        <w:t>Español centroamericano</w:t>
      </w:r>
    </w:p>
    <w:p w:rsidR="00FF165B" w:rsidRDefault="00FF165B" w:rsidP="00FF165B">
      <w:pPr>
        <w:rPr>
          <w:lang w:val="es-ES"/>
        </w:rPr>
      </w:pPr>
      <w:r>
        <w:rPr>
          <w:lang w:val="es-ES"/>
        </w:rPr>
        <w:t>Delimitación: Chiapas, Guatemala, Honduras, El Salvador, Nicaragua; en total, unos 35 millones de habitantes.</w:t>
      </w:r>
    </w:p>
    <w:p w:rsidR="00FF165B" w:rsidRDefault="00FF165B" w:rsidP="00FF165B">
      <w:pPr>
        <w:rPr>
          <w:lang w:val="es-ES"/>
        </w:rPr>
      </w:pPr>
      <w:r>
        <w:rPr>
          <w:lang w:val="es-ES"/>
        </w:rPr>
        <w:t>Zona de influencia histórica del náhuatl =&gt; nahuatlismos léxicos</w:t>
      </w:r>
    </w:p>
    <w:p w:rsidR="00FF165B" w:rsidRDefault="00FF165B" w:rsidP="00FF165B">
      <w:pPr>
        <w:pStyle w:val="Nadpis5"/>
        <w:rPr>
          <w:lang w:val="es-ES"/>
        </w:rPr>
      </w:pPr>
      <w:r>
        <w:rPr>
          <w:lang w:val="es-ES"/>
        </w:rPr>
        <w:t>Voseo – ustedeo</w:t>
      </w:r>
    </w:p>
    <w:p w:rsidR="00FF165B" w:rsidRDefault="00FF165B" w:rsidP="00FF165B">
      <w:pPr>
        <w:pStyle w:val="Odstavecseseznamem"/>
        <w:numPr>
          <w:ilvl w:val="0"/>
          <w:numId w:val="8"/>
        </w:numPr>
        <w:rPr>
          <w:lang w:val="es-ES"/>
        </w:rPr>
      </w:pPr>
      <w:r w:rsidRPr="00384BCD">
        <w:rPr>
          <w:lang w:val="es-ES"/>
        </w:rPr>
        <w:t xml:space="preserve">En Chiapas, </w:t>
      </w:r>
      <w:r w:rsidRPr="004673A7">
        <w:rPr>
          <w:i/>
          <w:lang w:val="es-ES"/>
        </w:rPr>
        <w:t>vos</w:t>
      </w:r>
      <w:r w:rsidRPr="00384BCD">
        <w:rPr>
          <w:lang w:val="es-ES"/>
        </w:rPr>
        <w:t xml:space="preserve"> puede alternar con el de </w:t>
      </w:r>
      <w:r w:rsidRPr="004673A7">
        <w:rPr>
          <w:i/>
          <w:lang w:val="es-ES"/>
        </w:rPr>
        <w:t>tú</w:t>
      </w:r>
      <w:r w:rsidRPr="00384BCD">
        <w:rPr>
          <w:lang w:val="es-ES"/>
        </w:rPr>
        <w:t xml:space="preserve"> </w:t>
      </w:r>
      <w:r w:rsidR="004673A7">
        <w:rPr>
          <w:lang w:val="es-ES"/>
        </w:rPr>
        <w:t>,</w:t>
      </w:r>
      <w:r w:rsidRPr="00384BCD">
        <w:rPr>
          <w:lang w:val="es-ES"/>
        </w:rPr>
        <w:t xml:space="preserve"> </w:t>
      </w:r>
      <w:r w:rsidRPr="004673A7">
        <w:rPr>
          <w:i/>
          <w:lang w:val="es-ES"/>
        </w:rPr>
        <w:t>usted</w:t>
      </w:r>
      <w:r w:rsidRPr="00384BCD">
        <w:rPr>
          <w:lang w:val="es-ES"/>
        </w:rPr>
        <w:t xml:space="preserve"> tiene una posibilidad más </w:t>
      </w:r>
      <w:r>
        <w:rPr>
          <w:lang w:val="es-ES"/>
        </w:rPr>
        <w:t>amplia</w:t>
      </w:r>
      <w:r w:rsidRPr="00384BCD">
        <w:rPr>
          <w:lang w:val="es-ES"/>
        </w:rPr>
        <w:t xml:space="preserve"> de</w:t>
      </w:r>
      <w:r>
        <w:rPr>
          <w:lang w:val="es-ES"/>
        </w:rPr>
        <w:t xml:space="preserve"> uso, al no limitarse al de distancia o farmalidad.</w:t>
      </w:r>
    </w:p>
    <w:p w:rsidR="00FF165B" w:rsidRPr="00384BCD" w:rsidRDefault="00FF165B" w:rsidP="00FF165B">
      <w:pPr>
        <w:pStyle w:val="Odstavecseseznamem"/>
        <w:numPr>
          <w:ilvl w:val="0"/>
          <w:numId w:val="8"/>
        </w:numPr>
        <w:rPr>
          <w:lang w:val="es-ES"/>
        </w:rPr>
      </w:pPr>
      <w:r w:rsidRPr="00384BCD">
        <w:rPr>
          <w:lang w:val="es-ES"/>
        </w:rPr>
        <w:t xml:space="preserve">En Honduras </w:t>
      </w:r>
      <w:r w:rsidRPr="00384BCD">
        <w:rPr>
          <w:rStyle w:val="Zvraznn"/>
          <w:lang w:val="es-ES"/>
        </w:rPr>
        <w:t xml:space="preserve">tú </w:t>
      </w:r>
      <w:r w:rsidRPr="00384BCD">
        <w:rPr>
          <w:lang w:val="es-ES"/>
        </w:rPr>
        <w:t xml:space="preserve">y </w:t>
      </w:r>
      <w:r w:rsidRPr="00384BCD">
        <w:rPr>
          <w:rStyle w:val="Zvraznn"/>
          <w:lang w:val="es-ES"/>
        </w:rPr>
        <w:t xml:space="preserve">vos </w:t>
      </w:r>
      <w:r w:rsidRPr="00384BCD">
        <w:rPr>
          <w:lang w:val="es-ES"/>
        </w:rPr>
        <w:t xml:space="preserve">pueden alternar, </w:t>
      </w:r>
      <w:r w:rsidRPr="00384BCD">
        <w:rPr>
          <w:rStyle w:val="Zvraznn"/>
          <w:lang w:val="es-ES"/>
        </w:rPr>
        <w:t xml:space="preserve">ustedeo </w:t>
      </w:r>
      <w:r w:rsidRPr="00384BCD">
        <w:rPr>
          <w:lang w:val="es-ES"/>
        </w:rPr>
        <w:t>en los estrat</w:t>
      </w:r>
      <w:r w:rsidR="004673A7">
        <w:rPr>
          <w:lang w:val="es-ES"/>
        </w:rPr>
        <w:t>os socioculturales más humildes</w:t>
      </w:r>
      <w:r w:rsidRPr="00384BCD">
        <w:rPr>
          <w:lang w:val="es-ES"/>
        </w:rPr>
        <w:t>.</w:t>
      </w:r>
    </w:p>
    <w:p w:rsidR="00FF165B" w:rsidRPr="00384BCD" w:rsidRDefault="00FF165B" w:rsidP="00FF165B">
      <w:pPr>
        <w:pStyle w:val="Odstavecseseznamem"/>
        <w:numPr>
          <w:ilvl w:val="0"/>
          <w:numId w:val="8"/>
        </w:numPr>
        <w:rPr>
          <w:lang w:val="es-ES"/>
        </w:rPr>
      </w:pPr>
      <w:r w:rsidRPr="00384BCD">
        <w:rPr>
          <w:lang w:val="es-ES"/>
        </w:rPr>
        <w:t xml:space="preserve">En El Salvador, </w:t>
      </w:r>
      <w:r w:rsidRPr="00384BCD">
        <w:rPr>
          <w:rStyle w:val="Zvraznn"/>
          <w:lang w:val="es-ES"/>
        </w:rPr>
        <w:t>vos</w:t>
      </w:r>
      <w:r w:rsidRPr="00384BCD">
        <w:rPr>
          <w:lang w:val="es-ES"/>
        </w:rPr>
        <w:t xml:space="preserve">, </w:t>
      </w:r>
      <w:r w:rsidRPr="00384BCD">
        <w:rPr>
          <w:rStyle w:val="Zvraznn"/>
          <w:lang w:val="es-ES"/>
        </w:rPr>
        <w:t xml:space="preserve">tú </w:t>
      </w:r>
      <w:r w:rsidRPr="00384BCD">
        <w:rPr>
          <w:lang w:val="es-ES"/>
        </w:rPr>
        <w:t xml:space="preserve">y </w:t>
      </w:r>
      <w:r w:rsidRPr="00384BCD">
        <w:rPr>
          <w:rStyle w:val="Zvraznn"/>
          <w:lang w:val="es-ES"/>
        </w:rPr>
        <w:t xml:space="preserve">usted </w:t>
      </w:r>
      <w:r w:rsidRPr="00384BCD">
        <w:rPr>
          <w:lang w:val="es-ES"/>
        </w:rPr>
        <w:t xml:space="preserve">parecen repartirse el espacio del tratamiento de forma equitativa: </w:t>
      </w:r>
      <w:r w:rsidRPr="00384BCD">
        <w:rPr>
          <w:rStyle w:val="Zvraznn"/>
          <w:lang w:val="es-ES"/>
        </w:rPr>
        <w:t>vos</w:t>
      </w:r>
      <w:r w:rsidRPr="00384BCD">
        <w:rPr>
          <w:lang w:val="es-ES"/>
        </w:rPr>
        <w:t xml:space="preserve">-cercanía; </w:t>
      </w:r>
      <w:r w:rsidRPr="00384BCD">
        <w:rPr>
          <w:rStyle w:val="Zvraznn"/>
          <w:lang w:val="es-ES"/>
        </w:rPr>
        <w:t>tú</w:t>
      </w:r>
      <w:r w:rsidRPr="00384BCD">
        <w:rPr>
          <w:lang w:val="es-ES"/>
        </w:rPr>
        <w:t xml:space="preserve">-intermedio; </w:t>
      </w:r>
      <w:r w:rsidRPr="00384BCD">
        <w:rPr>
          <w:rStyle w:val="Zvraznn"/>
          <w:lang w:val="es-ES"/>
        </w:rPr>
        <w:t>usted</w:t>
      </w:r>
      <w:r w:rsidRPr="00384BCD">
        <w:rPr>
          <w:lang w:val="es-ES"/>
        </w:rPr>
        <w:t>-distancia.</w:t>
      </w:r>
    </w:p>
    <w:p w:rsidR="00FF165B" w:rsidRPr="00384BCD" w:rsidRDefault="00FF165B" w:rsidP="00FF165B">
      <w:pPr>
        <w:pStyle w:val="Odstavecseseznamem"/>
        <w:numPr>
          <w:ilvl w:val="0"/>
          <w:numId w:val="8"/>
        </w:numPr>
        <w:rPr>
          <w:rStyle w:val="Zvraznn"/>
          <w:i w:val="0"/>
          <w:iCs w:val="0"/>
          <w:lang w:val="es-ES"/>
        </w:rPr>
      </w:pPr>
      <w:r w:rsidRPr="00384BCD">
        <w:rPr>
          <w:lang w:val="es-ES"/>
        </w:rPr>
        <w:lastRenderedPageBreak/>
        <w:t xml:space="preserve">Sistema de tratamiento con voseo/tuteo-ustedes. En Guatemala el voseo está muy generalizado, a costa de un </w:t>
      </w:r>
      <w:r w:rsidRPr="00384BCD">
        <w:rPr>
          <w:rStyle w:val="Zvraznn"/>
          <w:lang w:val="es-ES"/>
        </w:rPr>
        <w:t xml:space="preserve">tú </w:t>
      </w:r>
      <w:r w:rsidRPr="00384BCD">
        <w:rPr>
          <w:lang w:val="es-ES"/>
        </w:rPr>
        <w:t xml:space="preserve">que expresa cierto distanciamiento. El uso más curioso de los pronombres </w:t>
      </w:r>
      <w:r w:rsidRPr="00384BCD">
        <w:rPr>
          <w:rStyle w:val="Zvraznn"/>
          <w:lang w:val="es-ES"/>
        </w:rPr>
        <w:t>vos</w:t>
      </w:r>
      <w:r w:rsidRPr="00384BCD">
        <w:rPr>
          <w:lang w:val="es-ES"/>
        </w:rPr>
        <w:t xml:space="preserve"> y </w:t>
      </w:r>
      <w:r w:rsidRPr="00384BCD">
        <w:rPr>
          <w:rStyle w:val="Zvraznn"/>
          <w:lang w:val="es-ES"/>
        </w:rPr>
        <w:t>usted</w:t>
      </w:r>
      <w:r w:rsidRPr="00384BCD">
        <w:rPr>
          <w:lang w:val="es-ES"/>
        </w:rPr>
        <w:t xml:space="preserve"> es el de marca de final de enunciado, como ocurre en El Salvador: </w:t>
      </w:r>
      <w:r w:rsidRPr="00384BCD">
        <w:rPr>
          <w:rStyle w:val="Zvraznn"/>
          <w:lang w:val="es-ES"/>
        </w:rPr>
        <w:t>¿te dolió, vos?</w:t>
      </w:r>
      <w:r w:rsidRPr="00384BCD">
        <w:rPr>
          <w:lang w:val="es-ES"/>
        </w:rPr>
        <w:t xml:space="preserve">; </w:t>
      </w:r>
      <w:r w:rsidRPr="00384BCD">
        <w:rPr>
          <w:rStyle w:val="Zvraznn"/>
          <w:lang w:val="es-ES"/>
        </w:rPr>
        <w:t>¿por qué, vos?</w:t>
      </w:r>
    </w:p>
    <w:p w:rsidR="00FF165B" w:rsidRPr="00384BCD" w:rsidRDefault="00FF165B" w:rsidP="00FF165B">
      <w:pPr>
        <w:pStyle w:val="Odstavecseseznamem"/>
        <w:numPr>
          <w:ilvl w:val="0"/>
          <w:numId w:val="8"/>
        </w:numPr>
        <w:rPr>
          <w:rStyle w:val="Zvraznn"/>
          <w:i w:val="0"/>
          <w:iCs w:val="0"/>
          <w:lang w:val="es-ES"/>
        </w:rPr>
      </w:pPr>
      <w:r w:rsidRPr="00384BCD">
        <w:rPr>
          <w:rStyle w:val="Zvraznn"/>
          <w:i w:val="0"/>
          <w:lang w:val="es-ES"/>
        </w:rPr>
        <w:t xml:space="preserve">En Nicaragua alternan </w:t>
      </w:r>
      <w:r w:rsidRPr="00384BCD">
        <w:rPr>
          <w:rStyle w:val="Zvraznn"/>
          <w:lang w:val="es-ES"/>
        </w:rPr>
        <w:t>tú</w:t>
      </w:r>
      <w:r w:rsidRPr="00384BCD">
        <w:rPr>
          <w:rStyle w:val="Zvraznn"/>
          <w:i w:val="0"/>
          <w:lang w:val="es-ES"/>
        </w:rPr>
        <w:t xml:space="preserve"> y </w:t>
      </w:r>
      <w:r w:rsidRPr="00384BCD">
        <w:rPr>
          <w:rStyle w:val="Zvraznn"/>
          <w:lang w:val="es-ES"/>
        </w:rPr>
        <w:t>vos</w:t>
      </w:r>
      <w:r w:rsidRPr="00384BCD">
        <w:rPr>
          <w:rStyle w:val="Zvraznn"/>
          <w:i w:val="0"/>
          <w:lang w:val="es-ES"/>
        </w:rPr>
        <w:t xml:space="preserve">, </w:t>
      </w:r>
      <w:r>
        <w:rPr>
          <w:rStyle w:val="Zvraznn"/>
          <w:i w:val="0"/>
          <w:lang w:val="es-ES"/>
        </w:rPr>
        <w:t>si bien el primero está arraigado entre los grupos sociales acomodados.</w:t>
      </w:r>
    </w:p>
    <w:p w:rsidR="00FF165B" w:rsidRDefault="00FF165B" w:rsidP="00FF165B">
      <w:pPr>
        <w:pStyle w:val="Nadpis3"/>
        <w:rPr>
          <w:lang w:val="es-ES"/>
        </w:rPr>
      </w:pPr>
      <w:r>
        <w:rPr>
          <w:lang w:val="es-ES"/>
        </w:rPr>
        <w:t>El español de los bilingües</w:t>
      </w:r>
    </w:p>
    <w:p w:rsidR="00FF165B" w:rsidRDefault="00FF165B" w:rsidP="00FF165B">
      <w:pPr>
        <w:rPr>
          <w:lang w:val="es-ES"/>
        </w:rPr>
      </w:pPr>
      <w:r>
        <w:rPr>
          <w:lang w:val="es-ES"/>
        </w:rPr>
        <w:t>Bilingües nahuas:</w:t>
      </w:r>
    </w:p>
    <w:p w:rsidR="00FF165B" w:rsidRDefault="00FF165B" w:rsidP="00FF165B">
      <w:pPr>
        <w:pStyle w:val="Odstavecseseznamem"/>
        <w:numPr>
          <w:ilvl w:val="0"/>
          <w:numId w:val="9"/>
        </w:numPr>
        <w:rPr>
          <w:lang w:val="es-ES"/>
        </w:rPr>
      </w:pPr>
      <w:r w:rsidRPr="00492246">
        <w:rPr>
          <w:lang w:val="es-ES"/>
        </w:rPr>
        <w:t xml:space="preserve">Neutralización de /o/ y /u/: </w:t>
      </w:r>
      <w:r w:rsidRPr="00492246">
        <w:rPr>
          <w:i/>
          <w:lang w:val="es-ES"/>
        </w:rPr>
        <w:t>lones</w:t>
      </w:r>
      <w:r w:rsidRPr="00492246">
        <w:rPr>
          <w:lang w:val="es-ES"/>
        </w:rPr>
        <w:t xml:space="preserve"> ‘lunes’</w:t>
      </w:r>
      <w:r>
        <w:rPr>
          <w:lang w:val="es-ES"/>
        </w:rPr>
        <w:t xml:space="preserve">, </w:t>
      </w:r>
      <w:r w:rsidRPr="00492246">
        <w:rPr>
          <w:i/>
          <w:lang w:val="es-ES"/>
        </w:rPr>
        <w:t>butella</w:t>
      </w:r>
      <w:r>
        <w:rPr>
          <w:lang w:val="es-ES"/>
        </w:rPr>
        <w:t xml:space="preserve"> ‘botella’;</w:t>
      </w:r>
    </w:p>
    <w:p w:rsidR="00FF165B" w:rsidRDefault="00FF165B" w:rsidP="00FF165B">
      <w:pPr>
        <w:pStyle w:val="Odstavecseseznamem"/>
        <w:numPr>
          <w:ilvl w:val="0"/>
          <w:numId w:val="9"/>
        </w:numPr>
        <w:rPr>
          <w:lang w:val="es-ES"/>
        </w:rPr>
      </w:pPr>
      <w:r>
        <w:rPr>
          <w:lang w:val="es-ES"/>
        </w:rPr>
        <w:t>Usos loístas;</w:t>
      </w:r>
    </w:p>
    <w:p w:rsidR="00FF165B" w:rsidRDefault="00FF165B" w:rsidP="00FF165B">
      <w:pPr>
        <w:pStyle w:val="Odstavecseseznamem"/>
        <w:numPr>
          <w:ilvl w:val="0"/>
          <w:numId w:val="9"/>
        </w:numPr>
        <w:rPr>
          <w:lang w:val="es-ES"/>
        </w:rPr>
      </w:pPr>
      <w:r>
        <w:rPr>
          <w:lang w:val="es-ES"/>
        </w:rPr>
        <w:t xml:space="preserve">Faltas de concordancia </w:t>
      </w:r>
      <w:r w:rsidRPr="00492246">
        <w:rPr>
          <w:i/>
          <w:lang w:val="es-ES"/>
        </w:rPr>
        <w:t>(¿ese qué son?, es sus problema</w:t>
      </w:r>
      <w:r>
        <w:rPr>
          <w:lang w:val="es-ES"/>
        </w:rPr>
        <w:t>)</w:t>
      </w:r>
    </w:p>
    <w:p w:rsidR="00FF165B" w:rsidRPr="00492246" w:rsidRDefault="00FF165B" w:rsidP="00FF165B">
      <w:pPr>
        <w:pStyle w:val="Odstavecseseznamem"/>
        <w:numPr>
          <w:ilvl w:val="0"/>
          <w:numId w:val="9"/>
        </w:numPr>
        <w:rPr>
          <w:lang w:val="es-ES"/>
        </w:rPr>
      </w:pPr>
      <w:r>
        <w:rPr>
          <w:lang w:val="es-ES"/>
        </w:rPr>
        <w:t>Perífrasis construidas bajo la influencia de la lengua materna (</w:t>
      </w:r>
      <w:r w:rsidRPr="00492246">
        <w:rPr>
          <w:i/>
          <w:lang w:val="es-ES"/>
        </w:rPr>
        <w:t>está queriendo mujer</w:t>
      </w:r>
      <w:r>
        <w:rPr>
          <w:lang w:val="es-ES"/>
        </w:rPr>
        <w:t xml:space="preserve"> ‘quiere casarse’, </w:t>
      </w:r>
      <w:r w:rsidRPr="00492246">
        <w:rPr>
          <w:i/>
          <w:lang w:val="es-ES"/>
        </w:rPr>
        <w:t>anda comiendo</w:t>
      </w:r>
      <w:r>
        <w:rPr>
          <w:lang w:val="es-ES"/>
        </w:rPr>
        <w:t xml:space="preserve"> ‘come’)</w:t>
      </w:r>
    </w:p>
    <w:p w:rsidR="00FF165B" w:rsidRDefault="00FF165B" w:rsidP="00FF165B">
      <w:pPr>
        <w:rPr>
          <w:lang w:val="es-ES"/>
        </w:rPr>
      </w:pPr>
      <w:r>
        <w:rPr>
          <w:lang w:val="es-ES"/>
        </w:rPr>
        <w:t>Bilingües mayenses:</w:t>
      </w:r>
    </w:p>
    <w:p w:rsidR="00FF165B" w:rsidRPr="00A602EA" w:rsidRDefault="00FF165B" w:rsidP="00FF165B">
      <w:pPr>
        <w:numPr>
          <w:ilvl w:val="0"/>
          <w:numId w:val="4"/>
        </w:numPr>
        <w:spacing w:before="100" w:beforeAutospacing="1" w:after="100" w:afterAutospacing="1"/>
        <w:rPr>
          <w:lang w:val="es-ES"/>
        </w:rPr>
      </w:pPr>
      <w:r w:rsidRPr="00A602EA">
        <w:rPr>
          <w:lang w:val="es-ES"/>
        </w:rPr>
        <w:t xml:space="preserve">Uso de los sonidos </w:t>
      </w:r>
      <w:r w:rsidRPr="00A602EA">
        <w:rPr>
          <w:rStyle w:val="Zvraznn"/>
          <w:lang w:val="es-ES"/>
        </w:rPr>
        <w:t xml:space="preserve">she </w:t>
      </w:r>
      <w:r w:rsidRPr="00A602EA">
        <w:rPr>
          <w:lang w:val="es-ES"/>
        </w:rPr>
        <w:t xml:space="preserve">[∫] y </w:t>
      </w:r>
      <w:r w:rsidRPr="00A602EA">
        <w:rPr>
          <w:rStyle w:val="Zvraznn"/>
          <w:lang w:val="es-ES"/>
        </w:rPr>
        <w:t xml:space="preserve">tse </w:t>
      </w:r>
      <w:r w:rsidRPr="00A602EA">
        <w:rPr>
          <w:lang w:val="es-ES"/>
        </w:rPr>
        <w:t>[ts], también de origen maya.</w:t>
      </w:r>
    </w:p>
    <w:p w:rsidR="00FF165B" w:rsidRDefault="00FF165B" w:rsidP="00FF165B">
      <w:pPr>
        <w:numPr>
          <w:ilvl w:val="0"/>
          <w:numId w:val="4"/>
        </w:numPr>
        <w:spacing w:before="100" w:beforeAutospacing="1" w:after="100" w:afterAutospacing="1"/>
        <w:rPr>
          <w:lang w:val="es-ES"/>
        </w:rPr>
      </w:pPr>
      <w:r w:rsidRPr="00A602EA">
        <w:rPr>
          <w:lang w:val="es-ES"/>
        </w:rPr>
        <w:t xml:space="preserve">Pronunciación oclusiva o africada de </w:t>
      </w:r>
      <w:r w:rsidRPr="00A602EA">
        <w:rPr>
          <w:rStyle w:val="Zvraznn"/>
          <w:lang w:val="es-ES"/>
        </w:rPr>
        <w:t>efe</w:t>
      </w:r>
      <w:r w:rsidRPr="00A602EA">
        <w:rPr>
          <w:lang w:val="es-ES"/>
        </w:rPr>
        <w:t xml:space="preserve">, en un sonido cercano a </w:t>
      </w:r>
      <w:r w:rsidRPr="00A602EA">
        <w:rPr>
          <w:rStyle w:val="Zvraznn"/>
          <w:lang w:val="es-ES"/>
        </w:rPr>
        <w:t>pf</w:t>
      </w:r>
      <w:r w:rsidRPr="00A602EA">
        <w:rPr>
          <w:lang w:val="es-ES"/>
        </w:rPr>
        <w:t xml:space="preserve">, en palabras como </w:t>
      </w:r>
      <w:r w:rsidRPr="00A602EA">
        <w:rPr>
          <w:rStyle w:val="Zvraznn"/>
          <w:lang w:val="es-ES"/>
        </w:rPr>
        <w:t xml:space="preserve">pfantasma </w:t>
      </w:r>
      <w:r w:rsidRPr="00A602EA">
        <w:rPr>
          <w:lang w:val="es-ES"/>
        </w:rPr>
        <w:t xml:space="preserve">‘fantasma’, </w:t>
      </w:r>
      <w:r w:rsidRPr="00A602EA">
        <w:rPr>
          <w:rStyle w:val="Zvraznn"/>
          <w:lang w:val="es-ES"/>
        </w:rPr>
        <w:t xml:space="preserve">pfiesta </w:t>
      </w:r>
      <w:r w:rsidRPr="00A602EA">
        <w:rPr>
          <w:lang w:val="es-ES"/>
        </w:rPr>
        <w:t xml:space="preserve">‘fiesta’ o </w:t>
      </w:r>
      <w:r w:rsidRPr="00A602EA">
        <w:rPr>
          <w:rStyle w:val="Zvraznn"/>
          <w:lang w:val="es-ES"/>
        </w:rPr>
        <w:t xml:space="preserve">puente </w:t>
      </w:r>
      <w:r w:rsidRPr="00A602EA">
        <w:rPr>
          <w:lang w:val="es-ES"/>
        </w:rPr>
        <w:t>‘fuente’, quizás también por influencia maya.</w:t>
      </w:r>
    </w:p>
    <w:p w:rsidR="00FF165B" w:rsidRDefault="00FF165B" w:rsidP="00FF165B">
      <w:pPr>
        <w:numPr>
          <w:ilvl w:val="0"/>
          <w:numId w:val="4"/>
        </w:numPr>
        <w:spacing w:before="100" w:beforeAutospacing="1" w:after="100" w:afterAutospacing="1"/>
        <w:rPr>
          <w:lang w:val="es-ES"/>
        </w:rPr>
      </w:pPr>
      <w:r>
        <w:rPr>
          <w:lang w:val="es-ES"/>
        </w:rPr>
        <w:t>Pérdida de vocales finales.</w:t>
      </w:r>
    </w:p>
    <w:p w:rsidR="00FF165B" w:rsidRDefault="00FF165B" w:rsidP="00FF165B">
      <w:pPr>
        <w:numPr>
          <w:ilvl w:val="0"/>
          <w:numId w:val="4"/>
        </w:numPr>
        <w:spacing w:before="100" w:beforeAutospacing="1" w:after="100" w:afterAutospacing="1"/>
        <w:rPr>
          <w:lang w:val="es-ES"/>
        </w:rPr>
      </w:pPr>
      <w:r>
        <w:rPr>
          <w:lang w:val="es-ES"/>
        </w:rPr>
        <w:t xml:space="preserve">Uso único de </w:t>
      </w:r>
      <w:r w:rsidRPr="009E59A7">
        <w:rPr>
          <w:i/>
          <w:lang w:val="es-ES"/>
        </w:rPr>
        <w:t>lo</w:t>
      </w:r>
      <w:r>
        <w:rPr>
          <w:lang w:val="es-ES"/>
        </w:rPr>
        <w:t xml:space="preserve"> en el sistema pronominal de OD.</w:t>
      </w:r>
    </w:p>
    <w:p w:rsidR="00FF165B" w:rsidRDefault="00FF165B" w:rsidP="00FF165B">
      <w:pPr>
        <w:numPr>
          <w:ilvl w:val="0"/>
          <w:numId w:val="4"/>
        </w:numPr>
        <w:spacing w:before="100" w:beforeAutospacing="1" w:after="100" w:afterAutospacing="1"/>
        <w:rPr>
          <w:lang w:val="es-ES"/>
        </w:rPr>
      </w:pPr>
      <w:r>
        <w:rPr>
          <w:lang w:val="es-ES"/>
        </w:rPr>
        <w:t>Omisión de artículo (</w:t>
      </w:r>
      <w:r w:rsidRPr="00B200AF">
        <w:rPr>
          <w:i/>
          <w:lang w:val="es-ES"/>
        </w:rPr>
        <w:t>tomar camioneta</w:t>
      </w:r>
      <w:r>
        <w:rPr>
          <w:lang w:val="es-ES"/>
        </w:rPr>
        <w:t xml:space="preserve">, </w:t>
      </w:r>
      <w:r w:rsidRPr="00B200AF">
        <w:rPr>
          <w:i/>
          <w:lang w:val="es-ES"/>
        </w:rPr>
        <w:t>termino a siete y media</w:t>
      </w:r>
      <w:r>
        <w:rPr>
          <w:lang w:val="es-ES"/>
        </w:rPr>
        <w:t>)</w:t>
      </w:r>
    </w:p>
    <w:p w:rsidR="00FF165B" w:rsidRPr="00A602EA" w:rsidRDefault="00FF165B" w:rsidP="00FF165B">
      <w:pPr>
        <w:numPr>
          <w:ilvl w:val="0"/>
          <w:numId w:val="4"/>
        </w:numPr>
        <w:spacing w:before="100" w:beforeAutospacing="1" w:after="100" w:afterAutospacing="1"/>
        <w:rPr>
          <w:lang w:val="es-ES"/>
        </w:rPr>
      </w:pPr>
      <w:r>
        <w:rPr>
          <w:lang w:val="es-ES"/>
        </w:rPr>
        <w:t>Construcción de sintagmas nominales con posesivos antepuestos (</w:t>
      </w:r>
      <w:r w:rsidRPr="00B200AF">
        <w:rPr>
          <w:i/>
          <w:lang w:val="es-ES"/>
        </w:rPr>
        <w:t>un mi hermano</w:t>
      </w:r>
      <w:r>
        <w:rPr>
          <w:lang w:val="es-ES"/>
        </w:rPr>
        <w:t>)</w:t>
      </w:r>
    </w:p>
    <w:p w:rsidR="0023665F" w:rsidRPr="00FF165B" w:rsidRDefault="0023665F">
      <w:pPr>
        <w:rPr>
          <w:lang w:val="es-ES"/>
        </w:rPr>
      </w:pPr>
    </w:p>
    <w:sectPr w:rsidR="0023665F" w:rsidRPr="00FF165B" w:rsidSect="007E4FBF">
      <w:type w:val="continuous"/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40F1" w:rsidRDefault="008540F1" w:rsidP="004673A7">
      <w:pPr>
        <w:spacing w:after="0" w:line="240" w:lineRule="auto"/>
      </w:pPr>
      <w:r>
        <w:separator/>
      </w:r>
    </w:p>
  </w:endnote>
  <w:endnote w:type="continuationSeparator" w:id="0">
    <w:p w:rsidR="008540F1" w:rsidRDefault="008540F1" w:rsidP="004673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9281765"/>
      <w:docPartObj>
        <w:docPartGallery w:val="Page Numbers (Bottom of Page)"/>
        <w:docPartUnique/>
      </w:docPartObj>
    </w:sdtPr>
    <w:sdtContent>
      <w:p w:rsidR="004673A7" w:rsidRDefault="004673A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4673A7" w:rsidRDefault="004673A7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40F1" w:rsidRDefault="008540F1" w:rsidP="004673A7">
      <w:pPr>
        <w:spacing w:after="0" w:line="240" w:lineRule="auto"/>
      </w:pPr>
      <w:r>
        <w:separator/>
      </w:r>
    </w:p>
  </w:footnote>
  <w:footnote w:type="continuationSeparator" w:id="0">
    <w:p w:rsidR="008540F1" w:rsidRDefault="008540F1" w:rsidP="004673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8754E"/>
    <w:multiLevelType w:val="multilevel"/>
    <w:tmpl w:val="AA949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FE3B7C"/>
    <w:multiLevelType w:val="hybridMultilevel"/>
    <w:tmpl w:val="7FF66AE0"/>
    <w:lvl w:ilvl="0" w:tplc="0405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2">
    <w:nsid w:val="1FB359BE"/>
    <w:multiLevelType w:val="multilevel"/>
    <w:tmpl w:val="AA949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616BE7"/>
    <w:multiLevelType w:val="multilevel"/>
    <w:tmpl w:val="AA949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C25E0F"/>
    <w:multiLevelType w:val="multilevel"/>
    <w:tmpl w:val="74045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184B44"/>
    <w:multiLevelType w:val="hybridMultilevel"/>
    <w:tmpl w:val="84CC22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1E06BC"/>
    <w:multiLevelType w:val="hybridMultilevel"/>
    <w:tmpl w:val="0D2CC7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9254DB"/>
    <w:multiLevelType w:val="hybridMultilevel"/>
    <w:tmpl w:val="FD10DE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A17A33"/>
    <w:multiLevelType w:val="hybridMultilevel"/>
    <w:tmpl w:val="AF223D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0EE7E21"/>
    <w:multiLevelType w:val="multilevel"/>
    <w:tmpl w:val="2848D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BEC11E8"/>
    <w:multiLevelType w:val="hybridMultilevel"/>
    <w:tmpl w:val="594417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48458F"/>
    <w:multiLevelType w:val="hybridMultilevel"/>
    <w:tmpl w:val="8BC0C9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6F11BE"/>
    <w:multiLevelType w:val="multilevel"/>
    <w:tmpl w:val="AA949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1"/>
  </w:num>
  <w:num w:numId="3">
    <w:abstractNumId w:val="8"/>
  </w:num>
  <w:num w:numId="4">
    <w:abstractNumId w:val="9"/>
  </w:num>
  <w:num w:numId="5">
    <w:abstractNumId w:val="4"/>
  </w:num>
  <w:num w:numId="6">
    <w:abstractNumId w:val="3"/>
  </w:num>
  <w:num w:numId="7">
    <w:abstractNumId w:val="0"/>
  </w:num>
  <w:num w:numId="8">
    <w:abstractNumId w:val="2"/>
  </w:num>
  <w:num w:numId="9">
    <w:abstractNumId w:val="12"/>
  </w:num>
  <w:num w:numId="10">
    <w:abstractNumId w:val="10"/>
  </w:num>
  <w:num w:numId="11">
    <w:abstractNumId w:val="1"/>
  </w:num>
  <w:num w:numId="12">
    <w:abstractNumId w:val="5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CA6"/>
    <w:rsid w:val="0023665F"/>
    <w:rsid w:val="004673A7"/>
    <w:rsid w:val="00665CE6"/>
    <w:rsid w:val="007E4FBF"/>
    <w:rsid w:val="008540F1"/>
    <w:rsid w:val="00916CA6"/>
    <w:rsid w:val="00CC5916"/>
    <w:rsid w:val="00FF1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F165B"/>
  </w:style>
  <w:style w:type="paragraph" w:styleId="Nadpis1">
    <w:name w:val="heading 1"/>
    <w:basedOn w:val="Normln"/>
    <w:next w:val="Normln"/>
    <w:link w:val="Nadpis1Char"/>
    <w:uiPriority w:val="9"/>
    <w:qFormat/>
    <w:rsid w:val="00FF16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F16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F16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FF16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F16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F16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F16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FF165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Odstavecseseznamem">
    <w:name w:val="List Paragraph"/>
    <w:basedOn w:val="Normln"/>
    <w:uiPriority w:val="34"/>
    <w:qFormat/>
    <w:rsid w:val="00FF165B"/>
    <w:pPr>
      <w:ind w:left="720"/>
      <w:contextualSpacing/>
    </w:pPr>
  </w:style>
  <w:style w:type="character" w:styleId="Zvraznn">
    <w:name w:val="Emphasis"/>
    <w:basedOn w:val="Standardnpsmoodstavce"/>
    <w:uiPriority w:val="20"/>
    <w:qFormat/>
    <w:rsid w:val="00FF165B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1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165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673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673A7"/>
  </w:style>
  <w:style w:type="paragraph" w:styleId="Zpat">
    <w:name w:val="footer"/>
    <w:basedOn w:val="Normln"/>
    <w:link w:val="ZpatChar"/>
    <w:uiPriority w:val="99"/>
    <w:unhideWhenUsed/>
    <w:rsid w:val="004673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673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F165B"/>
  </w:style>
  <w:style w:type="paragraph" w:styleId="Nadpis1">
    <w:name w:val="heading 1"/>
    <w:basedOn w:val="Normln"/>
    <w:next w:val="Normln"/>
    <w:link w:val="Nadpis1Char"/>
    <w:uiPriority w:val="9"/>
    <w:qFormat/>
    <w:rsid w:val="00FF165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FF16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F16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FF165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F16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FF16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FF165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rsid w:val="00FF165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Odstavecseseznamem">
    <w:name w:val="List Paragraph"/>
    <w:basedOn w:val="Normln"/>
    <w:uiPriority w:val="34"/>
    <w:qFormat/>
    <w:rsid w:val="00FF165B"/>
    <w:pPr>
      <w:ind w:left="720"/>
      <w:contextualSpacing/>
    </w:pPr>
  </w:style>
  <w:style w:type="character" w:styleId="Zvraznn">
    <w:name w:val="Emphasis"/>
    <w:basedOn w:val="Standardnpsmoodstavce"/>
    <w:uiPriority w:val="20"/>
    <w:qFormat/>
    <w:rsid w:val="00FF165B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F1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F165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4673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673A7"/>
  </w:style>
  <w:style w:type="paragraph" w:styleId="Zpat">
    <w:name w:val="footer"/>
    <w:basedOn w:val="Normln"/>
    <w:link w:val="ZpatChar"/>
    <w:uiPriority w:val="99"/>
    <w:unhideWhenUsed/>
    <w:rsid w:val="004673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673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diagramQuickStyle" Target="diagrams/quickStyl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diagramLayout" Target="diagrams/layout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10" Type="http://schemas.openxmlformats.org/officeDocument/2006/relationships/image" Target="media/image1.png"/><Relationship Id="rId19" Type="http://schemas.openxmlformats.org/officeDocument/2006/relationships/diagramColors" Target="diagrams/colors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0FA7966-F09A-4D36-805A-61C9187BDB2B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cs-CZ"/>
        </a:p>
      </dgm:t>
    </dgm:pt>
    <dgm:pt modelId="{D5A1EA8B-AD8A-4CF0-94FB-5B2D65D79F9E}">
      <dgm:prSet phldrT="[Text]"/>
      <dgm:spPr/>
      <dgm:t>
        <a:bodyPr/>
        <a:lstStyle/>
        <a:p>
          <a:r>
            <a:rPr lang="es-ES"/>
            <a:t>Español mexicano-centroamericano</a:t>
          </a:r>
          <a:endParaRPr lang="cs-CZ"/>
        </a:p>
      </dgm:t>
    </dgm:pt>
    <dgm:pt modelId="{F364A57C-BF70-4443-BF3F-816A97AD33FA}" type="parTrans" cxnId="{21D0FA3C-A24C-466D-8B39-F80F303FCD5E}">
      <dgm:prSet/>
      <dgm:spPr/>
      <dgm:t>
        <a:bodyPr/>
        <a:lstStyle/>
        <a:p>
          <a:endParaRPr lang="cs-CZ"/>
        </a:p>
      </dgm:t>
    </dgm:pt>
    <dgm:pt modelId="{5A562135-8B43-48DF-8F5E-196AFBF44A27}" type="sibTrans" cxnId="{21D0FA3C-A24C-466D-8B39-F80F303FCD5E}">
      <dgm:prSet/>
      <dgm:spPr/>
      <dgm:t>
        <a:bodyPr/>
        <a:lstStyle/>
        <a:p>
          <a:endParaRPr lang="cs-CZ"/>
        </a:p>
      </dgm:t>
    </dgm:pt>
    <dgm:pt modelId="{A674FD29-14DA-40CC-B66F-82EDBC8DA455}">
      <dgm:prSet phldrT="[Text]"/>
      <dgm:spPr/>
      <dgm:t>
        <a:bodyPr/>
        <a:lstStyle/>
        <a:p>
          <a:r>
            <a:rPr lang="es-ES"/>
            <a:t>Mexicano</a:t>
          </a:r>
          <a:endParaRPr lang="cs-CZ"/>
        </a:p>
      </dgm:t>
    </dgm:pt>
    <dgm:pt modelId="{4AB2A208-F2C8-4188-A939-DEBBBD62466D}" type="parTrans" cxnId="{BB370659-557E-46BF-A7EA-A406052DB511}">
      <dgm:prSet/>
      <dgm:spPr/>
      <dgm:t>
        <a:bodyPr/>
        <a:lstStyle/>
        <a:p>
          <a:endParaRPr lang="cs-CZ"/>
        </a:p>
      </dgm:t>
    </dgm:pt>
    <dgm:pt modelId="{EBB9B681-9025-4C1D-91A8-6082BFC9A4F0}" type="sibTrans" cxnId="{BB370659-557E-46BF-A7EA-A406052DB511}">
      <dgm:prSet/>
      <dgm:spPr/>
      <dgm:t>
        <a:bodyPr/>
        <a:lstStyle/>
        <a:p>
          <a:endParaRPr lang="cs-CZ"/>
        </a:p>
      </dgm:t>
    </dgm:pt>
    <dgm:pt modelId="{CC29500B-0A32-4092-BE1D-6B5A4FD2DA5D}">
      <dgm:prSet phldrT="[Text]"/>
      <dgm:spPr/>
      <dgm:t>
        <a:bodyPr/>
        <a:lstStyle/>
        <a:p>
          <a:r>
            <a:rPr lang="es-ES"/>
            <a:t>Norteño</a:t>
          </a:r>
          <a:endParaRPr lang="cs-CZ"/>
        </a:p>
      </dgm:t>
    </dgm:pt>
    <dgm:pt modelId="{0BB31EC2-84E8-41D1-ABCB-690F67157414}" type="parTrans" cxnId="{2D4D2797-BE25-4928-906B-377551063925}">
      <dgm:prSet/>
      <dgm:spPr/>
      <dgm:t>
        <a:bodyPr/>
        <a:lstStyle/>
        <a:p>
          <a:endParaRPr lang="cs-CZ"/>
        </a:p>
      </dgm:t>
    </dgm:pt>
    <dgm:pt modelId="{9C82617B-11E9-405C-BCC2-D68A58334B33}" type="sibTrans" cxnId="{2D4D2797-BE25-4928-906B-377551063925}">
      <dgm:prSet/>
      <dgm:spPr/>
      <dgm:t>
        <a:bodyPr/>
        <a:lstStyle/>
        <a:p>
          <a:endParaRPr lang="cs-CZ"/>
        </a:p>
      </dgm:t>
    </dgm:pt>
    <dgm:pt modelId="{A4ABD5F0-8E9C-4A3B-A5EA-3516CFDB8AA0}">
      <dgm:prSet phldrT="[Text]"/>
      <dgm:spPr/>
      <dgm:t>
        <a:bodyPr/>
        <a:lstStyle/>
        <a:p>
          <a:r>
            <a:rPr lang="es-ES"/>
            <a:t>Central</a:t>
          </a:r>
          <a:endParaRPr lang="cs-CZ"/>
        </a:p>
      </dgm:t>
    </dgm:pt>
    <dgm:pt modelId="{23F2CF40-2584-4BEE-9B97-70FCF575148E}" type="parTrans" cxnId="{5340FDD3-91FE-4835-B1B7-8FAFA88A7DE0}">
      <dgm:prSet/>
      <dgm:spPr/>
      <dgm:t>
        <a:bodyPr/>
        <a:lstStyle/>
        <a:p>
          <a:endParaRPr lang="cs-CZ"/>
        </a:p>
      </dgm:t>
    </dgm:pt>
    <dgm:pt modelId="{B1F5A3DA-765B-4EB7-B645-D55A56986C25}" type="sibTrans" cxnId="{5340FDD3-91FE-4835-B1B7-8FAFA88A7DE0}">
      <dgm:prSet/>
      <dgm:spPr/>
      <dgm:t>
        <a:bodyPr/>
        <a:lstStyle/>
        <a:p>
          <a:endParaRPr lang="cs-CZ"/>
        </a:p>
      </dgm:t>
    </dgm:pt>
    <dgm:pt modelId="{EDA06466-3325-43D3-82EC-E4E37E27AAE6}">
      <dgm:prSet phldrT="[Text]"/>
      <dgm:spPr/>
      <dgm:t>
        <a:bodyPr/>
        <a:lstStyle/>
        <a:p>
          <a:r>
            <a:rPr lang="es-ES"/>
            <a:t>Mayense-centroamericano</a:t>
          </a:r>
          <a:endParaRPr lang="cs-CZ"/>
        </a:p>
      </dgm:t>
    </dgm:pt>
    <dgm:pt modelId="{12608203-2894-4DB2-9152-06C6CD6245C1}" type="parTrans" cxnId="{BACDE929-B960-47C1-B041-58061C57567F}">
      <dgm:prSet/>
      <dgm:spPr/>
      <dgm:t>
        <a:bodyPr/>
        <a:lstStyle/>
        <a:p>
          <a:endParaRPr lang="cs-CZ"/>
        </a:p>
      </dgm:t>
    </dgm:pt>
    <dgm:pt modelId="{2DBD70DD-1B73-4796-BA87-B417572BC8D8}" type="sibTrans" cxnId="{BACDE929-B960-47C1-B041-58061C57567F}">
      <dgm:prSet/>
      <dgm:spPr/>
      <dgm:t>
        <a:bodyPr/>
        <a:lstStyle/>
        <a:p>
          <a:endParaRPr lang="cs-CZ"/>
        </a:p>
      </dgm:t>
    </dgm:pt>
    <dgm:pt modelId="{C7A81AFD-AB5B-447D-BE5A-29AB7C657689}">
      <dgm:prSet phldrT="[Text]"/>
      <dgm:spPr/>
      <dgm:t>
        <a:bodyPr/>
        <a:lstStyle/>
        <a:p>
          <a:r>
            <a:rPr lang="es-ES"/>
            <a:t>Yucateco</a:t>
          </a:r>
          <a:endParaRPr lang="cs-CZ"/>
        </a:p>
      </dgm:t>
    </dgm:pt>
    <dgm:pt modelId="{AA5B8842-BBE3-47B8-B987-3ED82CE3FDFD}" type="parTrans" cxnId="{3A986606-98D2-410F-8C52-2D3E6959EAE2}">
      <dgm:prSet/>
      <dgm:spPr/>
      <dgm:t>
        <a:bodyPr/>
        <a:lstStyle/>
        <a:p>
          <a:endParaRPr lang="cs-CZ"/>
        </a:p>
      </dgm:t>
    </dgm:pt>
    <dgm:pt modelId="{FE45FE4A-4CD9-4D6F-864A-5183AC0447CB}" type="sibTrans" cxnId="{3A986606-98D2-410F-8C52-2D3E6959EAE2}">
      <dgm:prSet/>
      <dgm:spPr/>
      <dgm:t>
        <a:bodyPr/>
        <a:lstStyle/>
        <a:p>
          <a:endParaRPr lang="cs-CZ"/>
        </a:p>
      </dgm:t>
    </dgm:pt>
    <dgm:pt modelId="{994A4CDC-FE6F-4520-AE88-D0DDDD7F9940}">
      <dgm:prSet/>
      <dgm:spPr/>
      <dgm:t>
        <a:bodyPr/>
        <a:lstStyle/>
        <a:p>
          <a:r>
            <a:rPr lang="es-ES"/>
            <a:t>Costeño</a:t>
          </a:r>
          <a:endParaRPr lang="cs-CZ"/>
        </a:p>
      </dgm:t>
    </dgm:pt>
    <dgm:pt modelId="{0310F610-F46E-4893-A7B9-0F2E49647483}" type="parTrans" cxnId="{952605F4-3C1B-410C-A5C6-3A8160B7313C}">
      <dgm:prSet/>
      <dgm:spPr/>
      <dgm:t>
        <a:bodyPr/>
        <a:lstStyle/>
        <a:p>
          <a:endParaRPr lang="cs-CZ"/>
        </a:p>
      </dgm:t>
    </dgm:pt>
    <dgm:pt modelId="{160FA1A9-B060-4277-956B-DBCFE327377F}" type="sibTrans" cxnId="{952605F4-3C1B-410C-A5C6-3A8160B7313C}">
      <dgm:prSet/>
      <dgm:spPr/>
      <dgm:t>
        <a:bodyPr/>
        <a:lstStyle/>
        <a:p>
          <a:endParaRPr lang="cs-CZ"/>
        </a:p>
      </dgm:t>
    </dgm:pt>
    <dgm:pt modelId="{531E51F4-E7C2-49CD-87DE-6A714C2EF4CA}">
      <dgm:prSet/>
      <dgm:spPr/>
      <dgm:t>
        <a:bodyPr/>
        <a:lstStyle/>
        <a:p>
          <a:r>
            <a:rPr lang="es-ES"/>
            <a:t>Centroamericano</a:t>
          </a:r>
          <a:endParaRPr lang="cs-CZ"/>
        </a:p>
      </dgm:t>
    </dgm:pt>
    <dgm:pt modelId="{098F4917-A385-4948-84B9-24664577A2E0}" type="parTrans" cxnId="{FCAE2DCE-E904-4FE2-8F7D-7A604DF48B86}">
      <dgm:prSet/>
      <dgm:spPr/>
      <dgm:t>
        <a:bodyPr/>
        <a:lstStyle/>
        <a:p>
          <a:endParaRPr lang="cs-CZ"/>
        </a:p>
      </dgm:t>
    </dgm:pt>
    <dgm:pt modelId="{1549821F-06BC-45D5-A1FB-D5AEE04B3ED3}" type="sibTrans" cxnId="{FCAE2DCE-E904-4FE2-8F7D-7A604DF48B86}">
      <dgm:prSet/>
      <dgm:spPr/>
      <dgm:t>
        <a:bodyPr/>
        <a:lstStyle/>
        <a:p>
          <a:endParaRPr lang="cs-CZ"/>
        </a:p>
      </dgm:t>
    </dgm:pt>
    <dgm:pt modelId="{2A6A9415-5E2F-4283-A24C-86202B9E4F4B}">
      <dgm:prSet/>
      <dgm:spPr/>
      <dgm:t>
        <a:bodyPr/>
        <a:lstStyle/>
        <a:p>
          <a:r>
            <a:rPr lang="es-ES"/>
            <a:t>Mayense de bilingües</a:t>
          </a:r>
          <a:endParaRPr lang="cs-CZ"/>
        </a:p>
      </dgm:t>
    </dgm:pt>
    <dgm:pt modelId="{24A0F140-B887-4FA2-8222-14D08E1D45E0}" type="parTrans" cxnId="{FAFDEE1A-9E73-4CAC-8F6F-CFCF70E5B9D8}">
      <dgm:prSet/>
      <dgm:spPr/>
      <dgm:t>
        <a:bodyPr/>
        <a:lstStyle/>
        <a:p>
          <a:endParaRPr lang="cs-CZ"/>
        </a:p>
      </dgm:t>
    </dgm:pt>
    <dgm:pt modelId="{36CD8AB7-DC6F-42B5-84D5-270233118287}" type="sibTrans" cxnId="{FAFDEE1A-9E73-4CAC-8F6F-CFCF70E5B9D8}">
      <dgm:prSet/>
      <dgm:spPr/>
      <dgm:t>
        <a:bodyPr/>
        <a:lstStyle/>
        <a:p>
          <a:endParaRPr lang="cs-CZ"/>
        </a:p>
      </dgm:t>
    </dgm:pt>
    <dgm:pt modelId="{6576860B-BCCD-4C16-826A-329A5FD109CB}" type="pres">
      <dgm:prSet presAssocID="{90FA7966-F09A-4D36-805A-61C9187BDB2B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cs-CZ"/>
        </a:p>
      </dgm:t>
    </dgm:pt>
    <dgm:pt modelId="{2907D648-C576-43B0-9960-B1FBA571D051}" type="pres">
      <dgm:prSet presAssocID="{D5A1EA8B-AD8A-4CF0-94FB-5B2D65D79F9E}" presName="hierRoot1" presStyleCnt="0"/>
      <dgm:spPr/>
    </dgm:pt>
    <dgm:pt modelId="{1A9FCB29-1200-4FFC-81F7-06D3018DD05B}" type="pres">
      <dgm:prSet presAssocID="{D5A1EA8B-AD8A-4CF0-94FB-5B2D65D79F9E}" presName="composite" presStyleCnt="0"/>
      <dgm:spPr/>
    </dgm:pt>
    <dgm:pt modelId="{8CBDF7E7-3F2A-4BF1-8E46-87F8967EE304}" type="pres">
      <dgm:prSet presAssocID="{D5A1EA8B-AD8A-4CF0-94FB-5B2D65D79F9E}" presName="background" presStyleLbl="node0" presStyleIdx="0" presStyleCnt="1"/>
      <dgm:spPr/>
    </dgm:pt>
    <dgm:pt modelId="{EA2C9D8A-D32A-4AAA-9684-CD5DDC480CD6}" type="pres">
      <dgm:prSet presAssocID="{D5A1EA8B-AD8A-4CF0-94FB-5B2D65D79F9E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EF70AAE4-4B1F-4F5E-BF2A-C226BE780211}" type="pres">
      <dgm:prSet presAssocID="{D5A1EA8B-AD8A-4CF0-94FB-5B2D65D79F9E}" presName="hierChild2" presStyleCnt="0"/>
      <dgm:spPr/>
    </dgm:pt>
    <dgm:pt modelId="{4CB90D5D-F00A-4E30-A7B2-A0F2A9C9E0FD}" type="pres">
      <dgm:prSet presAssocID="{4AB2A208-F2C8-4188-A939-DEBBBD62466D}" presName="Name10" presStyleLbl="parChTrans1D2" presStyleIdx="0" presStyleCnt="2"/>
      <dgm:spPr/>
      <dgm:t>
        <a:bodyPr/>
        <a:lstStyle/>
        <a:p>
          <a:endParaRPr lang="cs-CZ"/>
        </a:p>
      </dgm:t>
    </dgm:pt>
    <dgm:pt modelId="{86FF39D6-2C85-4B94-A41C-63466A932316}" type="pres">
      <dgm:prSet presAssocID="{A674FD29-14DA-40CC-B66F-82EDBC8DA455}" presName="hierRoot2" presStyleCnt="0"/>
      <dgm:spPr/>
    </dgm:pt>
    <dgm:pt modelId="{3814055C-67BC-4B34-BA49-FF135EC9E5F4}" type="pres">
      <dgm:prSet presAssocID="{A674FD29-14DA-40CC-B66F-82EDBC8DA455}" presName="composite2" presStyleCnt="0"/>
      <dgm:spPr/>
    </dgm:pt>
    <dgm:pt modelId="{CEC73275-A39A-42C2-A312-7E0F0FDD12C7}" type="pres">
      <dgm:prSet presAssocID="{A674FD29-14DA-40CC-B66F-82EDBC8DA455}" presName="background2" presStyleLbl="node2" presStyleIdx="0" presStyleCnt="2"/>
      <dgm:spPr/>
    </dgm:pt>
    <dgm:pt modelId="{B81BA348-2B2F-4484-8F24-13E9EE09B173}" type="pres">
      <dgm:prSet presAssocID="{A674FD29-14DA-40CC-B66F-82EDBC8DA455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8224A082-9390-4EF8-A8D6-B2C6C5303526}" type="pres">
      <dgm:prSet presAssocID="{A674FD29-14DA-40CC-B66F-82EDBC8DA455}" presName="hierChild3" presStyleCnt="0"/>
      <dgm:spPr/>
    </dgm:pt>
    <dgm:pt modelId="{998DE86A-47BD-4803-9EF4-0F328A561042}" type="pres">
      <dgm:prSet presAssocID="{0BB31EC2-84E8-41D1-ABCB-690F67157414}" presName="Name17" presStyleLbl="parChTrans1D3" presStyleIdx="0" presStyleCnt="6"/>
      <dgm:spPr/>
      <dgm:t>
        <a:bodyPr/>
        <a:lstStyle/>
        <a:p>
          <a:endParaRPr lang="cs-CZ"/>
        </a:p>
      </dgm:t>
    </dgm:pt>
    <dgm:pt modelId="{9F463DD2-EF93-40D6-9E3D-D7107181C18F}" type="pres">
      <dgm:prSet presAssocID="{CC29500B-0A32-4092-BE1D-6B5A4FD2DA5D}" presName="hierRoot3" presStyleCnt="0"/>
      <dgm:spPr/>
    </dgm:pt>
    <dgm:pt modelId="{8E08F3A2-EB8B-4AA0-BE17-EDDAC1E783CB}" type="pres">
      <dgm:prSet presAssocID="{CC29500B-0A32-4092-BE1D-6B5A4FD2DA5D}" presName="composite3" presStyleCnt="0"/>
      <dgm:spPr/>
    </dgm:pt>
    <dgm:pt modelId="{0BE7766E-C77F-49D3-A25F-751253F48F02}" type="pres">
      <dgm:prSet presAssocID="{CC29500B-0A32-4092-BE1D-6B5A4FD2DA5D}" presName="background3" presStyleLbl="node3" presStyleIdx="0" presStyleCnt="6"/>
      <dgm:spPr/>
    </dgm:pt>
    <dgm:pt modelId="{53705171-29BA-4B5A-AFAA-911A43335FB8}" type="pres">
      <dgm:prSet presAssocID="{CC29500B-0A32-4092-BE1D-6B5A4FD2DA5D}" presName="text3" presStyleLbl="fgAcc3" presStyleIdx="0" presStyleCnt="6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6070A202-9EE0-4A2B-86CD-461A6D1223EE}" type="pres">
      <dgm:prSet presAssocID="{CC29500B-0A32-4092-BE1D-6B5A4FD2DA5D}" presName="hierChild4" presStyleCnt="0"/>
      <dgm:spPr/>
    </dgm:pt>
    <dgm:pt modelId="{F24B9059-DA82-4A2E-ADF1-75242270CA20}" type="pres">
      <dgm:prSet presAssocID="{23F2CF40-2584-4BEE-9B97-70FCF575148E}" presName="Name17" presStyleLbl="parChTrans1D3" presStyleIdx="1" presStyleCnt="6"/>
      <dgm:spPr/>
      <dgm:t>
        <a:bodyPr/>
        <a:lstStyle/>
        <a:p>
          <a:endParaRPr lang="cs-CZ"/>
        </a:p>
      </dgm:t>
    </dgm:pt>
    <dgm:pt modelId="{14921A34-D2D6-4AE5-8CB1-E794D3AFFA65}" type="pres">
      <dgm:prSet presAssocID="{A4ABD5F0-8E9C-4A3B-A5EA-3516CFDB8AA0}" presName="hierRoot3" presStyleCnt="0"/>
      <dgm:spPr/>
    </dgm:pt>
    <dgm:pt modelId="{6041C47B-D5B5-4A27-AE37-AE3DB5B1073E}" type="pres">
      <dgm:prSet presAssocID="{A4ABD5F0-8E9C-4A3B-A5EA-3516CFDB8AA0}" presName="composite3" presStyleCnt="0"/>
      <dgm:spPr/>
    </dgm:pt>
    <dgm:pt modelId="{69D0D3DA-3C1A-4543-B427-B60466557F44}" type="pres">
      <dgm:prSet presAssocID="{A4ABD5F0-8E9C-4A3B-A5EA-3516CFDB8AA0}" presName="background3" presStyleLbl="node3" presStyleIdx="1" presStyleCnt="6"/>
      <dgm:spPr/>
    </dgm:pt>
    <dgm:pt modelId="{F7645034-4806-426E-A0E2-4F161BC9E684}" type="pres">
      <dgm:prSet presAssocID="{A4ABD5F0-8E9C-4A3B-A5EA-3516CFDB8AA0}" presName="text3" presStyleLbl="fgAcc3" presStyleIdx="1" presStyleCnt="6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EB5A2DD-610E-4CB6-8E06-BFB6322F7807}" type="pres">
      <dgm:prSet presAssocID="{A4ABD5F0-8E9C-4A3B-A5EA-3516CFDB8AA0}" presName="hierChild4" presStyleCnt="0"/>
      <dgm:spPr/>
    </dgm:pt>
    <dgm:pt modelId="{BFA98DA3-FFAF-43D8-A631-B6194CA0C62D}" type="pres">
      <dgm:prSet presAssocID="{0310F610-F46E-4893-A7B9-0F2E49647483}" presName="Name17" presStyleLbl="parChTrans1D3" presStyleIdx="2" presStyleCnt="6"/>
      <dgm:spPr/>
      <dgm:t>
        <a:bodyPr/>
        <a:lstStyle/>
        <a:p>
          <a:endParaRPr lang="cs-CZ"/>
        </a:p>
      </dgm:t>
    </dgm:pt>
    <dgm:pt modelId="{CB6E7271-2F9B-4D84-84B2-03D1A247AC8F}" type="pres">
      <dgm:prSet presAssocID="{994A4CDC-FE6F-4520-AE88-D0DDDD7F9940}" presName="hierRoot3" presStyleCnt="0"/>
      <dgm:spPr/>
    </dgm:pt>
    <dgm:pt modelId="{43EE118F-CD1A-4107-8173-074B69414149}" type="pres">
      <dgm:prSet presAssocID="{994A4CDC-FE6F-4520-AE88-D0DDDD7F9940}" presName="composite3" presStyleCnt="0"/>
      <dgm:spPr/>
    </dgm:pt>
    <dgm:pt modelId="{23E9B59D-45D8-4264-8D85-A8D1AB3511D5}" type="pres">
      <dgm:prSet presAssocID="{994A4CDC-FE6F-4520-AE88-D0DDDD7F9940}" presName="background3" presStyleLbl="node3" presStyleIdx="2" presStyleCnt="6"/>
      <dgm:spPr/>
    </dgm:pt>
    <dgm:pt modelId="{F4AE1D7F-AA26-4932-9DC3-BF98DC0E001B}" type="pres">
      <dgm:prSet presAssocID="{994A4CDC-FE6F-4520-AE88-D0DDDD7F9940}" presName="text3" presStyleLbl="fgAcc3" presStyleIdx="2" presStyleCnt="6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95CE845C-13E0-430F-9DD0-322488917870}" type="pres">
      <dgm:prSet presAssocID="{994A4CDC-FE6F-4520-AE88-D0DDDD7F9940}" presName="hierChild4" presStyleCnt="0"/>
      <dgm:spPr/>
    </dgm:pt>
    <dgm:pt modelId="{357D7A1D-E479-4CFC-9AE3-4D6193E28E2F}" type="pres">
      <dgm:prSet presAssocID="{12608203-2894-4DB2-9152-06C6CD6245C1}" presName="Name10" presStyleLbl="parChTrans1D2" presStyleIdx="1" presStyleCnt="2"/>
      <dgm:spPr/>
      <dgm:t>
        <a:bodyPr/>
        <a:lstStyle/>
        <a:p>
          <a:endParaRPr lang="cs-CZ"/>
        </a:p>
      </dgm:t>
    </dgm:pt>
    <dgm:pt modelId="{1136B921-86DD-4FC2-9A6C-F8D5BEE83A0B}" type="pres">
      <dgm:prSet presAssocID="{EDA06466-3325-43D3-82EC-E4E37E27AAE6}" presName="hierRoot2" presStyleCnt="0"/>
      <dgm:spPr/>
    </dgm:pt>
    <dgm:pt modelId="{B27A745D-746D-4F5F-BAEC-8830060E45C9}" type="pres">
      <dgm:prSet presAssocID="{EDA06466-3325-43D3-82EC-E4E37E27AAE6}" presName="composite2" presStyleCnt="0"/>
      <dgm:spPr/>
    </dgm:pt>
    <dgm:pt modelId="{EDD5414E-5A22-44F0-A027-AF553983780A}" type="pres">
      <dgm:prSet presAssocID="{EDA06466-3325-43D3-82EC-E4E37E27AAE6}" presName="background2" presStyleLbl="node2" presStyleIdx="1" presStyleCnt="2"/>
      <dgm:spPr/>
    </dgm:pt>
    <dgm:pt modelId="{48268D9F-943E-4965-AF32-93A148B0C699}" type="pres">
      <dgm:prSet presAssocID="{EDA06466-3325-43D3-82EC-E4E37E27AAE6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9D5D3BC1-BE0D-4C88-8377-B841994C7B1E}" type="pres">
      <dgm:prSet presAssocID="{EDA06466-3325-43D3-82EC-E4E37E27AAE6}" presName="hierChild3" presStyleCnt="0"/>
      <dgm:spPr/>
    </dgm:pt>
    <dgm:pt modelId="{94A10A4F-3264-4266-A529-8573F8F1FF5B}" type="pres">
      <dgm:prSet presAssocID="{AA5B8842-BBE3-47B8-B987-3ED82CE3FDFD}" presName="Name17" presStyleLbl="parChTrans1D3" presStyleIdx="3" presStyleCnt="6"/>
      <dgm:spPr/>
      <dgm:t>
        <a:bodyPr/>
        <a:lstStyle/>
        <a:p>
          <a:endParaRPr lang="cs-CZ"/>
        </a:p>
      </dgm:t>
    </dgm:pt>
    <dgm:pt modelId="{FB154A58-08D2-43FD-B3B3-BEA83696544C}" type="pres">
      <dgm:prSet presAssocID="{C7A81AFD-AB5B-447D-BE5A-29AB7C657689}" presName="hierRoot3" presStyleCnt="0"/>
      <dgm:spPr/>
    </dgm:pt>
    <dgm:pt modelId="{C44CF2B8-5AE0-4F3D-A98E-9EA0726F8C09}" type="pres">
      <dgm:prSet presAssocID="{C7A81AFD-AB5B-447D-BE5A-29AB7C657689}" presName="composite3" presStyleCnt="0"/>
      <dgm:spPr/>
    </dgm:pt>
    <dgm:pt modelId="{C099EDD2-314C-429D-8B3C-096515369FD0}" type="pres">
      <dgm:prSet presAssocID="{C7A81AFD-AB5B-447D-BE5A-29AB7C657689}" presName="background3" presStyleLbl="node3" presStyleIdx="3" presStyleCnt="6"/>
      <dgm:spPr/>
    </dgm:pt>
    <dgm:pt modelId="{62C8135A-CF10-4728-B1B9-BF0C8BC676C8}" type="pres">
      <dgm:prSet presAssocID="{C7A81AFD-AB5B-447D-BE5A-29AB7C657689}" presName="text3" presStyleLbl="fgAcc3" presStyleIdx="3" presStyleCnt="6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9116099F-B1DB-4934-80A7-551CBEEAA499}" type="pres">
      <dgm:prSet presAssocID="{C7A81AFD-AB5B-447D-BE5A-29AB7C657689}" presName="hierChild4" presStyleCnt="0"/>
      <dgm:spPr/>
    </dgm:pt>
    <dgm:pt modelId="{60768A4A-508A-47BD-A999-F277AC55A58B}" type="pres">
      <dgm:prSet presAssocID="{098F4917-A385-4948-84B9-24664577A2E0}" presName="Name17" presStyleLbl="parChTrans1D3" presStyleIdx="4" presStyleCnt="6"/>
      <dgm:spPr/>
      <dgm:t>
        <a:bodyPr/>
        <a:lstStyle/>
        <a:p>
          <a:endParaRPr lang="cs-CZ"/>
        </a:p>
      </dgm:t>
    </dgm:pt>
    <dgm:pt modelId="{CBC96700-9E95-4B4F-A740-6D141562916C}" type="pres">
      <dgm:prSet presAssocID="{531E51F4-E7C2-49CD-87DE-6A714C2EF4CA}" presName="hierRoot3" presStyleCnt="0"/>
      <dgm:spPr/>
    </dgm:pt>
    <dgm:pt modelId="{90ED4AC1-C3C0-4D06-B7C3-1DADAE08E2A5}" type="pres">
      <dgm:prSet presAssocID="{531E51F4-E7C2-49CD-87DE-6A714C2EF4CA}" presName="composite3" presStyleCnt="0"/>
      <dgm:spPr/>
    </dgm:pt>
    <dgm:pt modelId="{91EC476F-1F0C-48E4-AC79-1910E423B518}" type="pres">
      <dgm:prSet presAssocID="{531E51F4-E7C2-49CD-87DE-6A714C2EF4CA}" presName="background3" presStyleLbl="node3" presStyleIdx="4" presStyleCnt="6"/>
      <dgm:spPr/>
    </dgm:pt>
    <dgm:pt modelId="{A1186F4C-ED60-4AC2-B570-10218AEA619A}" type="pres">
      <dgm:prSet presAssocID="{531E51F4-E7C2-49CD-87DE-6A714C2EF4CA}" presName="text3" presStyleLbl="fgAcc3" presStyleIdx="4" presStyleCnt="6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CDBA0471-A444-413A-9FA9-13B4806CE6AC}" type="pres">
      <dgm:prSet presAssocID="{531E51F4-E7C2-49CD-87DE-6A714C2EF4CA}" presName="hierChild4" presStyleCnt="0"/>
      <dgm:spPr/>
    </dgm:pt>
    <dgm:pt modelId="{0BF11DCF-37F2-4660-BF84-B430AF00298B}" type="pres">
      <dgm:prSet presAssocID="{24A0F140-B887-4FA2-8222-14D08E1D45E0}" presName="Name17" presStyleLbl="parChTrans1D3" presStyleIdx="5" presStyleCnt="6"/>
      <dgm:spPr/>
      <dgm:t>
        <a:bodyPr/>
        <a:lstStyle/>
        <a:p>
          <a:endParaRPr lang="cs-CZ"/>
        </a:p>
      </dgm:t>
    </dgm:pt>
    <dgm:pt modelId="{857CA6F1-E48A-44D5-A4C6-F9EE56B765DD}" type="pres">
      <dgm:prSet presAssocID="{2A6A9415-5E2F-4283-A24C-86202B9E4F4B}" presName="hierRoot3" presStyleCnt="0"/>
      <dgm:spPr/>
    </dgm:pt>
    <dgm:pt modelId="{806BFC84-D1CA-4770-A864-26C8F0942617}" type="pres">
      <dgm:prSet presAssocID="{2A6A9415-5E2F-4283-A24C-86202B9E4F4B}" presName="composite3" presStyleCnt="0"/>
      <dgm:spPr/>
    </dgm:pt>
    <dgm:pt modelId="{58ECEAA2-654F-4379-80E1-1BF6A9FE63CA}" type="pres">
      <dgm:prSet presAssocID="{2A6A9415-5E2F-4283-A24C-86202B9E4F4B}" presName="background3" presStyleLbl="node3" presStyleIdx="5" presStyleCnt="6"/>
      <dgm:spPr/>
    </dgm:pt>
    <dgm:pt modelId="{52C9E9FA-FF4F-435E-ABB8-A6E2B19770AF}" type="pres">
      <dgm:prSet presAssocID="{2A6A9415-5E2F-4283-A24C-86202B9E4F4B}" presName="text3" presStyleLbl="fgAcc3" presStyleIdx="5" presStyleCnt="6">
        <dgm:presLayoutVars>
          <dgm:chPref val="3"/>
        </dgm:presLayoutVars>
      </dgm:prSet>
      <dgm:spPr/>
      <dgm:t>
        <a:bodyPr/>
        <a:lstStyle/>
        <a:p>
          <a:endParaRPr lang="cs-CZ"/>
        </a:p>
      </dgm:t>
    </dgm:pt>
    <dgm:pt modelId="{509D3D56-3423-4C5D-9EA3-4F676734A4F7}" type="pres">
      <dgm:prSet presAssocID="{2A6A9415-5E2F-4283-A24C-86202B9E4F4B}" presName="hierChild4" presStyleCnt="0"/>
      <dgm:spPr/>
    </dgm:pt>
  </dgm:ptLst>
  <dgm:cxnLst>
    <dgm:cxn modelId="{FCAE2DCE-E904-4FE2-8F7D-7A604DF48B86}" srcId="{EDA06466-3325-43D3-82EC-E4E37E27AAE6}" destId="{531E51F4-E7C2-49CD-87DE-6A714C2EF4CA}" srcOrd="1" destOrd="0" parTransId="{098F4917-A385-4948-84B9-24664577A2E0}" sibTransId="{1549821F-06BC-45D5-A1FB-D5AEE04B3ED3}"/>
    <dgm:cxn modelId="{F0072C3D-5E35-4EA7-8B3D-3F9C4B6FB3BF}" type="presOf" srcId="{A674FD29-14DA-40CC-B66F-82EDBC8DA455}" destId="{B81BA348-2B2F-4484-8F24-13E9EE09B173}" srcOrd="0" destOrd="0" presId="urn:microsoft.com/office/officeart/2005/8/layout/hierarchy1"/>
    <dgm:cxn modelId="{1833B67B-9AF0-4B66-B2C1-E1042C870FA4}" type="presOf" srcId="{24A0F140-B887-4FA2-8222-14D08E1D45E0}" destId="{0BF11DCF-37F2-4660-BF84-B430AF00298B}" srcOrd="0" destOrd="0" presId="urn:microsoft.com/office/officeart/2005/8/layout/hierarchy1"/>
    <dgm:cxn modelId="{77D13720-E8C8-46D1-B625-2893908219F1}" type="presOf" srcId="{531E51F4-E7C2-49CD-87DE-6A714C2EF4CA}" destId="{A1186F4C-ED60-4AC2-B570-10218AEA619A}" srcOrd="0" destOrd="0" presId="urn:microsoft.com/office/officeart/2005/8/layout/hierarchy1"/>
    <dgm:cxn modelId="{3A986606-98D2-410F-8C52-2D3E6959EAE2}" srcId="{EDA06466-3325-43D3-82EC-E4E37E27AAE6}" destId="{C7A81AFD-AB5B-447D-BE5A-29AB7C657689}" srcOrd="0" destOrd="0" parTransId="{AA5B8842-BBE3-47B8-B987-3ED82CE3FDFD}" sibTransId="{FE45FE4A-4CD9-4D6F-864A-5183AC0447CB}"/>
    <dgm:cxn modelId="{2D4D2797-BE25-4928-906B-377551063925}" srcId="{A674FD29-14DA-40CC-B66F-82EDBC8DA455}" destId="{CC29500B-0A32-4092-BE1D-6B5A4FD2DA5D}" srcOrd="0" destOrd="0" parTransId="{0BB31EC2-84E8-41D1-ABCB-690F67157414}" sibTransId="{9C82617B-11E9-405C-BCC2-D68A58334B33}"/>
    <dgm:cxn modelId="{5BE07E25-E620-4BD7-996E-0F4058DCC42D}" type="presOf" srcId="{4AB2A208-F2C8-4188-A939-DEBBBD62466D}" destId="{4CB90D5D-F00A-4E30-A7B2-A0F2A9C9E0FD}" srcOrd="0" destOrd="0" presId="urn:microsoft.com/office/officeart/2005/8/layout/hierarchy1"/>
    <dgm:cxn modelId="{2F099730-E2A8-48B1-8797-45D80DDC141A}" type="presOf" srcId="{23F2CF40-2584-4BEE-9B97-70FCF575148E}" destId="{F24B9059-DA82-4A2E-ADF1-75242270CA20}" srcOrd="0" destOrd="0" presId="urn:microsoft.com/office/officeart/2005/8/layout/hierarchy1"/>
    <dgm:cxn modelId="{A6C20FAC-918D-4546-BF7F-0832A2EF2D16}" type="presOf" srcId="{0310F610-F46E-4893-A7B9-0F2E49647483}" destId="{BFA98DA3-FFAF-43D8-A631-B6194CA0C62D}" srcOrd="0" destOrd="0" presId="urn:microsoft.com/office/officeart/2005/8/layout/hierarchy1"/>
    <dgm:cxn modelId="{1D045322-9301-4680-BB29-003BA21DF955}" type="presOf" srcId="{A4ABD5F0-8E9C-4A3B-A5EA-3516CFDB8AA0}" destId="{F7645034-4806-426E-A0E2-4F161BC9E684}" srcOrd="0" destOrd="0" presId="urn:microsoft.com/office/officeart/2005/8/layout/hierarchy1"/>
    <dgm:cxn modelId="{BACDE929-B960-47C1-B041-58061C57567F}" srcId="{D5A1EA8B-AD8A-4CF0-94FB-5B2D65D79F9E}" destId="{EDA06466-3325-43D3-82EC-E4E37E27AAE6}" srcOrd="1" destOrd="0" parTransId="{12608203-2894-4DB2-9152-06C6CD6245C1}" sibTransId="{2DBD70DD-1B73-4796-BA87-B417572BC8D8}"/>
    <dgm:cxn modelId="{FAF8CE74-A207-4454-A7EA-B91ECBB9292A}" type="presOf" srcId="{994A4CDC-FE6F-4520-AE88-D0DDDD7F9940}" destId="{F4AE1D7F-AA26-4932-9DC3-BF98DC0E001B}" srcOrd="0" destOrd="0" presId="urn:microsoft.com/office/officeart/2005/8/layout/hierarchy1"/>
    <dgm:cxn modelId="{21D0FA3C-A24C-466D-8B39-F80F303FCD5E}" srcId="{90FA7966-F09A-4D36-805A-61C9187BDB2B}" destId="{D5A1EA8B-AD8A-4CF0-94FB-5B2D65D79F9E}" srcOrd="0" destOrd="0" parTransId="{F364A57C-BF70-4443-BF3F-816A97AD33FA}" sibTransId="{5A562135-8B43-48DF-8F5E-196AFBF44A27}"/>
    <dgm:cxn modelId="{D08A8CF5-1490-4BEC-97E8-8220749831E4}" type="presOf" srcId="{0BB31EC2-84E8-41D1-ABCB-690F67157414}" destId="{998DE86A-47BD-4803-9EF4-0F328A561042}" srcOrd="0" destOrd="0" presId="urn:microsoft.com/office/officeart/2005/8/layout/hierarchy1"/>
    <dgm:cxn modelId="{24917AB2-196B-4B3C-99C1-0D29753D23A5}" type="presOf" srcId="{D5A1EA8B-AD8A-4CF0-94FB-5B2D65D79F9E}" destId="{EA2C9D8A-D32A-4AAA-9684-CD5DDC480CD6}" srcOrd="0" destOrd="0" presId="urn:microsoft.com/office/officeart/2005/8/layout/hierarchy1"/>
    <dgm:cxn modelId="{F954C715-3B8C-4B18-AE69-C6DCF44FE7C4}" type="presOf" srcId="{EDA06466-3325-43D3-82EC-E4E37E27AAE6}" destId="{48268D9F-943E-4965-AF32-93A148B0C699}" srcOrd="0" destOrd="0" presId="urn:microsoft.com/office/officeart/2005/8/layout/hierarchy1"/>
    <dgm:cxn modelId="{DD087E81-2AD7-4542-897E-D183F47A66B4}" type="presOf" srcId="{2A6A9415-5E2F-4283-A24C-86202B9E4F4B}" destId="{52C9E9FA-FF4F-435E-ABB8-A6E2B19770AF}" srcOrd="0" destOrd="0" presId="urn:microsoft.com/office/officeart/2005/8/layout/hierarchy1"/>
    <dgm:cxn modelId="{5340FDD3-91FE-4835-B1B7-8FAFA88A7DE0}" srcId="{A674FD29-14DA-40CC-B66F-82EDBC8DA455}" destId="{A4ABD5F0-8E9C-4A3B-A5EA-3516CFDB8AA0}" srcOrd="1" destOrd="0" parTransId="{23F2CF40-2584-4BEE-9B97-70FCF575148E}" sibTransId="{B1F5A3DA-765B-4EB7-B645-D55A56986C25}"/>
    <dgm:cxn modelId="{592CD513-2203-4D6D-8B43-BF15AAA50023}" type="presOf" srcId="{90FA7966-F09A-4D36-805A-61C9187BDB2B}" destId="{6576860B-BCCD-4C16-826A-329A5FD109CB}" srcOrd="0" destOrd="0" presId="urn:microsoft.com/office/officeart/2005/8/layout/hierarchy1"/>
    <dgm:cxn modelId="{2902FBBB-38DB-4627-9EC1-25336A6D197A}" type="presOf" srcId="{AA5B8842-BBE3-47B8-B987-3ED82CE3FDFD}" destId="{94A10A4F-3264-4266-A529-8573F8F1FF5B}" srcOrd="0" destOrd="0" presId="urn:microsoft.com/office/officeart/2005/8/layout/hierarchy1"/>
    <dgm:cxn modelId="{0F60CA2E-52B1-400C-BC0B-0D9C79F97DB2}" type="presOf" srcId="{C7A81AFD-AB5B-447D-BE5A-29AB7C657689}" destId="{62C8135A-CF10-4728-B1B9-BF0C8BC676C8}" srcOrd="0" destOrd="0" presId="urn:microsoft.com/office/officeart/2005/8/layout/hierarchy1"/>
    <dgm:cxn modelId="{05C49142-C81E-4E7C-933D-D4A96180D472}" type="presOf" srcId="{12608203-2894-4DB2-9152-06C6CD6245C1}" destId="{357D7A1D-E479-4CFC-9AE3-4D6193E28E2F}" srcOrd="0" destOrd="0" presId="urn:microsoft.com/office/officeart/2005/8/layout/hierarchy1"/>
    <dgm:cxn modelId="{BB370659-557E-46BF-A7EA-A406052DB511}" srcId="{D5A1EA8B-AD8A-4CF0-94FB-5B2D65D79F9E}" destId="{A674FD29-14DA-40CC-B66F-82EDBC8DA455}" srcOrd="0" destOrd="0" parTransId="{4AB2A208-F2C8-4188-A939-DEBBBD62466D}" sibTransId="{EBB9B681-9025-4C1D-91A8-6082BFC9A4F0}"/>
    <dgm:cxn modelId="{1F4CC74C-6034-4394-9870-3857066F8945}" type="presOf" srcId="{098F4917-A385-4948-84B9-24664577A2E0}" destId="{60768A4A-508A-47BD-A999-F277AC55A58B}" srcOrd="0" destOrd="0" presId="urn:microsoft.com/office/officeart/2005/8/layout/hierarchy1"/>
    <dgm:cxn modelId="{952605F4-3C1B-410C-A5C6-3A8160B7313C}" srcId="{A674FD29-14DA-40CC-B66F-82EDBC8DA455}" destId="{994A4CDC-FE6F-4520-AE88-D0DDDD7F9940}" srcOrd="2" destOrd="0" parTransId="{0310F610-F46E-4893-A7B9-0F2E49647483}" sibTransId="{160FA1A9-B060-4277-956B-DBCFE327377F}"/>
    <dgm:cxn modelId="{6367D430-FF33-4169-8E45-DA9333E0702D}" type="presOf" srcId="{CC29500B-0A32-4092-BE1D-6B5A4FD2DA5D}" destId="{53705171-29BA-4B5A-AFAA-911A43335FB8}" srcOrd="0" destOrd="0" presId="urn:microsoft.com/office/officeart/2005/8/layout/hierarchy1"/>
    <dgm:cxn modelId="{FAFDEE1A-9E73-4CAC-8F6F-CFCF70E5B9D8}" srcId="{EDA06466-3325-43D3-82EC-E4E37E27AAE6}" destId="{2A6A9415-5E2F-4283-A24C-86202B9E4F4B}" srcOrd="2" destOrd="0" parTransId="{24A0F140-B887-4FA2-8222-14D08E1D45E0}" sibTransId="{36CD8AB7-DC6F-42B5-84D5-270233118287}"/>
    <dgm:cxn modelId="{A6E77A2A-6737-45FD-AB67-8EA2BA63A2AE}" type="presParOf" srcId="{6576860B-BCCD-4C16-826A-329A5FD109CB}" destId="{2907D648-C576-43B0-9960-B1FBA571D051}" srcOrd="0" destOrd="0" presId="urn:microsoft.com/office/officeart/2005/8/layout/hierarchy1"/>
    <dgm:cxn modelId="{D762135C-4B68-436A-B999-FDCC9D03DE14}" type="presParOf" srcId="{2907D648-C576-43B0-9960-B1FBA571D051}" destId="{1A9FCB29-1200-4FFC-81F7-06D3018DD05B}" srcOrd="0" destOrd="0" presId="urn:microsoft.com/office/officeart/2005/8/layout/hierarchy1"/>
    <dgm:cxn modelId="{BDDF9ABE-6D9E-419F-95DA-D8346F9EE58D}" type="presParOf" srcId="{1A9FCB29-1200-4FFC-81F7-06D3018DD05B}" destId="{8CBDF7E7-3F2A-4BF1-8E46-87F8967EE304}" srcOrd="0" destOrd="0" presId="urn:microsoft.com/office/officeart/2005/8/layout/hierarchy1"/>
    <dgm:cxn modelId="{6E002FD3-D3FC-4BB0-A188-8992A05E30EB}" type="presParOf" srcId="{1A9FCB29-1200-4FFC-81F7-06D3018DD05B}" destId="{EA2C9D8A-D32A-4AAA-9684-CD5DDC480CD6}" srcOrd="1" destOrd="0" presId="urn:microsoft.com/office/officeart/2005/8/layout/hierarchy1"/>
    <dgm:cxn modelId="{E43DCB48-E72C-4708-89AF-1B44F07B9DAE}" type="presParOf" srcId="{2907D648-C576-43B0-9960-B1FBA571D051}" destId="{EF70AAE4-4B1F-4F5E-BF2A-C226BE780211}" srcOrd="1" destOrd="0" presId="urn:microsoft.com/office/officeart/2005/8/layout/hierarchy1"/>
    <dgm:cxn modelId="{38FDE44D-DF3A-4103-929C-9F9FBE2778B4}" type="presParOf" srcId="{EF70AAE4-4B1F-4F5E-BF2A-C226BE780211}" destId="{4CB90D5D-F00A-4E30-A7B2-A0F2A9C9E0FD}" srcOrd="0" destOrd="0" presId="urn:microsoft.com/office/officeart/2005/8/layout/hierarchy1"/>
    <dgm:cxn modelId="{923655AB-C5E2-418F-B925-29BDA233BE76}" type="presParOf" srcId="{EF70AAE4-4B1F-4F5E-BF2A-C226BE780211}" destId="{86FF39D6-2C85-4B94-A41C-63466A932316}" srcOrd="1" destOrd="0" presId="urn:microsoft.com/office/officeart/2005/8/layout/hierarchy1"/>
    <dgm:cxn modelId="{34CF544E-DDB0-4CD6-9F28-7824A5206D10}" type="presParOf" srcId="{86FF39D6-2C85-4B94-A41C-63466A932316}" destId="{3814055C-67BC-4B34-BA49-FF135EC9E5F4}" srcOrd="0" destOrd="0" presId="urn:microsoft.com/office/officeart/2005/8/layout/hierarchy1"/>
    <dgm:cxn modelId="{BDF091C3-8688-4DF5-B67D-E9561D724FA4}" type="presParOf" srcId="{3814055C-67BC-4B34-BA49-FF135EC9E5F4}" destId="{CEC73275-A39A-42C2-A312-7E0F0FDD12C7}" srcOrd="0" destOrd="0" presId="urn:microsoft.com/office/officeart/2005/8/layout/hierarchy1"/>
    <dgm:cxn modelId="{760D929F-420B-4656-AB9B-FE05A76DD2BE}" type="presParOf" srcId="{3814055C-67BC-4B34-BA49-FF135EC9E5F4}" destId="{B81BA348-2B2F-4484-8F24-13E9EE09B173}" srcOrd="1" destOrd="0" presId="urn:microsoft.com/office/officeart/2005/8/layout/hierarchy1"/>
    <dgm:cxn modelId="{39065912-43BA-4100-B215-5A448DBA4578}" type="presParOf" srcId="{86FF39D6-2C85-4B94-A41C-63466A932316}" destId="{8224A082-9390-4EF8-A8D6-B2C6C5303526}" srcOrd="1" destOrd="0" presId="urn:microsoft.com/office/officeart/2005/8/layout/hierarchy1"/>
    <dgm:cxn modelId="{BE212E97-E50D-4E90-9267-C7D86744E399}" type="presParOf" srcId="{8224A082-9390-4EF8-A8D6-B2C6C5303526}" destId="{998DE86A-47BD-4803-9EF4-0F328A561042}" srcOrd="0" destOrd="0" presId="urn:microsoft.com/office/officeart/2005/8/layout/hierarchy1"/>
    <dgm:cxn modelId="{E9A11D60-86A4-4F04-916E-1DF914D72937}" type="presParOf" srcId="{8224A082-9390-4EF8-A8D6-B2C6C5303526}" destId="{9F463DD2-EF93-40D6-9E3D-D7107181C18F}" srcOrd="1" destOrd="0" presId="urn:microsoft.com/office/officeart/2005/8/layout/hierarchy1"/>
    <dgm:cxn modelId="{61F0AB71-65B1-4C0E-BBFA-EA0483DC2699}" type="presParOf" srcId="{9F463DD2-EF93-40D6-9E3D-D7107181C18F}" destId="{8E08F3A2-EB8B-4AA0-BE17-EDDAC1E783CB}" srcOrd="0" destOrd="0" presId="urn:microsoft.com/office/officeart/2005/8/layout/hierarchy1"/>
    <dgm:cxn modelId="{4A17886A-98E1-488C-82B3-701BB44B199B}" type="presParOf" srcId="{8E08F3A2-EB8B-4AA0-BE17-EDDAC1E783CB}" destId="{0BE7766E-C77F-49D3-A25F-751253F48F02}" srcOrd="0" destOrd="0" presId="urn:microsoft.com/office/officeart/2005/8/layout/hierarchy1"/>
    <dgm:cxn modelId="{842A890C-CA0D-4820-8205-2666E8FF5AF5}" type="presParOf" srcId="{8E08F3A2-EB8B-4AA0-BE17-EDDAC1E783CB}" destId="{53705171-29BA-4B5A-AFAA-911A43335FB8}" srcOrd="1" destOrd="0" presId="urn:microsoft.com/office/officeart/2005/8/layout/hierarchy1"/>
    <dgm:cxn modelId="{A026103B-E413-427D-8908-AA495D6E098E}" type="presParOf" srcId="{9F463DD2-EF93-40D6-9E3D-D7107181C18F}" destId="{6070A202-9EE0-4A2B-86CD-461A6D1223EE}" srcOrd="1" destOrd="0" presId="urn:microsoft.com/office/officeart/2005/8/layout/hierarchy1"/>
    <dgm:cxn modelId="{6DD18387-7A7C-4FDB-95A2-6545EBA6129F}" type="presParOf" srcId="{8224A082-9390-4EF8-A8D6-B2C6C5303526}" destId="{F24B9059-DA82-4A2E-ADF1-75242270CA20}" srcOrd="2" destOrd="0" presId="urn:microsoft.com/office/officeart/2005/8/layout/hierarchy1"/>
    <dgm:cxn modelId="{43355E7B-A3E8-4D8E-B7AB-628A67E015E1}" type="presParOf" srcId="{8224A082-9390-4EF8-A8D6-B2C6C5303526}" destId="{14921A34-D2D6-4AE5-8CB1-E794D3AFFA65}" srcOrd="3" destOrd="0" presId="urn:microsoft.com/office/officeart/2005/8/layout/hierarchy1"/>
    <dgm:cxn modelId="{97F9ADE1-4E18-4104-8E1B-CF352F4F12D7}" type="presParOf" srcId="{14921A34-D2D6-4AE5-8CB1-E794D3AFFA65}" destId="{6041C47B-D5B5-4A27-AE37-AE3DB5B1073E}" srcOrd="0" destOrd="0" presId="urn:microsoft.com/office/officeart/2005/8/layout/hierarchy1"/>
    <dgm:cxn modelId="{3F4ACB7B-2080-4A88-998B-EB0B04A09B9E}" type="presParOf" srcId="{6041C47B-D5B5-4A27-AE37-AE3DB5B1073E}" destId="{69D0D3DA-3C1A-4543-B427-B60466557F44}" srcOrd="0" destOrd="0" presId="urn:microsoft.com/office/officeart/2005/8/layout/hierarchy1"/>
    <dgm:cxn modelId="{D8EBAFDE-5B50-4A0F-8F2E-34B71994288A}" type="presParOf" srcId="{6041C47B-D5B5-4A27-AE37-AE3DB5B1073E}" destId="{F7645034-4806-426E-A0E2-4F161BC9E684}" srcOrd="1" destOrd="0" presId="urn:microsoft.com/office/officeart/2005/8/layout/hierarchy1"/>
    <dgm:cxn modelId="{3C6DA2B1-8C6E-4F24-B142-CE151352AA36}" type="presParOf" srcId="{14921A34-D2D6-4AE5-8CB1-E794D3AFFA65}" destId="{5EB5A2DD-610E-4CB6-8E06-BFB6322F7807}" srcOrd="1" destOrd="0" presId="urn:microsoft.com/office/officeart/2005/8/layout/hierarchy1"/>
    <dgm:cxn modelId="{741E770B-16CB-4561-B8D8-63572C36DBBF}" type="presParOf" srcId="{8224A082-9390-4EF8-A8D6-B2C6C5303526}" destId="{BFA98DA3-FFAF-43D8-A631-B6194CA0C62D}" srcOrd="4" destOrd="0" presId="urn:microsoft.com/office/officeart/2005/8/layout/hierarchy1"/>
    <dgm:cxn modelId="{D034723E-7F0D-4DEE-B347-FDA93DEEF0CF}" type="presParOf" srcId="{8224A082-9390-4EF8-A8D6-B2C6C5303526}" destId="{CB6E7271-2F9B-4D84-84B2-03D1A247AC8F}" srcOrd="5" destOrd="0" presId="urn:microsoft.com/office/officeart/2005/8/layout/hierarchy1"/>
    <dgm:cxn modelId="{4D6B464C-5DC8-4FD8-BEEC-9FD346E0F681}" type="presParOf" srcId="{CB6E7271-2F9B-4D84-84B2-03D1A247AC8F}" destId="{43EE118F-CD1A-4107-8173-074B69414149}" srcOrd="0" destOrd="0" presId="urn:microsoft.com/office/officeart/2005/8/layout/hierarchy1"/>
    <dgm:cxn modelId="{79271DD3-0BCF-48EC-AC1A-3981A84B9AD0}" type="presParOf" srcId="{43EE118F-CD1A-4107-8173-074B69414149}" destId="{23E9B59D-45D8-4264-8D85-A8D1AB3511D5}" srcOrd="0" destOrd="0" presId="urn:microsoft.com/office/officeart/2005/8/layout/hierarchy1"/>
    <dgm:cxn modelId="{B4DD1583-40E1-40DE-8332-B5FA427BCB8C}" type="presParOf" srcId="{43EE118F-CD1A-4107-8173-074B69414149}" destId="{F4AE1D7F-AA26-4932-9DC3-BF98DC0E001B}" srcOrd="1" destOrd="0" presId="urn:microsoft.com/office/officeart/2005/8/layout/hierarchy1"/>
    <dgm:cxn modelId="{FF0F6142-1E86-4A26-A6FC-EA88DF33C587}" type="presParOf" srcId="{CB6E7271-2F9B-4D84-84B2-03D1A247AC8F}" destId="{95CE845C-13E0-430F-9DD0-322488917870}" srcOrd="1" destOrd="0" presId="urn:microsoft.com/office/officeart/2005/8/layout/hierarchy1"/>
    <dgm:cxn modelId="{EAEC36CA-A92B-4E1E-AFCF-31F52AF60AE3}" type="presParOf" srcId="{EF70AAE4-4B1F-4F5E-BF2A-C226BE780211}" destId="{357D7A1D-E479-4CFC-9AE3-4D6193E28E2F}" srcOrd="2" destOrd="0" presId="urn:microsoft.com/office/officeart/2005/8/layout/hierarchy1"/>
    <dgm:cxn modelId="{1F89C36B-853D-4C76-B6EF-6F3E195FBF74}" type="presParOf" srcId="{EF70AAE4-4B1F-4F5E-BF2A-C226BE780211}" destId="{1136B921-86DD-4FC2-9A6C-F8D5BEE83A0B}" srcOrd="3" destOrd="0" presId="urn:microsoft.com/office/officeart/2005/8/layout/hierarchy1"/>
    <dgm:cxn modelId="{3C12FB39-099F-4536-BE80-B9FD9B7BB29D}" type="presParOf" srcId="{1136B921-86DD-4FC2-9A6C-F8D5BEE83A0B}" destId="{B27A745D-746D-4F5F-BAEC-8830060E45C9}" srcOrd="0" destOrd="0" presId="urn:microsoft.com/office/officeart/2005/8/layout/hierarchy1"/>
    <dgm:cxn modelId="{76CBB562-A298-4F8E-857E-16BA824042DF}" type="presParOf" srcId="{B27A745D-746D-4F5F-BAEC-8830060E45C9}" destId="{EDD5414E-5A22-44F0-A027-AF553983780A}" srcOrd="0" destOrd="0" presId="urn:microsoft.com/office/officeart/2005/8/layout/hierarchy1"/>
    <dgm:cxn modelId="{44E71809-513F-4CC4-B409-DEB621AB4A5C}" type="presParOf" srcId="{B27A745D-746D-4F5F-BAEC-8830060E45C9}" destId="{48268D9F-943E-4965-AF32-93A148B0C699}" srcOrd="1" destOrd="0" presId="urn:microsoft.com/office/officeart/2005/8/layout/hierarchy1"/>
    <dgm:cxn modelId="{4413CD5F-F290-4911-9E24-A74367598956}" type="presParOf" srcId="{1136B921-86DD-4FC2-9A6C-F8D5BEE83A0B}" destId="{9D5D3BC1-BE0D-4C88-8377-B841994C7B1E}" srcOrd="1" destOrd="0" presId="urn:microsoft.com/office/officeart/2005/8/layout/hierarchy1"/>
    <dgm:cxn modelId="{004742E8-25FD-40B6-8D82-F2D87B0E6E49}" type="presParOf" srcId="{9D5D3BC1-BE0D-4C88-8377-B841994C7B1E}" destId="{94A10A4F-3264-4266-A529-8573F8F1FF5B}" srcOrd="0" destOrd="0" presId="urn:microsoft.com/office/officeart/2005/8/layout/hierarchy1"/>
    <dgm:cxn modelId="{EEB9BBC4-A89B-47FF-B809-E630FB7FACE0}" type="presParOf" srcId="{9D5D3BC1-BE0D-4C88-8377-B841994C7B1E}" destId="{FB154A58-08D2-43FD-B3B3-BEA83696544C}" srcOrd="1" destOrd="0" presId="urn:microsoft.com/office/officeart/2005/8/layout/hierarchy1"/>
    <dgm:cxn modelId="{D7494411-60E2-422C-A1F0-EA26378B0404}" type="presParOf" srcId="{FB154A58-08D2-43FD-B3B3-BEA83696544C}" destId="{C44CF2B8-5AE0-4F3D-A98E-9EA0726F8C09}" srcOrd="0" destOrd="0" presId="urn:microsoft.com/office/officeart/2005/8/layout/hierarchy1"/>
    <dgm:cxn modelId="{0D455C52-67B8-4103-8C75-5AF1A890ADCC}" type="presParOf" srcId="{C44CF2B8-5AE0-4F3D-A98E-9EA0726F8C09}" destId="{C099EDD2-314C-429D-8B3C-096515369FD0}" srcOrd="0" destOrd="0" presId="urn:microsoft.com/office/officeart/2005/8/layout/hierarchy1"/>
    <dgm:cxn modelId="{5F5E4EB7-33A7-4BD1-ABCE-AAF1B5DD9CD8}" type="presParOf" srcId="{C44CF2B8-5AE0-4F3D-A98E-9EA0726F8C09}" destId="{62C8135A-CF10-4728-B1B9-BF0C8BC676C8}" srcOrd="1" destOrd="0" presId="urn:microsoft.com/office/officeart/2005/8/layout/hierarchy1"/>
    <dgm:cxn modelId="{863F518B-7541-47F9-8665-D9315F76BF71}" type="presParOf" srcId="{FB154A58-08D2-43FD-B3B3-BEA83696544C}" destId="{9116099F-B1DB-4934-80A7-551CBEEAA499}" srcOrd="1" destOrd="0" presId="urn:microsoft.com/office/officeart/2005/8/layout/hierarchy1"/>
    <dgm:cxn modelId="{14B996DC-C2CE-420F-8B74-39034E99E21E}" type="presParOf" srcId="{9D5D3BC1-BE0D-4C88-8377-B841994C7B1E}" destId="{60768A4A-508A-47BD-A999-F277AC55A58B}" srcOrd="2" destOrd="0" presId="urn:microsoft.com/office/officeart/2005/8/layout/hierarchy1"/>
    <dgm:cxn modelId="{CA1FBAEE-4F81-4272-9A12-E6D61508CDFF}" type="presParOf" srcId="{9D5D3BC1-BE0D-4C88-8377-B841994C7B1E}" destId="{CBC96700-9E95-4B4F-A740-6D141562916C}" srcOrd="3" destOrd="0" presId="urn:microsoft.com/office/officeart/2005/8/layout/hierarchy1"/>
    <dgm:cxn modelId="{EA08FA05-80AD-4497-B619-3FE82FC0E527}" type="presParOf" srcId="{CBC96700-9E95-4B4F-A740-6D141562916C}" destId="{90ED4AC1-C3C0-4D06-B7C3-1DADAE08E2A5}" srcOrd="0" destOrd="0" presId="urn:microsoft.com/office/officeart/2005/8/layout/hierarchy1"/>
    <dgm:cxn modelId="{3D9CF7C5-B824-4724-9CC7-D06800C45A0E}" type="presParOf" srcId="{90ED4AC1-C3C0-4D06-B7C3-1DADAE08E2A5}" destId="{91EC476F-1F0C-48E4-AC79-1910E423B518}" srcOrd="0" destOrd="0" presId="urn:microsoft.com/office/officeart/2005/8/layout/hierarchy1"/>
    <dgm:cxn modelId="{F3A4BEBC-8CCF-4A12-A639-CA5747E0BB52}" type="presParOf" srcId="{90ED4AC1-C3C0-4D06-B7C3-1DADAE08E2A5}" destId="{A1186F4C-ED60-4AC2-B570-10218AEA619A}" srcOrd="1" destOrd="0" presId="urn:microsoft.com/office/officeart/2005/8/layout/hierarchy1"/>
    <dgm:cxn modelId="{33B2A89B-4A00-44C5-AD80-D645F4CA7CCC}" type="presParOf" srcId="{CBC96700-9E95-4B4F-A740-6D141562916C}" destId="{CDBA0471-A444-413A-9FA9-13B4806CE6AC}" srcOrd="1" destOrd="0" presId="urn:microsoft.com/office/officeart/2005/8/layout/hierarchy1"/>
    <dgm:cxn modelId="{46417684-214A-4982-8904-5DF4FEED307D}" type="presParOf" srcId="{9D5D3BC1-BE0D-4C88-8377-B841994C7B1E}" destId="{0BF11DCF-37F2-4660-BF84-B430AF00298B}" srcOrd="4" destOrd="0" presId="urn:microsoft.com/office/officeart/2005/8/layout/hierarchy1"/>
    <dgm:cxn modelId="{8C50275F-B01F-4245-9D97-70C33B80F664}" type="presParOf" srcId="{9D5D3BC1-BE0D-4C88-8377-B841994C7B1E}" destId="{857CA6F1-E48A-44D5-A4C6-F9EE56B765DD}" srcOrd="5" destOrd="0" presId="urn:microsoft.com/office/officeart/2005/8/layout/hierarchy1"/>
    <dgm:cxn modelId="{4597C118-D824-49CC-A083-6A58A600F15D}" type="presParOf" srcId="{857CA6F1-E48A-44D5-A4C6-F9EE56B765DD}" destId="{806BFC84-D1CA-4770-A864-26C8F0942617}" srcOrd="0" destOrd="0" presId="urn:microsoft.com/office/officeart/2005/8/layout/hierarchy1"/>
    <dgm:cxn modelId="{C4BD64C5-E350-403E-A142-356825D1D85D}" type="presParOf" srcId="{806BFC84-D1CA-4770-A864-26C8F0942617}" destId="{58ECEAA2-654F-4379-80E1-1BF6A9FE63CA}" srcOrd="0" destOrd="0" presId="urn:microsoft.com/office/officeart/2005/8/layout/hierarchy1"/>
    <dgm:cxn modelId="{E08B8F27-A35B-4288-A068-77A49B025EE7}" type="presParOf" srcId="{806BFC84-D1CA-4770-A864-26C8F0942617}" destId="{52C9E9FA-FF4F-435E-ABB8-A6E2B19770AF}" srcOrd="1" destOrd="0" presId="urn:microsoft.com/office/officeart/2005/8/layout/hierarchy1"/>
    <dgm:cxn modelId="{6FE8FC41-AD9E-440F-92AE-155175CD8C99}" type="presParOf" srcId="{857CA6F1-E48A-44D5-A4C6-F9EE56B765DD}" destId="{509D3D56-3423-4C5D-9EA3-4F676734A4F7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BF11DCF-37F2-4660-BF84-B430AF00298B}">
      <dsp:nvSpPr>
        <dsp:cNvPr id="0" name=""/>
        <dsp:cNvSpPr/>
      </dsp:nvSpPr>
      <dsp:spPr>
        <a:xfrm>
          <a:off x="4093368" y="1191048"/>
          <a:ext cx="928241" cy="2208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522"/>
              </a:lnTo>
              <a:lnTo>
                <a:pt x="928241" y="150522"/>
              </a:lnTo>
              <a:lnTo>
                <a:pt x="928241" y="2208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768A4A-508A-47BD-A999-F277AC55A58B}">
      <dsp:nvSpPr>
        <dsp:cNvPr id="0" name=""/>
        <dsp:cNvSpPr/>
      </dsp:nvSpPr>
      <dsp:spPr>
        <a:xfrm>
          <a:off x="4047648" y="1191048"/>
          <a:ext cx="91440" cy="22087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08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A10A4F-3264-4266-A529-8573F8F1FF5B}">
      <dsp:nvSpPr>
        <dsp:cNvPr id="0" name=""/>
        <dsp:cNvSpPr/>
      </dsp:nvSpPr>
      <dsp:spPr>
        <a:xfrm>
          <a:off x="3165127" y="1191048"/>
          <a:ext cx="928241" cy="220879"/>
        </a:xfrm>
        <a:custGeom>
          <a:avLst/>
          <a:gdLst/>
          <a:ahLst/>
          <a:cxnLst/>
          <a:rect l="0" t="0" r="0" b="0"/>
          <a:pathLst>
            <a:path>
              <a:moveTo>
                <a:pt x="928241" y="0"/>
              </a:moveTo>
              <a:lnTo>
                <a:pt x="928241" y="150522"/>
              </a:lnTo>
              <a:lnTo>
                <a:pt x="0" y="150522"/>
              </a:lnTo>
              <a:lnTo>
                <a:pt x="0" y="2208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7D7A1D-E479-4CFC-9AE3-4D6193E28E2F}">
      <dsp:nvSpPr>
        <dsp:cNvPr id="0" name=""/>
        <dsp:cNvSpPr/>
      </dsp:nvSpPr>
      <dsp:spPr>
        <a:xfrm>
          <a:off x="2701007" y="487905"/>
          <a:ext cx="1392361" cy="2208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522"/>
              </a:lnTo>
              <a:lnTo>
                <a:pt x="1392361" y="150522"/>
              </a:lnTo>
              <a:lnTo>
                <a:pt x="1392361" y="2208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A98DA3-FFAF-43D8-A631-B6194CA0C62D}">
      <dsp:nvSpPr>
        <dsp:cNvPr id="0" name=""/>
        <dsp:cNvSpPr/>
      </dsp:nvSpPr>
      <dsp:spPr>
        <a:xfrm>
          <a:off x="1308645" y="1191048"/>
          <a:ext cx="928241" cy="2208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50522"/>
              </a:lnTo>
              <a:lnTo>
                <a:pt x="928241" y="150522"/>
              </a:lnTo>
              <a:lnTo>
                <a:pt x="928241" y="2208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4B9059-DA82-4A2E-ADF1-75242270CA20}">
      <dsp:nvSpPr>
        <dsp:cNvPr id="0" name=""/>
        <dsp:cNvSpPr/>
      </dsp:nvSpPr>
      <dsp:spPr>
        <a:xfrm>
          <a:off x="1262925" y="1191048"/>
          <a:ext cx="91440" cy="22087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08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98DE86A-47BD-4803-9EF4-0F328A561042}">
      <dsp:nvSpPr>
        <dsp:cNvPr id="0" name=""/>
        <dsp:cNvSpPr/>
      </dsp:nvSpPr>
      <dsp:spPr>
        <a:xfrm>
          <a:off x="380404" y="1191048"/>
          <a:ext cx="928241" cy="220879"/>
        </a:xfrm>
        <a:custGeom>
          <a:avLst/>
          <a:gdLst/>
          <a:ahLst/>
          <a:cxnLst/>
          <a:rect l="0" t="0" r="0" b="0"/>
          <a:pathLst>
            <a:path>
              <a:moveTo>
                <a:pt x="928241" y="0"/>
              </a:moveTo>
              <a:lnTo>
                <a:pt x="928241" y="150522"/>
              </a:lnTo>
              <a:lnTo>
                <a:pt x="0" y="150522"/>
              </a:lnTo>
              <a:lnTo>
                <a:pt x="0" y="220879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B90D5D-F00A-4E30-A7B2-A0F2A9C9E0FD}">
      <dsp:nvSpPr>
        <dsp:cNvPr id="0" name=""/>
        <dsp:cNvSpPr/>
      </dsp:nvSpPr>
      <dsp:spPr>
        <a:xfrm>
          <a:off x="1308645" y="487905"/>
          <a:ext cx="1392361" cy="220879"/>
        </a:xfrm>
        <a:custGeom>
          <a:avLst/>
          <a:gdLst/>
          <a:ahLst/>
          <a:cxnLst/>
          <a:rect l="0" t="0" r="0" b="0"/>
          <a:pathLst>
            <a:path>
              <a:moveTo>
                <a:pt x="1392361" y="0"/>
              </a:moveTo>
              <a:lnTo>
                <a:pt x="1392361" y="150522"/>
              </a:lnTo>
              <a:lnTo>
                <a:pt x="0" y="150522"/>
              </a:lnTo>
              <a:lnTo>
                <a:pt x="0" y="220879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CBDF7E7-3F2A-4BF1-8E46-87F8967EE304}">
      <dsp:nvSpPr>
        <dsp:cNvPr id="0" name=""/>
        <dsp:cNvSpPr/>
      </dsp:nvSpPr>
      <dsp:spPr>
        <a:xfrm>
          <a:off x="2321272" y="5642"/>
          <a:ext cx="759469" cy="4822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A2C9D8A-D32A-4AAA-9684-CD5DDC480CD6}">
      <dsp:nvSpPr>
        <dsp:cNvPr id="0" name=""/>
        <dsp:cNvSpPr/>
      </dsp:nvSpPr>
      <dsp:spPr>
        <a:xfrm>
          <a:off x="2405657" y="85808"/>
          <a:ext cx="759469" cy="4822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Español mexicano-centroamericano</a:t>
          </a:r>
          <a:endParaRPr lang="cs-CZ" sz="700" kern="1200"/>
        </a:p>
      </dsp:txBody>
      <dsp:txXfrm>
        <a:off x="2419782" y="99933"/>
        <a:ext cx="731219" cy="454013"/>
      </dsp:txXfrm>
    </dsp:sp>
    <dsp:sp modelId="{CEC73275-A39A-42C2-A312-7E0F0FDD12C7}">
      <dsp:nvSpPr>
        <dsp:cNvPr id="0" name=""/>
        <dsp:cNvSpPr/>
      </dsp:nvSpPr>
      <dsp:spPr>
        <a:xfrm>
          <a:off x="928910" y="708785"/>
          <a:ext cx="759469" cy="4822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1BA348-2B2F-4484-8F24-13E9EE09B173}">
      <dsp:nvSpPr>
        <dsp:cNvPr id="0" name=""/>
        <dsp:cNvSpPr/>
      </dsp:nvSpPr>
      <dsp:spPr>
        <a:xfrm>
          <a:off x="1013296" y="788951"/>
          <a:ext cx="759469" cy="4822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Mexicano</a:t>
          </a:r>
          <a:endParaRPr lang="cs-CZ" sz="700" kern="1200"/>
        </a:p>
      </dsp:txBody>
      <dsp:txXfrm>
        <a:off x="1027421" y="803076"/>
        <a:ext cx="731219" cy="454013"/>
      </dsp:txXfrm>
    </dsp:sp>
    <dsp:sp modelId="{0BE7766E-C77F-49D3-A25F-751253F48F02}">
      <dsp:nvSpPr>
        <dsp:cNvPr id="0" name=""/>
        <dsp:cNvSpPr/>
      </dsp:nvSpPr>
      <dsp:spPr>
        <a:xfrm>
          <a:off x="669" y="1411927"/>
          <a:ext cx="759469" cy="4822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705171-29BA-4B5A-AFAA-911A43335FB8}">
      <dsp:nvSpPr>
        <dsp:cNvPr id="0" name=""/>
        <dsp:cNvSpPr/>
      </dsp:nvSpPr>
      <dsp:spPr>
        <a:xfrm>
          <a:off x="85055" y="1492094"/>
          <a:ext cx="759469" cy="4822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Norteño</a:t>
          </a:r>
          <a:endParaRPr lang="cs-CZ" sz="700" kern="1200"/>
        </a:p>
      </dsp:txBody>
      <dsp:txXfrm>
        <a:off x="99180" y="1506219"/>
        <a:ext cx="731219" cy="454013"/>
      </dsp:txXfrm>
    </dsp:sp>
    <dsp:sp modelId="{69D0D3DA-3C1A-4543-B427-B60466557F44}">
      <dsp:nvSpPr>
        <dsp:cNvPr id="0" name=""/>
        <dsp:cNvSpPr/>
      </dsp:nvSpPr>
      <dsp:spPr>
        <a:xfrm>
          <a:off x="928910" y="1411927"/>
          <a:ext cx="759469" cy="4822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7645034-4806-426E-A0E2-4F161BC9E684}">
      <dsp:nvSpPr>
        <dsp:cNvPr id="0" name=""/>
        <dsp:cNvSpPr/>
      </dsp:nvSpPr>
      <dsp:spPr>
        <a:xfrm>
          <a:off x="1013296" y="1492094"/>
          <a:ext cx="759469" cy="4822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Central</a:t>
          </a:r>
          <a:endParaRPr lang="cs-CZ" sz="700" kern="1200"/>
        </a:p>
      </dsp:txBody>
      <dsp:txXfrm>
        <a:off x="1027421" y="1506219"/>
        <a:ext cx="731219" cy="454013"/>
      </dsp:txXfrm>
    </dsp:sp>
    <dsp:sp modelId="{23E9B59D-45D8-4264-8D85-A8D1AB3511D5}">
      <dsp:nvSpPr>
        <dsp:cNvPr id="0" name=""/>
        <dsp:cNvSpPr/>
      </dsp:nvSpPr>
      <dsp:spPr>
        <a:xfrm>
          <a:off x="1857151" y="1411927"/>
          <a:ext cx="759469" cy="4822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4AE1D7F-AA26-4932-9DC3-BF98DC0E001B}">
      <dsp:nvSpPr>
        <dsp:cNvPr id="0" name=""/>
        <dsp:cNvSpPr/>
      </dsp:nvSpPr>
      <dsp:spPr>
        <a:xfrm>
          <a:off x="1941537" y="1492094"/>
          <a:ext cx="759469" cy="4822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Costeño</a:t>
          </a:r>
          <a:endParaRPr lang="cs-CZ" sz="700" kern="1200"/>
        </a:p>
      </dsp:txBody>
      <dsp:txXfrm>
        <a:off x="1955662" y="1506219"/>
        <a:ext cx="731219" cy="454013"/>
      </dsp:txXfrm>
    </dsp:sp>
    <dsp:sp modelId="{EDD5414E-5A22-44F0-A027-AF553983780A}">
      <dsp:nvSpPr>
        <dsp:cNvPr id="0" name=""/>
        <dsp:cNvSpPr/>
      </dsp:nvSpPr>
      <dsp:spPr>
        <a:xfrm>
          <a:off x="3713633" y="708785"/>
          <a:ext cx="759469" cy="4822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8268D9F-943E-4965-AF32-93A148B0C699}">
      <dsp:nvSpPr>
        <dsp:cNvPr id="0" name=""/>
        <dsp:cNvSpPr/>
      </dsp:nvSpPr>
      <dsp:spPr>
        <a:xfrm>
          <a:off x="3798019" y="788951"/>
          <a:ext cx="759469" cy="4822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Mayense-centroamericano</a:t>
          </a:r>
          <a:endParaRPr lang="cs-CZ" sz="700" kern="1200"/>
        </a:p>
      </dsp:txBody>
      <dsp:txXfrm>
        <a:off x="3812144" y="803076"/>
        <a:ext cx="731219" cy="454013"/>
      </dsp:txXfrm>
    </dsp:sp>
    <dsp:sp modelId="{C099EDD2-314C-429D-8B3C-096515369FD0}">
      <dsp:nvSpPr>
        <dsp:cNvPr id="0" name=""/>
        <dsp:cNvSpPr/>
      </dsp:nvSpPr>
      <dsp:spPr>
        <a:xfrm>
          <a:off x="2785392" y="1411927"/>
          <a:ext cx="759469" cy="4822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2C8135A-CF10-4728-B1B9-BF0C8BC676C8}">
      <dsp:nvSpPr>
        <dsp:cNvPr id="0" name=""/>
        <dsp:cNvSpPr/>
      </dsp:nvSpPr>
      <dsp:spPr>
        <a:xfrm>
          <a:off x="2869778" y="1492094"/>
          <a:ext cx="759469" cy="4822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Yucateco</a:t>
          </a:r>
          <a:endParaRPr lang="cs-CZ" sz="700" kern="1200"/>
        </a:p>
      </dsp:txBody>
      <dsp:txXfrm>
        <a:off x="2883903" y="1506219"/>
        <a:ext cx="731219" cy="454013"/>
      </dsp:txXfrm>
    </dsp:sp>
    <dsp:sp modelId="{91EC476F-1F0C-48E4-AC79-1910E423B518}">
      <dsp:nvSpPr>
        <dsp:cNvPr id="0" name=""/>
        <dsp:cNvSpPr/>
      </dsp:nvSpPr>
      <dsp:spPr>
        <a:xfrm>
          <a:off x="3713633" y="1411927"/>
          <a:ext cx="759469" cy="4822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1186F4C-ED60-4AC2-B570-10218AEA619A}">
      <dsp:nvSpPr>
        <dsp:cNvPr id="0" name=""/>
        <dsp:cNvSpPr/>
      </dsp:nvSpPr>
      <dsp:spPr>
        <a:xfrm>
          <a:off x="3798019" y="1492094"/>
          <a:ext cx="759469" cy="4822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Centroamericano</a:t>
          </a:r>
          <a:endParaRPr lang="cs-CZ" sz="700" kern="1200"/>
        </a:p>
      </dsp:txBody>
      <dsp:txXfrm>
        <a:off x="3812144" y="1506219"/>
        <a:ext cx="731219" cy="454013"/>
      </dsp:txXfrm>
    </dsp:sp>
    <dsp:sp modelId="{58ECEAA2-654F-4379-80E1-1BF6A9FE63CA}">
      <dsp:nvSpPr>
        <dsp:cNvPr id="0" name=""/>
        <dsp:cNvSpPr/>
      </dsp:nvSpPr>
      <dsp:spPr>
        <a:xfrm>
          <a:off x="4641874" y="1411927"/>
          <a:ext cx="759469" cy="48226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2C9E9FA-FF4F-435E-ABB8-A6E2B19770AF}">
      <dsp:nvSpPr>
        <dsp:cNvPr id="0" name=""/>
        <dsp:cNvSpPr/>
      </dsp:nvSpPr>
      <dsp:spPr>
        <a:xfrm>
          <a:off x="4726260" y="1492094"/>
          <a:ext cx="759469" cy="4822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700" kern="1200"/>
            <a:t>Mayense de bilingües</a:t>
          </a:r>
          <a:endParaRPr lang="cs-CZ" sz="700" kern="1200"/>
        </a:p>
      </dsp:txBody>
      <dsp:txXfrm>
        <a:off x="4740385" y="1506219"/>
        <a:ext cx="731219" cy="45401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14257-F8A8-4AE7-8250-62C8CDC3A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7</Pages>
  <Words>1282</Words>
  <Characters>7569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 Buzek</dc:creator>
  <cp:keywords/>
  <dc:description/>
  <cp:lastModifiedBy>Ivo Buzek</cp:lastModifiedBy>
  <cp:revision>2</cp:revision>
  <dcterms:created xsi:type="dcterms:W3CDTF">2016-04-04T12:37:00Z</dcterms:created>
  <dcterms:modified xsi:type="dcterms:W3CDTF">2016-04-04T13:01:00Z</dcterms:modified>
</cp:coreProperties>
</file>