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1D" w:rsidRPr="00B5082B" w:rsidRDefault="003C621D" w:rsidP="003C621D">
      <w:pPr>
        <w:jc w:val="both"/>
        <w:rPr>
          <w:b/>
        </w:rPr>
      </w:pPr>
      <w:r>
        <w:rPr>
          <w:b/>
        </w:rPr>
        <w:t>P</w:t>
      </w:r>
      <w:r w:rsidRPr="00B5082B">
        <w:rPr>
          <w:b/>
        </w:rPr>
        <w:t>ráce č. 1</w:t>
      </w:r>
    </w:p>
    <w:p w:rsidR="003C621D" w:rsidRDefault="003C621D" w:rsidP="003C621D">
      <w:pPr>
        <w:jc w:val="both"/>
        <w:rPr>
          <w:b/>
        </w:rPr>
      </w:pPr>
      <w:r w:rsidRPr="00267A68">
        <w:rPr>
          <w:b/>
        </w:rPr>
        <w:t xml:space="preserve">Vývoj </w:t>
      </w:r>
      <w:proofErr w:type="spellStart"/>
      <w:r w:rsidRPr="00267A68">
        <w:rPr>
          <w:b/>
        </w:rPr>
        <w:t>příjmí</w:t>
      </w:r>
      <w:proofErr w:type="spellEnd"/>
      <w:r w:rsidRPr="00267A68">
        <w:rPr>
          <w:b/>
        </w:rPr>
        <w:t xml:space="preserve"> a na ně navazujících příjmení</w:t>
      </w:r>
    </w:p>
    <w:p w:rsidR="003C621D" w:rsidRDefault="003C621D" w:rsidP="003C621D">
      <w:pPr>
        <w:jc w:val="both"/>
      </w:pPr>
      <w:r>
        <w:rPr>
          <w:b/>
        </w:rPr>
        <w:t xml:space="preserve">Rozsah: minimálně </w:t>
      </w:r>
      <w:r w:rsidRPr="00267A68">
        <w:t>2 normostrany, tj. 3600 znaků včetně mezer</w:t>
      </w:r>
      <w:r>
        <w:t>.</w:t>
      </w:r>
    </w:p>
    <w:p w:rsidR="003C621D" w:rsidRDefault="003C621D" w:rsidP="003C621D">
      <w:pPr>
        <w:jc w:val="both"/>
      </w:pPr>
      <w:r w:rsidRPr="00B5082B">
        <w:rPr>
          <w:b/>
        </w:rPr>
        <w:t>Odborná literatura:</w:t>
      </w:r>
      <w:r>
        <w:t xml:space="preserve"> </w:t>
      </w:r>
      <w:proofErr w:type="spellStart"/>
      <w:r>
        <w:t>Pleskalová</w:t>
      </w:r>
      <w:proofErr w:type="spellEnd"/>
      <w:r>
        <w:t>: Vlastní jména osobní v češtině, 2014; táž: Vývoj vlastních jmen osobních v českých zemích v letech 1000–2010</w:t>
      </w:r>
      <w:r w:rsidR="002A7DA6">
        <w:t>,</w:t>
      </w:r>
      <w:bookmarkStart w:id="0" w:name="_GoBack"/>
      <w:bookmarkEnd w:id="0"/>
      <w:r w:rsidR="002A7DA6">
        <w:t xml:space="preserve"> 2011</w:t>
      </w:r>
      <w:r>
        <w:t xml:space="preserve"> (není nutné); učební texty v </w:t>
      </w:r>
      <w:proofErr w:type="spellStart"/>
      <w:r>
        <w:t>ISu</w:t>
      </w:r>
      <w:proofErr w:type="spellEnd"/>
      <w:r>
        <w:t xml:space="preserve">; NESČ – </w:t>
      </w:r>
      <w:proofErr w:type="spellStart"/>
      <w:r>
        <w:t>Příjmí</w:t>
      </w:r>
      <w:proofErr w:type="spellEnd"/>
      <w:r>
        <w:t>, Příjmení.</w:t>
      </w:r>
    </w:p>
    <w:p w:rsidR="003C621D" w:rsidRPr="00A76043" w:rsidRDefault="003C621D" w:rsidP="003C621D">
      <w:pPr>
        <w:jc w:val="both"/>
        <w:rPr>
          <w:b/>
        </w:rPr>
      </w:pPr>
      <w:r w:rsidRPr="00A76043">
        <w:rPr>
          <w:b/>
        </w:rPr>
        <w:t>Osnova:</w:t>
      </w:r>
    </w:p>
    <w:p w:rsidR="003C621D" w:rsidRDefault="003C621D" w:rsidP="003C621D">
      <w:pPr>
        <w:pStyle w:val="Odstavecseseznamem"/>
        <w:numPr>
          <w:ilvl w:val="0"/>
          <w:numId w:val="1"/>
        </w:numPr>
        <w:jc w:val="both"/>
      </w:pPr>
      <w:r>
        <w:t xml:space="preserve">Definice </w:t>
      </w:r>
      <w:proofErr w:type="spellStart"/>
      <w:r>
        <w:t>příjmí</w:t>
      </w:r>
      <w:proofErr w:type="spellEnd"/>
      <w:r>
        <w:t>.</w:t>
      </w:r>
    </w:p>
    <w:p w:rsidR="003C621D" w:rsidRDefault="003C621D" w:rsidP="003C621D">
      <w:pPr>
        <w:pStyle w:val="Odstavecseseznamem"/>
        <w:numPr>
          <w:ilvl w:val="0"/>
          <w:numId w:val="1"/>
        </w:numPr>
        <w:jc w:val="both"/>
      </w:pPr>
      <w:r>
        <w:t xml:space="preserve">S oporou o výše citovaná skripta (popř. další literaturu) popsat vývoj </w:t>
      </w:r>
      <w:proofErr w:type="spellStart"/>
      <w:r>
        <w:t>příjmí</w:t>
      </w:r>
      <w:proofErr w:type="spellEnd"/>
      <w:r>
        <w:t xml:space="preserve"> (jednotlivých druhů </w:t>
      </w:r>
      <w:proofErr w:type="spellStart"/>
      <w:r>
        <w:t>příjmí</w:t>
      </w:r>
      <w:proofErr w:type="spellEnd"/>
      <w:r>
        <w:t>), a to postupně v obdobích: 1000–1300, 1300–1500; 1500–1786.</w:t>
      </w:r>
    </w:p>
    <w:p w:rsidR="003C621D" w:rsidRDefault="003C621D" w:rsidP="003C621D">
      <w:pPr>
        <w:pStyle w:val="Odstavecseseznamem"/>
        <w:numPr>
          <w:ilvl w:val="0"/>
          <w:numId w:val="1"/>
        </w:numPr>
        <w:jc w:val="both"/>
      </w:pPr>
      <w:r>
        <w:t>Vznik, definice příjmení a jejich charakteristika, současná situace.</w:t>
      </w:r>
    </w:p>
    <w:p w:rsidR="003C621D" w:rsidRDefault="003C621D" w:rsidP="003C621D">
      <w:pPr>
        <w:pStyle w:val="Odstavecseseznamem"/>
        <w:numPr>
          <w:ilvl w:val="0"/>
          <w:numId w:val="1"/>
        </w:numPr>
        <w:jc w:val="both"/>
      </w:pPr>
      <w:r>
        <w:t xml:space="preserve">Uvést hlavní typy současných českých příjmení (skripta, s. 22–23) a každý druh doložit </w:t>
      </w:r>
      <w:r w:rsidRPr="00021051">
        <w:rPr>
          <w:b/>
        </w:rPr>
        <w:t>příkladem z vlastní zkušenosti</w:t>
      </w:r>
      <w:r>
        <w:t xml:space="preserve">. </w:t>
      </w:r>
    </w:p>
    <w:p w:rsidR="003C621D" w:rsidRDefault="003C621D" w:rsidP="003C621D">
      <w:pPr>
        <w:pStyle w:val="Odstavecseseznamem"/>
        <w:numPr>
          <w:ilvl w:val="0"/>
          <w:numId w:val="1"/>
        </w:numPr>
        <w:jc w:val="both"/>
      </w:pPr>
      <w:r>
        <w:t xml:space="preserve">Podat charakteristiku uváděných příkladů: vyložit, jak vznikla (za pomoci onomastické literatury, např. </w:t>
      </w:r>
      <w:proofErr w:type="spellStart"/>
      <w:r>
        <w:t>Moldanová</w:t>
      </w:r>
      <w:proofErr w:type="spellEnd"/>
      <w:r>
        <w:t xml:space="preserve">, a webových stránek, např. nasejmena.cz aj.). Příklad: </w:t>
      </w:r>
      <w:r w:rsidRPr="009D3820">
        <w:rPr>
          <w:b/>
        </w:rPr>
        <w:t>Kovář:</w:t>
      </w:r>
      <w:r>
        <w:t xml:space="preserve"> časté příjmení v ČR (67. v pořadí, 7038 nositelů). Příjmení patří do skupiny jmen zvolených podle zaměstnání. Vzniklo z apelativa kovář ´řemeslník zpracovávající kov, zejména železo´ a označovalo povolání prvního nositele. V dřívějších dobách bylo toto řemeslo velmi důležité a potřebné (kováři bývali téměř ve všech větších obcích), proto je také jméno Kovář poměrně časté; srov. stejně motivovaná jména v jiných zemích: např. slovenské Kováč, ukrajinské a polské Koval´, německé Schmied ´kovář´ atd.  (cizojazyčné ekvivalenty však uváděny být nemusí).</w:t>
      </w:r>
    </w:p>
    <w:p w:rsidR="003C621D" w:rsidRDefault="003C621D" w:rsidP="003C621D">
      <w:pPr>
        <w:jc w:val="both"/>
      </w:pPr>
    </w:p>
    <w:p w:rsidR="003C621D" w:rsidRDefault="003C621D" w:rsidP="003C621D">
      <w:pPr>
        <w:jc w:val="both"/>
      </w:pPr>
    </w:p>
    <w:p w:rsidR="003C621D" w:rsidRDefault="003C621D" w:rsidP="003C621D">
      <w:pPr>
        <w:jc w:val="both"/>
      </w:pPr>
    </w:p>
    <w:p w:rsidR="00C56FC7" w:rsidRDefault="00C56FC7"/>
    <w:sectPr w:rsidR="00C5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B430C"/>
    <w:multiLevelType w:val="hybridMultilevel"/>
    <w:tmpl w:val="8F821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1D"/>
    <w:rsid w:val="002A7DA6"/>
    <w:rsid w:val="003C621D"/>
    <w:rsid w:val="00C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B3E2"/>
  <w15:chartTrackingRefBased/>
  <w15:docId w15:val="{08F8D83F-8CBD-4647-B793-44669831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2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2020-04-28T15:01:00Z</dcterms:created>
  <dcterms:modified xsi:type="dcterms:W3CDTF">2020-04-28T15:04:00Z</dcterms:modified>
</cp:coreProperties>
</file>