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C7" w:rsidRPr="00401CC7" w:rsidRDefault="00401CC7" w:rsidP="00A357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1CC7">
        <w:rPr>
          <w:rFonts w:ascii="Times New Roman" w:hAnsi="Times New Roman" w:cs="Times New Roman"/>
          <w:b/>
          <w:sz w:val="24"/>
          <w:szCs w:val="24"/>
        </w:rPr>
        <w:t>Pojďte si hrát s korpusy a korpusovými nástroji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85DCA">
        <w:rPr>
          <w:rFonts w:ascii="Times New Roman" w:hAnsi="Times New Roman" w:cs="Times New Roman"/>
          <w:b/>
          <w:sz w:val="24"/>
          <w:szCs w:val="24"/>
        </w:rPr>
        <w:t>Treq</w:t>
      </w:r>
      <w:proofErr w:type="spellEnd"/>
      <w:r w:rsidR="00585DC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585DCA">
        <w:rPr>
          <w:rFonts w:ascii="Times New Roman" w:hAnsi="Times New Roman" w:cs="Times New Roman"/>
          <w:b/>
          <w:sz w:val="24"/>
          <w:szCs w:val="24"/>
        </w:rPr>
        <w:t>Skell</w:t>
      </w:r>
      <w:proofErr w:type="spellEnd"/>
      <w:r w:rsidR="00585DCA">
        <w:rPr>
          <w:rFonts w:ascii="Times New Roman" w:hAnsi="Times New Roman" w:cs="Times New Roman"/>
          <w:b/>
          <w:sz w:val="24"/>
          <w:szCs w:val="24"/>
        </w:rPr>
        <w:t xml:space="preserve"> – jak využít korpus při překladu a studiu lexika L2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B5098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B5098" w:rsidRDefault="00EB5098" w:rsidP="00EB50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Klára Osolsobě</w:t>
      </w:r>
    </w:p>
    <w:p w:rsidR="00EB5098" w:rsidRPr="00A52942" w:rsidRDefault="00EB5098" w:rsidP="00EB50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osolsobe</w:t>
      </w:r>
      <w:r w:rsidRPr="00060250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phil.muni.cz</w:t>
      </w:r>
    </w:p>
    <w:p w:rsidR="00C9598E" w:rsidRDefault="00C9598E" w:rsidP="00A357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A5F" w:rsidRPr="00A52942" w:rsidRDefault="001B2A5F" w:rsidP="001B2A5F">
      <w:pPr>
        <w:rPr>
          <w:rFonts w:ascii="Times New Roman" w:hAnsi="Times New Roman" w:cs="Times New Roman"/>
          <w:b/>
          <w:sz w:val="24"/>
          <w:szCs w:val="24"/>
        </w:rPr>
      </w:pPr>
      <w:r w:rsidRPr="00A52942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C9598E" w:rsidRDefault="00C9598E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přednášky bude prezentace dvou korpusových nástrojů, které nabízejí uživatelům podporu při překládání, popřípadě při pokročilém studiu jazyka. První z nich je založen na paralelních korpusech budovaných v r</w:t>
      </w:r>
      <w:r w:rsidR="002E7FDE">
        <w:rPr>
          <w:rFonts w:ascii="Times New Roman" w:hAnsi="Times New Roman" w:cs="Times New Roman"/>
          <w:sz w:val="24"/>
          <w:szCs w:val="24"/>
        </w:rPr>
        <w:t xml:space="preserve">ámci projektu </w:t>
      </w:r>
      <w:proofErr w:type="spellStart"/>
      <w:r w:rsidR="002E7FDE">
        <w:rPr>
          <w:rFonts w:ascii="Times New Roman" w:hAnsi="Times New Roman" w:cs="Times New Roman"/>
          <w:sz w:val="24"/>
          <w:szCs w:val="24"/>
        </w:rPr>
        <w:t>Intercorp</w:t>
      </w:r>
      <w:proofErr w:type="spellEnd"/>
      <w:r w:rsidR="002E7FDE">
        <w:rPr>
          <w:rFonts w:ascii="Times New Roman" w:hAnsi="Times New Roman" w:cs="Times New Roman"/>
          <w:sz w:val="24"/>
          <w:szCs w:val="24"/>
        </w:rPr>
        <w:t xml:space="preserve"> Ústavu Č</w:t>
      </w:r>
      <w:r>
        <w:rPr>
          <w:rFonts w:ascii="Times New Roman" w:hAnsi="Times New Roman" w:cs="Times New Roman"/>
          <w:sz w:val="24"/>
          <w:szCs w:val="24"/>
        </w:rPr>
        <w:t>eského národního korpusu (</w:t>
      </w:r>
      <w:hyperlink r:id="rId8" w:history="1">
        <w:r w:rsidRPr="003B4A8B">
          <w:rPr>
            <w:rStyle w:val="Hypertextovodkaz"/>
            <w:rFonts w:ascii="Times New Roman" w:hAnsi="Times New Roman" w:cs="Times New Roman"/>
            <w:sz w:val="24"/>
            <w:szCs w:val="24"/>
          </w:rPr>
          <w:t>http://ucnk.korpus.cz/intercorp/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440DA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druhý je produktem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Computing</w:t>
      </w:r>
      <w:proofErr w:type="spellEnd"/>
      <w:r>
        <w:rPr>
          <w:rFonts w:ascii="Times New Roman" w:hAnsi="Times New Roman" w:cs="Times New Roman"/>
          <w:sz w:val="24"/>
          <w:szCs w:val="24"/>
        </w:rPr>
        <w:t>, rovněž využívá jazykové korpusy ke studiu L2 (</w:t>
      </w:r>
      <w:hyperlink r:id="rId9" w:history="1">
        <w:r w:rsidRPr="003B4A8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https://www.sketchengine.eu/skell/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88774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98E" w:rsidRDefault="00C9598E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8E" w:rsidRPr="00C9598E" w:rsidRDefault="00C9598E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8E">
        <w:rPr>
          <w:rFonts w:ascii="Times New Roman" w:hAnsi="Times New Roman" w:cs="Times New Roman"/>
          <w:b/>
          <w:sz w:val="24"/>
          <w:szCs w:val="24"/>
        </w:rPr>
        <w:t>Úvod</w:t>
      </w:r>
    </w:p>
    <w:p w:rsidR="00C9598E" w:rsidRDefault="00F20D8B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</w:t>
      </w:r>
      <w:r w:rsidR="00440DA8">
        <w:rPr>
          <w:rFonts w:ascii="Times New Roman" w:hAnsi="Times New Roman" w:cs="Times New Roman"/>
          <w:sz w:val="24"/>
          <w:szCs w:val="24"/>
        </w:rPr>
        <w:t>/výuku</w:t>
      </w:r>
      <w:r w:rsidR="00060250">
        <w:rPr>
          <w:rFonts w:ascii="Times New Roman" w:hAnsi="Times New Roman" w:cs="Times New Roman"/>
          <w:sz w:val="24"/>
          <w:szCs w:val="24"/>
        </w:rPr>
        <w:t xml:space="preserve"> L2 a</w:t>
      </w:r>
      <w:r>
        <w:rPr>
          <w:rFonts w:ascii="Times New Roman" w:hAnsi="Times New Roman" w:cs="Times New Roman"/>
          <w:sz w:val="24"/>
          <w:szCs w:val="24"/>
        </w:rPr>
        <w:t xml:space="preserve"> překlad si v dnešní době </w:t>
      </w:r>
      <w:r w:rsidR="00001875">
        <w:rPr>
          <w:rFonts w:ascii="Times New Roman" w:hAnsi="Times New Roman" w:cs="Times New Roman"/>
          <w:sz w:val="24"/>
          <w:szCs w:val="24"/>
        </w:rPr>
        <w:t>lze jen těžko</w:t>
      </w:r>
      <w:r>
        <w:rPr>
          <w:rFonts w:ascii="Times New Roman" w:hAnsi="Times New Roman" w:cs="Times New Roman"/>
          <w:sz w:val="24"/>
          <w:szCs w:val="24"/>
        </w:rPr>
        <w:t xml:space="preserve"> představit bez využití nejrůznějších počítačových nástrojů a podpor. Překladatelé mohou využívat a využívají nejen </w:t>
      </w:r>
      <w:r w:rsidR="00001875">
        <w:rPr>
          <w:rFonts w:ascii="Times New Roman" w:hAnsi="Times New Roman" w:cs="Times New Roman"/>
          <w:sz w:val="24"/>
          <w:szCs w:val="24"/>
        </w:rPr>
        <w:t>množství elektronických slovníků</w:t>
      </w:r>
      <w:r>
        <w:rPr>
          <w:rFonts w:ascii="Times New Roman" w:hAnsi="Times New Roman" w:cs="Times New Roman"/>
          <w:sz w:val="24"/>
          <w:szCs w:val="24"/>
        </w:rPr>
        <w:t xml:space="preserve"> a podpory opírající se o strojový překlad, ale existují a budují se i tzv. paralelní korpusy (</w:t>
      </w:r>
      <w:hyperlink r:id="rId10" w:history="1">
        <w:r w:rsidRPr="003B4A8B">
          <w:rPr>
            <w:rStyle w:val="Hypertextovodkaz"/>
            <w:rFonts w:ascii="Times New Roman" w:hAnsi="Times New Roman" w:cs="Times New Roman"/>
            <w:sz w:val="24"/>
            <w:szCs w:val="24"/>
          </w:rPr>
          <w:t>http://wiki.korpus.cz/doku.php/pojmy:paralelni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F904FB" w:rsidRPr="00F904FB" w:rsidRDefault="00F904FB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4FB" w:rsidRPr="00F904FB" w:rsidRDefault="00F904FB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FB">
        <w:rPr>
          <w:rFonts w:ascii="Times New Roman" w:hAnsi="Times New Roman" w:cs="Times New Roman"/>
          <w:b/>
          <w:sz w:val="24"/>
          <w:szCs w:val="24"/>
        </w:rPr>
        <w:t>Krátký historický exkurz</w:t>
      </w:r>
    </w:p>
    <w:p w:rsidR="00F904FB" w:rsidRPr="00515E7E" w:rsidRDefault="00F904FB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7E">
        <w:rPr>
          <w:rFonts w:ascii="Times New Roman" w:hAnsi="Times New Roman" w:cs="Times New Roman"/>
          <w:sz w:val="24"/>
          <w:szCs w:val="24"/>
        </w:rPr>
        <w:t xml:space="preserve">Hovoříme-li o korpusové lingvistice, pak </w:t>
      </w:r>
      <w:r w:rsidR="00001875" w:rsidRPr="00515E7E">
        <w:rPr>
          <w:rFonts w:ascii="Times New Roman" w:hAnsi="Times New Roman" w:cs="Times New Roman"/>
          <w:sz w:val="24"/>
          <w:szCs w:val="24"/>
        </w:rPr>
        <w:t xml:space="preserve">máme </w:t>
      </w:r>
      <w:r w:rsidRPr="00515E7E">
        <w:rPr>
          <w:rFonts w:ascii="Times New Roman" w:hAnsi="Times New Roman" w:cs="Times New Roman"/>
          <w:sz w:val="24"/>
          <w:szCs w:val="24"/>
        </w:rPr>
        <w:t xml:space="preserve">většinou na mysli poměrně mladé odvětví spojené s technickými možnostmi, které se objevují v 50. letech XX. století a rozšiřují se od 80. let téhož století. </w:t>
      </w:r>
    </w:p>
    <w:p w:rsidR="00F904FB" w:rsidRDefault="00F904FB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7E">
        <w:rPr>
          <w:rFonts w:ascii="Times New Roman" w:hAnsi="Times New Roman" w:cs="Times New Roman"/>
          <w:sz w:val="24"/>
          <w:szCs w:val="24"/>
        </w:rPr>
        <w:lastRenderedPageBreak/>
        <w:t xml:space="preserve">Je ovšem také třeba si uvědomit, že myšlenka korpusu je mnohem starší. Již ve </w:t>
      </w:r>
      <w:r w:rsidR="001B2A5F">
        <w:rPr>
          <w:rFonts w:ascii="Times New Roman" w:hAnsi="Times New Roman" w:cs="Times New Roman"/>
          <w:sz w:val="24"/>
          <w:szCs w:val="24"/>
        </w:rPr>
        <w:t>strukturalistických přístupech k</w:t>
      </w:r>
      <w:r w:rsidRPr="00515E7E">
        <w:rPr>
          <w:rFonts w:ascii="Times New Roman" w:hAnsi="Times New Roman" w:cs="Times New Roman"/>
          <w:sz w:val="24"/>
          <w:szCs w:val="24"/>
        </w:rPr>
        <w:t> jazyku, v myšlence toho, že systém (</w:t>
      </w:r>
      <w:proofErr w:type="spellStart"/>
      <w:r w:rsidRPr="00515E7E">
        <w:rPr>
          <w:rFonts w:ascii="Times New Roman" w:hAnsi="Times New Roman" w:cs="Times New Roman"/>
          <w:sz w:val="24"/>
          <w:szCs w:val="24"/>
        </w:rPr>
        <w:t>langue</w:t>
      </w:r>
      <w:proofErr w:type="spellEnd"/>
      <w:r w:rsidRPr="00515E7E">
        <w:rPr>
          <w:rFonts w:ascii="Times New Roman" w:hAnsi="Times New Roman" w:cs="Times New Roman"/>
          <w:sz w:val="24"/>
          <w:szCs w:val="24"/>
        </w:rPr>
        <w:t xml:space="preserve">) poznáváme na základě pozorování jeho realizací na rovině </w:t>
      </w:r>
      <w:proofErr w:type="spellStart"/>
      <w:r w:rsidRPr="00515E7E">
        <w:rPr>
          <w:rFonts w:ascii="Times New Roman" w:hAnsi="Times New Roman" w:cs="Times New Roman"/>
          <w:sz w:val="24"/>
          <w:szCs w:val="24"/>
        </w:rPr>
        <w:t>parole</w:t>
      </w:r>
      <w:proofErr w:type="spellEnd"/>
      <w:r w:rsidRPr="00515E7E">
        <w:rPr>
          <w:rFonts w:ascii="Times New Roman" w:hAnsi="Times New Roman" w:cs="Times New Roman"/>
          <w:sz w:val="24"/>
          <w:szCs w:val="24"/>
        </w:rPr>
        <w:t xml:space="preserve"> (promluv, textů) je patrná </w:t>
      </w:r>
      <w:r w:rsidR="00001875">
        <w:rPr>
          <w:rFonts w:ascii="Times New Roman" w:hAnsi="Times New Roman" w:cs="Times New Roman"/>
          <w:sz w:val="24"/>
          <w:szCs w:val="24"/>
        </w:rPr>
        <w:t xml:space="preserve">idea </w:t>
      </w:r>
      <w:r w:rsidRPr="00515E7E">
        <w:rPr>
          <w:rFonts w:ascii="Times New Roman" w:hAnsi="Times New Roman" w:cs="Times New Roman"/>
          <w:sz w:val="24"/>
          <w:szCs w:val="24"/>
        </w:rPr>
        <w:t>korpusu (parolových dat) a procedury (pravidel, kterými jsou vydělitelné jednotky jako hláska, morf, ... a vztahy mezi nimi – např. dvojice lišící se distinktivními rysy).</w:t>
      </w:r>
    </w:p>
    <w:p w:rsidR="00F904FB" w:rsidRDefault="00F904FB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7E">
        <w:rPr>
          <w:rFonts w:ascii="Times New Roman" w:hAnsi="Times New Roman" w:cs="Times New Roman"/>
          <w:sz w:val="24"/>
          <w:szCs w:val="24"/>
        </w:rPr>
        <w:t>Ještě starší jsou jazykové analýzy opřené o text</w:t>
      </w:r>
      <w:r>
        <w:rPr>
          <w:rFonts w:ascii="Times New Roman" w:hAnsi="Times New Roman" w:cs="Times New Roman"/>
          <w:sz w:val="24"/>
          <w:szCs w:val="24"/>
        </w:rPr>
        <w:t xml:space="preserve">ové korpusy </w:t>
      </w:r>
      <w:r w:rsidRPr="007D4A63">
        <w:rPr>
          <w:rFonts w:ascii="Times New Roman" w:hAnsi="Times New Roman" w:cs="Times New Roman"/>
          <w:b/>
          <w:sz w:val="24"/>
          <w:szCs w:val="24"/>
        </w:rPr>
        <w:t>(papírové korpusy)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0DA8">
        <w:rPr>
          <w:rFonts w:ascii="Times New Roman" w:hAnsi="Times New Roman" w:cs="Times New Roman"/>
          <w:sz w:val="24"/>
          <w:szCs w:val="24"/>
        </w:rPr>
        <w:t>Jeden ze základních termínů korpusové lingvistiky</w:t>
      </w:r>
      <w:r w:rsidRPr="00515E7E">
        <w:rPr>
          <w:rFonts w:ascii="Times New Roman" w:hAnsi="Times New Roman" w:cs="Times New Roman"/>
          <w:sz w:val="24"/>
          <w:szCs w:val="24"/>
        </w:rPr>
        <w:t xml:space="preserve"> – </w:t>
      </w:r>
      <w:r w:rsidRPr="007D4A63">
        <w:rPr>
          <w:rFonts w:ascii="Times New Roman" w:hAnsi="Times New Roman" w:cs="Times New Roman"/>
          <w:b/>
          <w:sz w:val="24"/>
          <w:szCs w:val="24"/>
        </w:rPr>
        <w:t>konkordance</w:t>
      </w:r>
      <w:r w:rsidRPr="00515E7E">
        <w:rPr>
          <w:rFonts w:ascii="Times New Roman" w:hAnsi="Times New Roman" w:cs="Times New Roman"/>
          <w:sz w:val="24"/>
          <w:szCs w:val="24"/>
        </w:rPr>
        <w:t xml:space="preserve"> je termín převzatý z </w:t>
      </w:r>
      <w:r w:rsidRPr="007D4A63">
        <w:rPr>
          <w:rFonts w:ascii="Times New Roman" w:hAnsi="Times New Roman" w:cs="Times New Roman"/>
          <w:b/>
          <w:sz w:val="24"/>
          <w:szCs w:val="24"/>
        </w:rPr>
        <w:t>biblické kritiky</w:t>
      </w:r>
      <w:r w:rsidRPr="00515E7E">
        <w:rPr>
          <w:rFonts w:ascii="Times New Roman" w:hAnsi="Times New Roman" w:cs="Times New Roman"/>
          <w:sz w:val="24"/>
          <w:szCs w:val="24"/>
        </w:rPr>
        <w:t>.</w:t>
      </w:r>
      <w:r w:rsidR="0000187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515E7E">
        <w:rPr>
          <w:rFonts w:ascii="Times New Roman" w:hAnsi="Times New Roman" w:cs="Times New Roman"/>
          <w:sz w:val="24"/>
          <w:szCs w:val="24"/>
        </w:rPr>
        <w:t xml:space="preserve"> V</w:t>
      </w:r>
      <w:r w:rsidR="001B2A5F">
        <w:rPr>
          <w:rFonts w:ascii="Times New Roman" w:hAnsi="Times New Roman" w:cs="Times New Roman"/>
          <w:sz w:val="24"/>
          <w:szCs w:val="24"/>
        </w:rPr>
        <w:t> korpusové lingvistice se te</w:t>
      </w:r>
      <w:r w:rsidR="0060207C">
        <w:rPr>
          <w:rFonts w:ascii="Times New Roman" w:hAnsi="Times New Roman" w:cs="Times New Roman"/>
          <w:sz w:val="24"/>
          <w:szCs w:val="24"/>
        </w:rPr>
        <w:t>rmínem</w:t>
      </w:r>
      <w:r w:rsidRPr="00515E7E">
        <w:rPr>
          <w:rFonts w:ascii="Times New Roman" w:hAnsi="Times New Roman" w:cs="Times New Roman"/>
          <w:sz w:val="24"/>
          <w:szCs w:val="24"/>
        </w:rPr>
        <w:t xml:space="preserve"> konkordance </w:t>
      </w:r>
      <w:r w:rsidR="0060207C">
        <w:rPr>
          <w:rFonts w:ascii="Times New Roman" w:hAnsi="Times New Roman" w:cs="Times New Roman"/>
          <w:sz w:val="24"/>
          <w:szCs w:val="24"/>
        </w:rPr>
        <w:t xml:space="preserve">označuje </w:t>
      </w:r>
      <w:r w:rsidRPr="007D4A63">
        <w:rPr>
          <w:rFonts w:ascii="Times New Roman" w:hAnsi="Times New Roman" w:cs="Times New Roman"/>
          <w:b/>
          <w:sz w:val="24"/>
          <w:szCs w:val="24"/>
        </w:rPr>
        <w:t>soupis všech výskytů klíčového slova</w:t>
      </w:r>
      <w:r w:rsidRPr="00515E7E">
        <w:rPr>
          <w:rFonts w:ascii="Times New Roman" w:hAnsi="Times New Roman" w:cs="Times New Roman"/>
          <w:sz w:val="24"/>
          <w:szCs w:val="24"/>
        </w:rPr>
        <w:t xml:space="preserve"> (může jít ovšem i o klíčové spojení více slov) </w:t>
      </w:r>
      <w:r w:rsidRPr="007D4A63">
        <w:rPr>
          <w:rFonts w:ascii="Times New Roman" w:hAnsi="Times New Roman" w:cs="Times New Roman"/>
          <w:b/>
          <w:sz w:val="24"/>
          <w:szCs w:val="24"/>
        </w:rPr>
        <w:t>ve všech kontextech</w:t>
      </w:r>
      <w:r w:rsidRPr="00515E7E">
        <w:rPr>
          <w:rFonts w:ascii="Times New Roman" w:hAnsi="Times New Roman" w:cs="Times New Roman"/>
          <w:sz w:val="24"/>
          <w:szCs w:val="24"/>
        </w:rPr>
        <w:t>, v nichž se v korpusu vyskytuje.</w:t>
      </w:r>
    </w:p>
    <w:p w:rsidR="0060207C" w:rsidRPr="0060207C" w:rsidRDefault="00F904FB" w:rsidP="00A357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E7E">
        <w:rPr>
          <w:rFonts w:ascii="Times New Roman" w:hAnsi="Times New Roman" w:cs="Times New Roman"/>
          <w:sz w:val="24"/>
          <w:szCs w:val="24"/>
        </w:rPr>
        <w:t>Typické bylo užití korpusů (sbírek textů) v </w:t>
      </w:r>
      <w:r w:rsidRPr="007D4A63">
        <w:rPr>
          <w:rFonts w:ascii="Times New Roman" w:hAnsi="Times New Roman" w:cs="Times New Roman"/>
          <w:b/>
          <w:sz w:val="24"/>
          <w:szCs w:val="24"/>
        </w:rPr>
        <w:t>lexikografické praxi</w:t>
      </w:r>
      <w:r w:rsidRPr="00515E7E">
        <w:rPr>
          <w:rFonts w:ascii="Times New Roman" w:hAnsi="Times New Roman" w:cs="Times New Roman"/>
          <w:sz w:val="24"/>
          <w:szCs w:val="24"/>
        </w:rPr>
        <w:t xml:space="preserve">. Podíváme-li se na slavného slovníkáře </w:t>
      </w:r>
      <w:r w:rsidRPr="007D4A63">
        <w:rPr>
          <w:rFonts w:ascii="Times New Roman" w:hAnsi="Times New Roman" w:cs="Times New Roman"/>
          <w:b/>
          <w:sz w:val="24"/>
          <w:szCs w:val="24"/>
        </w:rPr>
        <w:t>Samuela Johnsona (1709-1784)</w:t>
      </w:r>
      <w:r w:rsidRPr="00515E7E">
        <w:rPr>
          <w:rFonts w:ascii="Times New Roman" w:hAnsi="Times New Roman" w:cs="Times New Roman"/>
          <w:sz w:val="24"/>
          <w:szCs w:val="24"/>
        </w:rPr>
        <w:t xml:space="preserve">, tak je známo, že ve výkladu používal doklady z pečlivě sestaveného korpusu. Podobně když se podíváme na </w:t>
      </w:r>
      <w:r w:rsidRPr="007D4A63">
        <w:rPr>
          <w:rFonts w:ascii="Times New Roman" w:hAnsi="Times New Roman" w:cs="Times New Roman"/>
          <w:b/>
          <w:sz w:val="24"/>
          <w:szCs w:val="24"/>
        </w:rPr>
        <w:t>P</w:t>
      </w:r>
      <w:r w:rsidR="00037DAB">
        <w:rPr>
          <w:rFonts w:ascii="Times New Roman" w:hAnsi="Times New Roman" w:cs="Times New Roman"/>
          <w:b/>
          <w:sz w:val="24"/>
          <w:szCs w:val="24"/>
        </w:rPr>
        <w:t>říruční slovník jazyka českého (P</w:t>
      </w:r>
      <w:r w:rsidRPr="007D4A63">
        <w:rPr>
          <w:rFonts w:ascii="Times New Roman" w:hAnsi="Times New Roman" w:cs="Times New Roman"/>
          <w:b/>
          <w:sz w:val="24"/>
          <w:szCs w:val="24"/>
        </w:rPr>
        <w:t>SJČ</w:t>
      </w:r>
      <w:r w:rsidR="00037DAB">
        <w:rPr>
          <w:rFonts w:ascii="Times New Roman" w:hAnsi="Times New Roman" w:cs="Times New Roman"/>
          <w:b/>
          <w:sz w:val="24"/>
          <w:szCs w:val="24"/>
        </w:rPr>
        <w:t>)</w:t>
      </w:r>
      <w:r w:rsidR="00001875" w:rsidRPr="0000187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001875">
        <w:rPr>
          <w:rFonts w:ascii="Times New Roman" w:hAnsi="Times New Roman" w:cs="Times New Roman"/>
          <w:sz w:val="24"/>
          <w:szCs w:val="24"/>
        </w:rPr>
        <w:t>,</w:t>
      </w:r>
      <w:r w:rsidRPr="00515E7E">
        <w:rPr>
          <w:rFonts w:ascii="Times New Roman" w:hAnsi="Times New Roman" w:cs="Times New Roman"/>
          <w:sz w:val="24"/>
          <w:szCs w:val="24"/>
        </w:rPr>
        <w:t xml:space="preserve"> tak vidíme, že u řady dokladů jsou zkratky odkazující ke jménům klasiků české obrozenecké literatury. </w:t>
      </w:r>
      <w:r w:rsidR="00E34C4E">
        <w:rPr>
          <w:rFonts w:ascii="Times New Roman" w:hAnsi="Times New Roman" w:cs="Times New Roman"/>
          <w:sz w:val="24"/>
          <w:szCs w:val="24"/>
        </w:rPr>
        <w:t>S</w:t>
      </w:r>
      <w:r w:rsidRPr="0060207C">
        <w:rPr>
          <w:rFonts w:ascii="Times New Roman" w:hAnsi="Times New Roman" w:cs="Times New Roman"/>
          <w:sz w:val="24"/>
          <w:szCs w:val="24"/>
        </w:rPr>
        <w:t xml:space="preserve">lovníkářská praxe </w:t>
      </w:r>
      <w:r w:rsidR="0060207C" w:rsidRPr="0060207C">
        <w:rPr>
          <w:rFonts w:ascii="Times New Roman" w:hAnsi="Times New Roman" w:cs="Times New Roman"/>
          <w:sz w:val="24"/>
          <w:szCs w:val="24"/>
        </w:rPr>
        <w:t xml:space="preserve">se </w:t>
      </w:r>
      <w:r w:rsidR="00E34C4E">
        <w:rPr>
          <w:rFonts w:ascii="Times New Roman" w:hAnsi="Times New Roman" w:cs="Times New Roman"/>
          <w:sz w:val="24"/>
          <w:szCs w:val="24"/>
        </w:rPr>
        <w:t xml:space="preserve">dnes </w:t>
      </w:r>
      <w:r w:rsidR="0060207C" w:rsidRPr="0060207C">
        <w:rPr>
          <w:rFonts w:ascii="Times New Roman" w:hAnsi="Times New Roman" w:cs="Times New Roman"/>
          <w:sz w:val="24"/>
          <w:szCs w:val="24"/>
        </w:rPr>
        <w:t>zcela běžně</w:t>
      </w:r>
      <w:r w:rsidR="00E34C4E">
        <w:rPr>
          <w:rFonts w:ascii="Times New Roman" w:hAnsi="Times New Roman" w:cs="Times New Roman"/>
          <w:sz w:val="24"/>
          <w:szCs w:val="24"/>
        </w:rPr>
        <w:t xml:space="preserve"> </w:t>
      </w:r>
      <w:r w:rsidR="00E34C4E" w:rsidRPr="0060207C">
        <w:rPr>
          <w:rFonts w:ascii="Times New Roman" w:hAnsi="Times New Roman" w:cs="Times New Roman"/>
          <w:sz w:val="24"/>
          <w:szCs w:val="24"/>
        </w:rPr>
        <w:t>opírá o korpusy</w:t>
      </w:r>
      <w:r w:rsidR="0060207C" w:rsidRPr="0060207C">
        <w:rPr>
          <w:rFonts w:ascii="Times New Roman" w:hAnsi="Times New Roman" w:cs="Times New Roman"/>
          <w:sz w:val="24"/>
          <w:szCs w:val="24"/>
        </w:rPr>
        <w:t>, existuje tzv.</w:t>
      </w:r>
      <w:r w:rsidRPr="0060207C">
        <w:rPr>
          <w:rFonts w:ascii="Times New Roman" w:hAnsi="Times New Roman" w:cs="Times New Roman"/>
          <w:sz w:val="24"/>
          <w:szCs w:val="24"/>
        </w:rPr>
        <w:t xml:space="preserve"> korpusová lexikografie</w:t>
      </w:r>
      <w:r w:rsidR="0060207C" w:rsidRPr="0060207C">
        <w:rPr>
          <w:rFonts w:ascii="Times New Roman" w:hAnsi="Times New Roman" w:cs="Times New Roman"/>
          <w:sz w:val="24"/>
          <w:szCs w:val="24"/>
        </w:rPr>
        <w:t>.</w:t>
      </w:r>
      <w:r w:rsidR="0060207C" w:rsidRPr="0060207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F904FB" w:rsidRDefault="0060207C" w:rsidP="00A357C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89A" w:rsidRDefault="0015289A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9A">
        <w:rPr>
          <w:rFonts w:ascii="Times New Roman" w:hAnsi="Times New Roman" w:cs="Times New Roman"/>
          <w:b/>
          <w:sz w:val="24"/>
          <w:szCs w:val="24"/>
        </w:rPr>
        <w:t>Korpus a i</w:t>
      </w:r>
      <w:r w:rsidR="00A357C4">
        <w:rPr>
          <w:rFonts w:ascii="Times New Roman" w:hAnsi="Times New Roman" w:cs="Times New Roman"/>
          <w:b/>
          <w:sz w:val="24"/>
          <w:szCs w:val="24"/>
        </w:rPr>
        <w:t>n</w:t>
      </w:r>
      <w:r w:rsidRPr="0015289A">
        <w:rPr>
          <w:rFonts w:ascii="Times New Roman" w:hAnsi="Times New Roman" w:cs="Times New Roman"/>
          <w:b/>
          <w:sz w:val="24"/>
          <w:szCs w:val="24"/>
        </w:rPr>
        <w:t>ternet</w:t>
      </w:r>
    </w:p>
    <w:p w:rsidR="00A357C4" w:rsidRDefault="00A357C4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7C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dnešní době představuje asi největší sbírku elektronicky uložených textů internet. V čem je jazykový korpus</w:t>
      </w:r>
      <w:r w:rsidR="00E3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lepší? </w:t>
      </w:r>
    </w:p>
    <w:p w:rsidR="00A357C4" w:rsidRDefault="00A357C4" w:rsidP="00602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Jednou z podmínek, kterou musí korpus jako zdroj dat pro studium jazyka splňovat, je v moderní době elektronické uložení a elektronická přístupnost jazykových dat, která korpus tvoří</w:t>
      </w:r>
      <w:r w:rsidR="0060207C">
        <w:rPr>
          <w:rFonts w:ascii="Times New Roman" w:hAnsi="Times New Roman" w:cs="Times New Roman"/>
          <w:sz w:val="24"/>
          <w:szCs w:val="24"/>
        </w:rPr>
        <w:t xml:space="preserve">, dále vymezený obsah a rozsah jazykových dat, která korpus tvoří a standardní anotace, </w:t>
      </w:r>
      <w:r w:rsidR="0060207C">
        <w:rPr>
          <w:rFonts w:ascii="Times New Roman" w:hAnsi="Times New Roman" w:cs="Times New Roman"/>
          <w:sz w:val="24"/>
          <w:szCs w:val="24"/>
        </w:rPr>
        <w:lastRenderedPageBreak/>
        <w:t>které data v korpusu popisují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207C">
        <w:rPr>
          <w:rFonts w:ascii="Times New Roman" w:hAnsi="Times New Roman" w:cs="Times New Roman"/>
          <w:sz w:val="24"/>
          <w:szCs w:val="24"/>
        </w:rPr>
        <w:t xml:space="preserve"> Tyto podmínky (vymezený rozsah a obsah a standardní anotace) nesplňuje internet.</w:t>
      </w:r>
      <w:r>
        <w:rPr>
          <w:rFonts w:ascii="Times New Roman" w:hAnsi="Times New Roman" w:cs="Times New Roman"/>
          <w:sz w:val="24"/>
          <w:szCs w:val="24"/>
        </w:rPr>
        <w:t xml:space="preserve"> Pro češtinu existuje v současnosti velké množství jazykových korpusů, které tuto podmínku splňují. </w:t>
      </w:r>
    </w:p>
    <w:p w:rsidR="00A357C4" w:rsidRDefault="00A357C4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4FB" w:rsidRDefault="0015289A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Význam slov prozradí jejich okolí</w:t>
      </w:r>
    </w:p>
    <w:p w:rsidR="00DE5228" w:rsidRDefault="00A357C4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Nejobvyklejším základním nástrojem pro práci s jazykovým korpusem je korpusový vyhledávač (manažer), který v zásadě umožňuje klást dotazy na jazykové jednotky a zobrazovat jejich výskyt ve formátu KWIC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ontext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357C4" w:rsidRDefault="00A357C4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28">
        <w:rPr>
          <w:rFonts w:ascii="Times New Roman" w:hAnsi="Times New Roman" w:cs="Times New Roman"/>
          <w:sz w:val="24"/>
          <w:szCs w:val="24"/>
        </w:rPr>
        <w:t xml:space="preserve">V jazyce platí podobné zákonitosti, jaké sleduje psychologie osobnosti: </w:t>
      </w:r>
      <w:r w:rsidRPr="0060207C">
        <w:rPr>
          <w:rFonts w:ascii="Times New Roman" w:hAnsi="Times New Roman" w:cs="Times New Roman"/>
          <w:i/>
          <w:sz w:val="24"/>
          <w:szCs w:val="24"/>
        </w:rPr>
        <w:t>„Řekni mi, kým se obklo</w:t>
      </w:r>
      <w:r w:rsidR="00DE5228" w:rsidRPr="0060207C">
        <w:rPr>
          <w:rFonts w:ascii="Times New Roman" w:hAnsi="Times New Roman" w:cs="Times New Roman"/>
          <w:i/>
          <w:sz w:val="24"/>
          <w:szCs w:val="24"/>
        </w:rPr>
        <w:t>puješ, a já ti řeknu, jaký jsi“</w:t>
      </w:r>
      <w:r w:rsidR="00DE5228">
        <w:rPr>
          <w:rFonts w:ascii="Times New Roman" w:hAnsi="Times New Roman" w:cs="Times New Roman"/>
          <w:sz w:val="24"/>
          <w:szCs w:val="24"/>
        </w:rPr>
        <w:t xml:space="preserve">, </w:t>
      </w:r>
      <w:r w:rsidR="00DE5228" w:rsidRPr="0060207C">
        <w:rPr>
          <w:rFonts w:ascii="Times New Roman" w:hAnsi="Times New Roman" w:cs="Times New Roman"/>
          <w:b/>
          <w:sz w:val="24"/>
          <w:szCs w:val="24"/>
        </w:rPr>
        <w:t>o významu slova ti leccos napoví jeho kontext</w:t>
      </w:r>
      <w:r w:rsidR="00DE5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Víte například, co je to </w:t>
      </w:r>
      <w:r w:rsidRPr="0060207C">
        <w:rPr>
          <w:rFonts w:ascii="Times New Roman" w:hAnsi="Times New Roman" w:cs="Times New Roman"/>
          <w:b/>
          <w:i/>
          <w:sz w:val="24"/>
          <w:szCs w:val="24"/>
        </w:rPr>
        <w:t>hořčák</w:t>
      </w:r>
      <w:r>
        <w:rPr>
          <w:rFonts w:ascii="Times New Roman" w:hAnsi="Times New Roman" w:cs="Times New Roman"/>
          <w:sz w:val="24"/>
          <w:szCs w:val="24"/>
        </w:rPr>
        <w:t xml:space="preserve">? Zadáme-li lemma </w:t>
      </w:r>
      <w:r>
        <w:rPr>
          <w:rFonts w:ascii="Times New Roman" w:hAnsi="Times New Roman" w:cs="Times New Roman"/>
          <w:i/>
          <w:sz w:val="24"/>
          <w:szCs w:val="24"/>
        </w:rPr>
        <w:t xml:space="preserve">hořčák </w:t>
      </w:r>
      <w:r>
        <w:rPr>
          <w:rFonts w:ascii="Times New Roman" w:hAnsi="Times New Roman" w:cs="Times New Roman"/>
          <w:sz w:val="24"/>
          <w:szCs w:val="24"/>
        </w:rPr>
        <w:t xml:space="preserve">do vyhledávače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>, pak na první stránce narazíme na obrázky, z nichž je patrné, že jde o druh ho</w:t>
      </w:r>
      <w:r w:rsidR="0060207C">
        <w:rPr>
          <w:rFonts w:ascii="Times New Roman" w:hAnsi="Times New Roman" w:cs="Times New Roman"/>
          <w:sz w:val="24"/>
          <w:szCs w:val="24"/>
        </w:rPr>
        <w:t>uby, týž význam nabízí i česká W</w:t>
      </w:r>
      <w:r>
        <w:rPr>
          <w:rFonts w:ascii="Times New Roman" w:hAnsi="Times New Roman" w:cs="Times New Roman"/>
          <w:sz w:val="24"/>
          <w:szCs w:val="24"/>
        </w:rPr>
        <w:t xml:space="preserve">ikipedie. </w:t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si ale poradíte s tím, když Vás někdo pozve na </w:t>
      </w:r>
      <w:r>
        <w:rPr>
          <w:rFonts w:ascii="Times New Roman" w:hAnsi="Times New Roman" w:cs="Times New Roman"/>
          <w:i/>
          <w:sz w:val="24"/>
          <w:szCs w:val="24"/>
        </w:rPr>
        <w:t>hořčák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obrázku 1 vidíme, jak vypadá konkordance klíčového lemmatu </w:t>
      </w:r>
      <w:r>
        <w:rPr>
          <w:rFonts w:ascii="Times New Roman" w:hAnsi="Times New Roman" w:cs="Times New Roman"/>
          <w:i/>
          <w:sz w:val="24"/>
          <w:szCs w:val="24"/>
        </w:rPr>
        <w:t xml:space="preserve">hořčák </w:t>
      </w:r>
      <w:r>
        <w:rPr>
          <w:rFonts w:ascii="Times New Roman" w:hAnsi="Times New Roman" w:cs="Times New Roman"/>
          <w:sz w:val="24"/>
          <w:szCs w:val="24"/>
        </w:rPr>
        <w:t>z korpusu SYN2015</w:t>
      </w:r>
      <w:r w:rsidR="00037DAB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</w:t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D971AE2" wp14:editId="1BEC6D9B">
            <wp:extent cx="5760720" cy="22396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989" w:rsidRDefault="00BB3989" w:rsidP="00DE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Prostým pročtením 12 kontextů můžeme odlišit tři různé významy:</w:t>
      </w:r>
    </w:p>
    <w:p w:rsidR="00042C14" w:rsidRPr="00042C14" w:rsidRDefault="00BB3989" w:rsidP="00042C1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hořký alkoholický nápoj</w:t>
      </w:r>
      <w:r w:rsidR="00042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C14">
        <w:rPr>
          <w:rFonts w:ascii="Times New Roman" w:hAnsi="Times New Roman" w:cs="Times New Roman"/>
          <w:sz w:val="24"/>
          <w:szCs w:val="24"/>
        </w:rPr>
        <w:t>(obrázek 2)</w:t>
      </w:r>
    </w:p>
    <w:p w:rsidR="00042C14" w:rsidRDefault="00042C14" w:rsidP="0004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2</w:t>
      </w:r>
    </w:p>
    <w:p w:rsidR="00042C14" w:rsidRPr="00042C14" w:rsidRDefault="00042C14" w:rsidP="0004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5A9172E" wp14:editId="1C4854C2">
            <wp:extent cx="5760720" cy="12731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14" w:rsidRDefault="00042C14" w:rsidP="00042C1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hořká houba </w:t>
      </w:r>
      <w:r>
        <w:rPr>
          <w:rFonts w:ascii="Times New Roman" w:hAnsi="Times New Roman" w:cs="Times New Roman"/>
          <w:sz w:val="24"/>
          <w:szCs w:val="24"/>
        </w:rPr>
        <w:t>(obrázek 3)</w:t>
      </w:r>
    </w:p>
    <w:p w:rsidR="00042C14" w:rsidRDefault="00042C14" w:rsidP="0004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3</w:t>
      </w:r>
    </w:p>
    <w:p w:rsidR="00042C14" w:rsidRPr="00042C14" w:rsidRDefault="00042C14" w:rsidP="0004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F00296" wp14:editId="4F21D020">
            <wp:extent cx="5760720" cy="534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AB" w:rsidRDefault="00042C14" w:rsidP="00042C1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hořkost</w:t>
      </w:r>
      <w:r w:rsidR="00BB3989" w:rsidRPr="00BB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(obrázek 4)</w:t>
      </w:r>
    </w:p>
    <w:p w:rsidR="00042C14" w:rsidRPr="00037DAB" w:rsidRDefault="00A33992" w:rsidP="00037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4</w:t>
      </w:r>
    </w:p>
    <w:p w:rsidR="00042C14" w:rsidRPr="00042C14" w:rsidRDefault="00042C14" w:rsidP="00042C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4311C7" wp14:editId="5A4012AB">
            <wp:extent cx="5629275" cy="12001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A2" w:rsidRDefault="00C63CC8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CC8">
        <w:rPr>
          <w:rFonts w:ascii="Times New Roman" w:hAnsi="Times New Roman" w:cs="Times New Roman"/>
          <w:sz w:val="24"/>
          <w:szCs w:val="24"/>
        </w:rPr>
        <w:t xml:space="preserve">Podobný postup můžeme </w:t>
      </w:r>
      <w:r>
        <w:rPr>
          <w:rFonts w:ascii="Times New Roman" w:hAnsi="Times New Roman" w:cs="Times New Roman"/>
          <w:sz w:val="24"/>
          <w:szCs w:val="24"/>
        </w:rPr>
        <w:t xml:space="preserve">zopakovat například se substantivem </w:t>
      </w:r>
      <w:r>
        <w:rPr>
          <w:rFonts w:ascii="Times New Roman" w:hAnsi="Times New Roman" w:cs="Times New Roman"/>
          <w:i/>
          <w:sz w:val="24"/>
          <w:szCs w:val="24"/>
        </w:rPr>
        <w:t>svízel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992">
        <w:rPr>
          <w:rFonts w:ascii="Times New Roman" w:hAnsi="Times New Roman" w:cs="Times New Roman"/>
          <w:sz w:val="24"/>
          <w:szCs w:val="24"/>
        </w:rPr>
        <w:t xml:space="preserve"> Na obrázku 5</w:t>
      </w:r>
      <w:r w:rsidR="00FA0DA2">
        <w:rPr>
          <w:rFonts w:ascii="Times New Roman" w:hAnsi="Times New Roman" w:cs="Times New Roman"/>
          <w:sz w:val="24"/>
          <w:szCs w:val="24"/>
        </w:rPr>
        <w:t xml:space="preserve"> vidíme </w:t>
      </w:r>
      <w:r w:rsidR="00E34C4E">
        <w:rPr>
          <w:rFonts w:ascii="Times New Roman" w:hAnsi="Times New Roman" w:cs="Times New Roman"/>
          <w:sz w:val="24"/>
          <w:szCs w:val="24"/>
        </w:rPr>
        <w:t>část konkordance</w:t>
      </w:r>
      <w:r w:rsidR="00FA0DA2">
        <w:rPr>
          <w:rFonts w:ascii="Times New Roman" w:hAnsi="Times New Roman" w:cs="Times New Roman"/>
          <w:sz w:val="24"/>
          <w:szCs w:val="24"/>
        </w:rPr>
        <w:t xml:space="preserve"> lemmatu </w:t>
      </w:r>
      <w:r w:rsidR="00FA0DA2">
        <w:rPr>
          <w:rFonts w:ascii="Times New Roman" w:hAnsi="Times New Roman" w:cs="Times New Roman"/>
          <w:i/>
          <w:sz w:val="24"/>
          <w:szCs w:val="24"/>
        </w:rPr>
        <w:t>svízel</w:t>
      </w:r>
      <w:r w:rsidR="00FA0DA2">
        <w:rPr>
          <w:rFonts w:ascii="Times New Roman" w:hAnsi="Times New Roman" w:cs="Times New Roman"/>
          <w:sz w:val="24"/>
          <w:szCs w:val="24"/>
        </w:rPr>
        <w:t xml:space="preserve"> z korpusu SYN2015.</w:t>
      </w:r>
    </w:p>
    <w:p w:rsidR="00FA0DA2" w:rsidRPr="00FA0DA2" w:rsidRDefault="00FA0DA2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Pročítáme-li konkordance, narazíme na doklad, z jehož okolí se dozvíme, že slovo se v češtině vyskytuje ve dvou různých významech, které se navíc l</w:t>
      </w:r>
      <w:r w:rsidR="00A33992">
        <w:rPr>
          <w:rFonts w:ascii="Times New Roman" w:hAnsi="Times New Roman" w:cs="Times New Roman"/>
          <w:sz w:val="24"/>
          <w:szCs w:val="24"/>
        </w:rPr>
        <w:t>iší gramatickým rodem (obrázek 6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53EBC">
        <w:rPr>
          <w:rFonts w:ascii="Times New Roman" w:hAnsi="Times New Roman" w:cs="Times New Roman"/>
          <w:sz w:val="24"/>
          <w:szCs w:val="24"/>
        </w:rPr>
        <w:t xml:space="preserve"> První význam ilustrují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EBC">
        <w:rPr>
          <w:rFonts w:ascii="Times New Roman" w:hAnsi="Times New Roman" w:cs="Times New Roman"/>
          <w:sz w:val="24"/>
          <w:szCs w:val="24"/>
        </w:rPr>
        <w:t xml:space="preserve">řádky </w:t>
      </w:r>
      <w:r>
        <w:rPr>
          <w:rFonts w:ascii="Times New Roman" w:hAnsi="Times New Roman" w:cs="Times New Roman"/>
          <w:sz w:val="24"/>
          <w:szCs w:val="24"/>
        </w:rPr>
        <w:t>1, 3, 4, 5, 7, 8, 9</w:t>
      </w:r>
      <w:r w:rsidR="00F53EBC">
        <w:rPr>
          <w:rFonts w:ascii="Times New Roman" w:hAnsi="Times New Roman" w:cs="Times New Roman"/>
          <w:sz w:val="24"/>
          <w:szCs w:val="24"/>
        </w:rPr>
        <w:t>, druhý význam</w:t>
      </w:r>
      <w:r w:rsidR="002E7FDE">
        <w:rPr>
          <w:rFonts w:ascii="Times New Roman" w:hAnsi="Times New Roman" w:cs="Times New Roman"/>
          <w:sz w:val="24"/>
          <w:szCs w:val="24"/>
        </w:rPr>
        <w:t xml:space="preserve"> řádky 2, 6, 10, 11 na obrázku 5</w:t>
      </w:r>
      <w:r w:rsidR="00F53EBC">
        <w:rPr>
          <w:rFonts w:ascii="Times New Roman" w:hAnsi="Times New Roman" w:cs="Times New Roman"/>
          <w:sz w:val="24"/>
          <w:szCs w:val="24"/>
        </w:rPr>
        <w:t>.</w:t>
      </w:r>
    </w:p>
    <w:p w:rsidR="00FA0DA2" w:rsidRDefault="00A33992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5</w:t>
      </w:r>
    </w:p>
    <w:p w:rsidR="00FA0DA2" w:rsidRDefault="00FA0DA2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163C576" wp14:editId="6F9D2458">
            <wp:extent cx="5760720" cy="15748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A2" w:rsidRDefault="00A33992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6</w:t>
      </w:r>
    </w:p>
    <w:p w:rsidR="00FA0DA2" w:rsidRPr="00FA0DA2" w:rsidRDefault="00FA0DA2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1525284" wp14:editId="354EB100">
            <wp:extent cx="5760720" cy="138239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AB" w:rsidRPr="00037DAB" w:rsidRDefault="00037DAB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9A" w:rsidRDefault="0015289A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Treq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nástroj pro překladatele</w:t>
      </w:r>
    </w:p>
    <w:p w:rsidR="00C63CC8" w:rsidRDefault="00184620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620">
        <w:rPr>
          <w:rFonts w:ascii="Times New Roman" w:hAnsi="Times New Roman" w:cs="Times New Roman"/>
          <w:sz w:val="24"/>
          <w:szCs w:val="24"/>
        </w:rPr>
        <w:t>Kromě jedno</w:t>
      </w:r>
      <w:r>
        <w:rPr>
          <w:rFonts w:ascii="Times New Roman" w:hAnsi="Times New Roman" w:cs="Times New Roman"/>
          <w:sz w:val="24"/>
          <w:szCs w:val="24"/>
        </w:rPr>
        <w:t xml:space="preserve">jazyčných korpusů se budují i korpusy vícejazyčné, tzv. paralelní korpusy. </w:t>
      </w:r>
      <w:r w:rsidR="0009599F">
        <w:rPr>
          <w:rFonts w:ascii="Times New Roman" w:hAnsi="Times New Roman" w:cs="Times New Roman"/>
          <w:sz w:val="24"/>
          <w:szCs w:val="24"/>
        </w:rPr>
        <w:t xml:space="preserve">Ve Wiki ÚČNK </w:t>
      </w:r>
      <w:r w:rsidR="0009599F" w:rsidRPr="00184620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09599F" w:rsidRPr="00184620">
          <w:rPr>
            <w:rStyle w:val="Hypertextovodkaz"/>
            <w:rFonts w:ascii="Times New Roman" w:hAnsi="Times New Roman" w:cs="Times New Roman"/>
            <w:sz w:val="24"/>
            <w:szCs w:val="24"/>
          </w:rPr>
          <w:t>https://wiki.korpus.cz/doku.php/pojmy:paralelni</w:t>
        </w:r>
      </w:hyperlink>
      <w:r w:rsidR="0009599F" w:rsidRPr="00184620">
        <w:rPr>
          <w:rFonts w:ascii="Times New Roman" w:hAnsi="Times New Roman" w:cs="Times New Roman"/>
          <w:sz w:val="24"/>
          <w:szCs w:val="24"/>
        </w:rPr>
        <w:t>)</w:t>
      </w:r>
      <w:r w:rsidR="0009599F">
        <w:rPr>
          <w:rFonts w:ascii="Times New Roman" w:hAnsi="Times New Roman" w:cs="Times New Roman"/>
          <w:sz w:val="24"/>
          <w:szCs w:val="24"/>
        </w:rPr>
        <w:t xml:space="preserve"> je paralelní korpus definován jako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84620">
        <w:rPr>
          <w:rFonts w:ascii="Times New Roman" w:hAnsi="Times New Roman" w:cs="Times New Roman"/>
          <w:sz w:val="24"/>
          <w:szCs w:val="24"/>
        </w:rPr>
        <w:t xml:space="preserve">Jeden z </w:t>
      </w:r>
      <w:hyperlink r:id="rId18" w:anchor="typy_korpusu" w:tooltip="pojmy:korpus" w:history="1">
        <w:r w:rsidRPr="00184620">
          <w:rPr>
            <w:rFonts w:ascii="Times New Roman" w:hAnsi="Times New Roman" w:cs="Times New Roman"/>
            <w:sz w:val="24"/>
            <w:szCs w:val="24"/>
          </w:rPr>
          <w:t>typů korpusů</w:t>
        </w:r>
      </w:hyperlink>
      <w:r w:rsidRPr="00184620">
        <w:rPr>
          <w:rFonts w:ascii="Times New Roman" w:hAnsi="Times New Roman" w:cs="Times New Roman"/>
          <w:sz w:val="24"/>
          <w:szCs w:val="24"/>
        </w:rPr>
        <w:t>, jehož účelem je rozšířit metodologii, propracovávanou v rámci korpusové lingvistiky původně pouze pro jeden jazyk, také na výzkum kontrastivní (</w:t>
      </w:r>
      <w:proofErr w:type="spellStart"/>
      <w:r w:rsidRPr="00184620">
        <w:rPr>
          <w:rFonts w:ascii="Times New Roman" w:hAnsi="Times New Roman" w:cs="Times New Roman"/>
          <w:sz w:val="24"/>
          <w:szCs w:val="24"/>
        </w:rPr>
        <w:t>mezijazykové</w:t>
      </w:r>
      <w:proofErr w:type="spellEnd"/>
      <w:r w:rsidRPr="00184620">
        <w:rPr>
          <w:rFonts w:ascii="Times New Roman" w:hAnsi="Times New Roman" w:cs="Times New Roman"/>
          <w:sz w:val="24"/>
          <w:szCs w:val="24"/>
        </w:rPr>
        <w:t xml:space="preserve"> srovnání). Paralelní korpusy se dělí na srovnatelné (angl. </w:t>
      </w:r>
      <w:proofErr w:type="spellStart"/>
      <w:r w:rsidRPr="00184620">
        <w:rPr>
          <w:rFonts w:ascii="Times New Roman" w:hAnsi="Times New Roman" w:cs="Times New Roman"/>
          <w:sz w:val="24"/>
          <w:szCs w:val="24"/>
        </w:rPr>
        <w:t>comparable</w:t>
      </w:r>
      <w:proofErr w:type="spellEnd"/>
      <w:r w:rsidRPr="00184620">
        <w:rPr>
          <w:rFonts w:ascii="Times New Roman" w:hAnsi="Times New Roman" w:cs="Times New Roman"/>
          <w:sz w:val="24"/>
          <w:szCs w:val="24"/>
        </w:rPr>
        <w:t xml:space="preserve">) a překladové (angl. </w:t>
      </w:r>
      <w:proofErr w:type="spellStart"/>
      <w:r w:rsidRPr="00184620">
        <w:rPr>
          <w:rFonts w:ascii="Times New Roman" w:hAnsi="Times New Roman" w:cs="Times New Roman"/>
          <w:sz w:val="24"/>
          <w:szCs w:val="24"/>
        </w:rPr>
        <w:t>translational</w:t>
      </w:r>
      <w:proofErr w:type="spellEnd"/>
      <w:r w:rsidRPr="00184620">
        <w:rPr>
          <w:rFonts w:ascii="Times New Roman" w:hAnsi="Times New Roman" w:cs="Times New Roman"/>
          <w:sz w:val="24"/>
          <w:szCs w:val="24"/>
        </w:rPr>
        <w:t xml:space="preserve">).“ Překladové paralelní korpusy (dvou jazyků) nemusí obsahovat pouze originály a překlady, ale mohou obsahovat též dvojici překladů stejného textu ze třetího jazyka.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84620">
        <w:rPr>
          <w:rFonts w:ascii="Times New Roman" w:hAnsi="Times New Roman" w:cs="Times New Roman"/>
          <w:sz w:val="24"/>
          <w:szCs w:val="24"/>
        </w:rPr>
        <w:t xml:space="preserve">ako projekt ČNK </w:t>
      </w:r>
      <w:r>
        <w:rPr>
          <w:rFonts w:ascii="Times New Roman" w:hAnsi="Times New Roman" w:cs="Times New Roman"/>
          <w:sz w:val="24"/>
          <w:szCs w:val="24"/>
        </w:rPr>
        <w:t>vznikl vícejazyčný překladový</w:t>
      </w:r>
      <w:r w:rsidRPr="00184620">
        <w:rPr>
          <w:rFonts w:ascii="Times New Roman" w:hAnsi="Times New Roman" w:cs="Times New Roman"/>
          <w:sz w:val="24"/>
          <w:szCs w:val="24"/>
        </w:rPr>
        <w:t xml:space="preserve"> paralelní korpus </w:t>
      </w:r>
      <w:hyperlink r:id="rId19" w:tooltip="cnk:intercorp" w:history="1">
        <w:r w:rsidRPr="00184620">
          <w:rPr>
            <w:rFonts w:ascii="Times New Roman" w:hAnsi="Times New Roman" w:cs="Times New Roman"/>
            <w:sz w:val="24"/>
            <w:szCs w:val="24"/>
          </w:rPr>
          <w:t>InterCorp</w:t>
        </w:r>
      </w:hyperlink>
      <w:r w:rsidRPr="00184620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184620">
          <w:rPr>
            <w:rStyle w:val="Hypertextovodkaz"/>
            <w:rFonts w:ascii="Times New Roman" w:hAnsi="Times New Roman" w:cs="Times New Roman"/>
            <w:sz w:val="24"/>
            <w:szCs w:val="24"/>
          </w:rPr>
          <w:t>https://wiki.korpus.cz/doku.php/cnk:intercorp</w:t>
        </w:r>
      </w:hyperlink>
      <w:r w:rsidRPr="0018462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Nad korpusem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InterCorp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</w:t>
      </w:r>
      <w:r w:rsidR="00C63CC8">
        <w:rPr>
          <w:rFonts w:ascii="Times New Roman" w:hAnsi="Times New Roman" w:cs="Times New Roman"/>
          <w:sz w:val="24"/>
          <w:szCs w:val="24"/>
        </w:rPr>
        <w:t xml:space="preserve"> automaticky vytvořena</w:t>
      </w:r>
      <w:r w:rsidR="0088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databáze </w:t>
      </w:r>
      <w:r w:rsidR="00C63CC8">
        <w:rPr>
          <w:rFonts w:ascii="Times New Roman" w:hAnsi="Times New Roman" w:cs="Times New Roman"/>
          <w:sz w:val="24"/>
          <w:szCs w:val="24"/>
        </w:rPr>
        <w:t>česko-cizojazyčných a anglick</w:t>
      </w:r>
      <w:r w:rsidR="00E34C4E">
        <w:rPr>
          <w:rFonts w:ascii="Times New Roman" w:hAnsi="Times New Roman" w:cs="Times New Roman"/>
          <w:sz w:val="24"/>
          <w:szCs w:val="24"/>
        </w:rPr>
        <w:t>o</w:t>
      </w:r>
      <w:r w:rsidR="00C63CC8">
        <w:rPr>
          <w:rFonts w:ascii="Times New Roman" w:hAnsi="Times New Roman" w:cs="Times New Roman"/>
          <w:sz w:val="24"/>
          <w:szCs w:val="24"/>
        </w:rPr>
        <w:t xml:space="preserve">-cizojazyčných ekvivalentů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Treq</w:t>
      </w:r>
      <w:proofErr w:type="spellEnd"/>
      <w:r w:rsidR="00C63CC8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C63CC8" w:rsidRPr="00107D09">
          <w:rPr>
            <w:rStyle w:val="Hypertextovodkaz"/>
            <w:rFonts w:ascii="Times New Roman" w:hAnsi="Times New Roman" w:cs="Times New Roman"/>
            <w:sz w:val="24"/>
            <w:szCs w:val="24"/>
          </w:rPr>
          <w:t>http://treq.korpus.cz/</w:t>
        </w:r>
      </w:hyperlink>
      <w:r w:rsidR="00C63C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63C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992">
        <w:rPr>
          <w:rFonts w:ascii="Times New Roman" w:hAnsi="Times New Roman" w:cs="Times New Roman"/>
          <w:sz w:val="24"/>
          <w:szCs w:val="24"/>
        </w:rPr>
        <w:t>Na obrázku 7</w:t>
      </w:r>
      <w:r w:rsidR="00C63CC8">
        <w:rPr>
          <w:rFonts w:ascii="Times New Roman" w:hAnsi="Times New Roman" w:cs="Times New Roman"/>
          <w:sz w:val="24"/>
          <w:szCs w:val="24"/>
        </w:rPr>
        <w:t xml:space="preserve"> vidíme příklad anglických ekvivalentů slova </w:t>
      </w:r>
      <w:r w:rsidR="00C63CC8">
        <w:rPr>
          <w:rFonts w:ascii="Times New Roman" w:hAnsi="Times New Roman" w:cs="Times New Roman"/>
          <w:i/>
          <w:sz w:val="24"/>
          <w:szCs w:val="24"/>
        </w:rPr>
        <w:t>svízel</w:t>
      </w:r>
      <w:r w:rsidR="00C63CC8">
        <w:rPr>
          <w:rFonts w:ascii="Times New Roman" w:hAnsi="Times New Roman" w:cs="Times New Roman"/>
          <w:sz w:val="24"/>
          <w:szCs w:val="24"/>
        </w:rPr>
        <w:t>.</w:t>
      </w:r>
    </w:p>
    <w:p w:rsidR="00C63CC8" w:rsidRDefault="00A33992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7</w:t>
      </w:r>
    </w:p>
    <w:p w:rsidR="00C63CC8" w:rsidRDefault="00C82BEA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893CC3A" wp14:editId="19C2DD9B">
            <wp:extent cx="5760720" cy="41979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50" w:rsidRDefault="00A33992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8</w:t>
      </w:r>
      <w:r w:rsidR="00A34750">
        <w:rPr>
          <w:rFonts w:ascii="Times New Roman" w:hAnsi="Times New Roman" w:cs="Times New Roman"/>
          <w:sz w:val="24"/>
          <w:szCs w:val="24"/>
        </w:rPr>
        <w:t xml:space="preserve"> vidíme naopak ekvivalenty anglického </w:t>
      </w:r>
      <w:proofErr w:type="spellStart"/>
      <w:r w:rsidR="00A34750" w:rsidRPr="00A34750">
        <w:rPr>
          <w:rFonts w:ascii="Times New Roman" w:hAnsi="Times New Roman" w:cs="Times New Roman"/>
          <w:i/>
          <w:sz w:val="24"/>
          <w:szCs w:val="24"/>
        </w:rPr>
        <w:t>trouble</w:t>
      </w:r>
      <w:proofErr w:type="spellEnd"/>
      <w:r w:rsidR="00037D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34750">
        <w:rPr>
          <w:rFonts w:ascii="Times New Roman" w:hAnsi="Times New Roman" w:cs="Times New Roman"/>
          <w:sz w:val="24"/>
          <w:szCs w:val="24"/>
        </w:rPr>
        <w:t xml:space="preserve">ejobvyklejším ekvivalentem v příslušné databázi je slovo </w:t>
      </w:r>
      <w:r w:rsidR="00A34750">
        <w:rPr>
          <w:rFonts w:ascii="Times New Roman" w:hAnsi="Times New Roman" w:cs="Times New Roman"/>
          <w:i/>
          <w:sz w:val="24"/>
          <w:szCs w:val="24"/>
        </w:rPr>
        <w:t>problém.</w:t>
      </w:r>
      <w:r w:rsidR="00037D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DAB">
        <w:rPr>
          <w:rFonts w:ascii="Times New Roman" w:hAnsi="Times New Roman" w:cs="Times New Roman"/>
          <w:sz w:val="24"/>
          <w:szCs w:val="24"/>
        </w:rPr>
        <w:t>Povšimněme si</w:t>
      </w:r>
      <w:r w:rsidR="00A34750">
        <w:rPr>
          <w:rFonts w:ascii="Times New Roman" w:hAnsi="Times New Roman" w:cs="Times New Roman"/>
          <w:sz w:val="24"/>
          <w:szCs w:val="24"/>
        </w:rPr>
        <w:t xml:space="preserve">, že slovo </w:t>
      </w:r>
      <w:r w:rsidR="00A34750" w:rsidRPr="0008640A">
        <w:rPr>
          <w:rFonts w:ascii="Times New Roman" w:hAnsi="Times New Roman" w:cs="Times New Roman"/>
          <w:i/>
          <w:sz w:val="24"/>
          <w:szCs w:val="24"/>
        </w:rPr>
        <w:t>svízel</w:t>
      </w:r>
      <w:r w:rsidR="00A34750">
        <w:rPr>
          <w:rFonts w:ascii="Times New Roman" w:hAnsi="Times New Roman" w:cs="Times New Roman"/>
          <w:sz w:val="24"/>
          <w:szCs w:val="24"/>
        </w:rPr>
        <w:t xml:space="preserve"> se mezi frekventovanými ekvivalenty nevyskytuje. </w:t>
      </w:r>
    </w:p>
    <w:p w:rsidR="00A34750" w:rsidRPr="00A34750" w:rsidRDefault="00A33992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8</w:t>
      </w:r>
    </w:p>
    <w:p w:rsidR="00C63CC8" w:rsidRPr="00C63CC8" w:rsidRDefault="00C63CC8" w:rsidP="00184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176648F" wp14:editId="6940E79D">
            <wp:extent cx="5760720" cy="37871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20" w:rsidRPr="00184620" w:rsidRDefault="00184620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50" w:rsidRDefault="00A34750" w:rsidP="00A34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se podívat </w:t>
      </w:r>
      <w:r w:rsidR="00A3399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kontexty, v nichž se jako ekvivalent anglického </w:t>
      </w:r>
      <w:proofErr w:type="spellStart"/>
      <w:r w:rsidRPr="00A34750">
        <w:rPr>
          <w:rFonts w:ascii="Times New Roman" w:hAnsi="Times New Roman" w:cs="Times New Roman"/>
          <w:i/>
          <w:sz w:val="24"/>
          <w:szCs w:val="24"/>
        </w:rPr>
        <w:t>trouble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92">
        <w:rPr>
          <w:rFonts w:ascii="Times New Roman" w:hAnsi="Times New Roman" w:cs="Times New Roman"/>
          <w:sz w:val="24"/>
          <w:szCs w:val="24"/>
        </w:rPr>
        <w:t>(obrázek 9</w:t>
      </w:r>
      <w:r w:rsidR="0088774E">
        <w:rPr>
          <w:rFonts w:ascii="Times New Roman" w:hAnsi="Times New Roman" w:cs="Times New Roman"/>
          <w:sz w:val="24"/>
          <w:szCs w:val="24"/>
        </w:rPr>
        <w:t xml:space="preserve">) slovo </w:t>
      </w:r>
      <w:r w:rsidR="0088774E">
        <w:rPr>
          <w:rFonts w:ascii="Times New Roman" w:hAnsi="Times New Roman" w:cs="Times New Roman"/>
          <w:i/>
          <w:sz w:val="24"/>
          <w:szCs w:val="24"/>
        </w:rPr>
        <w:t xml:space="preserve">svízel </w:t>
      </w:r>
      <w:r w:rsidR="0088774E">
        <w:rPr>
          <w:rFonts w:ascii="Times New Roman" w:hAnsi="Times New Roman" w:cs="Times New Roman"/>
          <w:sz w:val="24"/>
          <w:szCs w:val="24"/>
        </w:rPr>
        <w:t>(obrázek</w:t>
      </w:r>
      <w:r w:rsidR="00A33992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774E">
        <w:rPr>
          <w:rFonts w:ascii="Times New Roman" w:hAnsi="Times New Roman" w:cs="Times New Roman"/>
          <w:sz w:val="24"/>
          <w:szCs w:val="24"/>
        </w:rPr>
        <w:t xml:space="preserve"> objeví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750" w:rsidRDefault="00A33992" w:rsidP="00A34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9</w:t>
      </w:r>
    </w:p>
    <w:p w:rsidR="00A34750" w:rsidRDefault="00A34750" w:rsidP="00A34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4F998C" wp14:editId="39264D5E">
            <wp:extent cx="5760720" cy="3157220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50" w:rsidRDefault="00A33992" w:rsidP="00A34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10</w:t>
      </w:r>
    </w:p>
    <w:p w:rsidR="00A34750" w:rsidRDefault="00A34750" w:rsidP="00A34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F7C79F" wp14:editId="6D4CB708">
            <wp:extent cx="5760720" cy="228155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08" w:rsidRDefault="000E4808" w:rsidP="00A357C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89A" w:rsidRDefault="0015289A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Skell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BF9" w:rsidRPr="00DD54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15BF9" w:rsidRPr="00DD54B0">
        <w:rPr>
          <w:rFonts w:ascii="Times New Roman" w:hAnsi="Times New Roman" w:cs="Times New Roman"/>
          <w:b/>
          <w:sz w:val="24"/>
          <w:szCs w:val="24"/>
        </w:rPr>
        <w:t>Sketch</w:t>
      </w:r>
      <w:proofErr w:type="spellEnd"/>
      <w:r w:rsidR="00D15BF9" w:rsidRPr="00DD5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BF9" w:rsidRPr="00DD54B0">
        <w:rPr>
          <w:rFonts w:ascii="Times New Roman" w:hAnsi="Times New Roman" w:cs="Times New Roman"/>
          <w:b/>
          <w:sz w:val="24"/>
          <w:szCs w:val="24"/>
        </w:rPr>
        <w:t>Engine</w:t>
      </w:r>
      <w:proofErr w:type="spellEnd"/>
      <w:r w:rsidR="00D15BF9" w:rsidRPr="00DD5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BF9" w:rsidRPr="00DD54B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D15BF9" w:rsidRPr="00DD5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BF9" w:rsidRPr="00DD54B0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 w:rsidR="00D15BF9" w:rsidRPr="00DD54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5BF9" w:rsidRPr="00DD54B0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="00D15BF9" w:rsidRPr="00DD54B0">
        <w:rPr>
          <w:rFonts w:ascii="Times New Roman" w:hAnsi="Times New Roman" w:cs="Times New Roman"/>
          <w:b/>
          <w:sz w:val="24"/>
          <w:szCs w:val="24"/>
        </w:rPr>
        <w:t>)</w:t>
      </w:r>
      <w:r w:rsidR="00D15B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nástroj pro</w:t>
      </w:r>
      <w:r w:rsidR="008877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studenty L2</w:t>
      </w:r>
    </w:p>
    <w:p w:rsidR="00BB5FB1" w:rsidRPr="00273CA8" w:rsidRDefault="008C0071" w:rsidP="00BB5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071">
        <w:rPr>
          <w:rFonts w:ascii="Times New Roman" w:hAnsi="Times New Roman" w:cs="Times New Roman"/>
          <w:i/>
          <w:sz w:val="24"/>
          <w:szCs w:val="24"/>
        </w:rPr>
        <w:t>Skell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071">
        <w:rPr>
          <w:rFonts w:ascii="Times New Roman" w:hAnsi="Times New Roman" w:cs="Times New Roman"/>
          <w:sz w:val="24"/>
          <w:szCs w:val="24"/>
        </w:rPr>
        <w:t>(https://csskell.sketchengine.co.uk/</w:t>
      </w:r>
      <w:proofErr w:type="spellStart"/>
      <w:r w:rsidRPr="008C0071">
        <w:rPr>
          <w:rFonts w:ascii="Times New Roman" w:hAnsi="Times New Roman" w:cs="Times New Roman"/>
          <w:sz w:val="24"/>
          <w:szCs w:val="24"/>
        </w:rPr>
        <w:t>run.cgi</w:t>
      </w:r>
      <w:proofErr w:type="spellEnd"/>
      <w:r w:rsidRPr="008C00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0071">
        <w:rPr>
          <w:rFonts w:ascii="Times New Roman" w:hAnsi="Times New Roman" w:cs="Times New Roman"/>
          <w:sz w:val="24"/>
          <w:szCs w:val="24"/>
        </w:rPr>
        <w:t>skell</w:t>
      </w:r>
      <w:proofErr w:type="spellEnd"/>
      <w:r w:rsidRPr="008C0071">
        <w:rPr>
          <w:rFonts w:ascii="Times New Roman" w:hAnsi="Times New Roman" w:cs="Times New Roman"/>
          <w:sz w:val="24"/>
          <w:szCs w:val="24"/>
        </w:rPr>
        <w:t xml:space="preserve">) je jednoduchý nástroj pro studenty a učitele cizích jazyků, prostřednictvím kterého mohou zjistit, </w:t>
      </w:r>
      <w:r w:rsidR="00273CA8">
        <w:rPr>
          <w:rFonts w:ascii="Times New Roman" w:hAnsi="Times New Roman" w:cs="Times New Roman"/>
          <w:sz w:val="24"/>
          <w:szCs w:val="24"/>
        </w:rPr>
        <w:t>z</w:t>
      </w:r>
      <w:r w:rsidRPr="008C0071">
        <w:rPr>
          <w:rFonts w:ascii="Times New Roman" w:hAnsi="Times New Roman" w:cs="Times New Roman"/>
          <w:sz w:val="24"/>
          <w:szCs w:val="24"/>
        </w:rPr>
        <w:t xml:space="preserve">da se nějaké slovo, či fráze užívají a jak je užívají rodilí mluvčí. </w:t>
      </w:r>
      <w:r>
        <w:rPr>
          <w:rFonts w:ascii="Times New Roman" w:hAnsi="Times New Roman" w:cs="Times New Roman"/>
          <w:sz w:val="24"/>
          <w:szCs w:val="24"/>
        </w:rPr>
        <w:t xml:space="preserve">Umožňuje </w:t>
      </w:r>
      <w:r w:rsidR="00A33992">
        <w:rPr>
          <w:rFonts w:ascii="Times New Roman" w:hAnsi="Times New Roman" w:cs="Times New Roman"/>
          <w:sz w:val="24"/>
          <w:szCs w:val="24"/>
        </w:rPr>
        <w:t>automatickou extrakci zadaných slov v </w:t>
      </w:r>
      <w:r w:rsidR="0008640A">
        <w:rPr>
          <w:rFonts w:ascii="Times New Roman" w:hAnsi="Times New Roman" w:cs="Times New Roman"/>
          <w:sz w:val="24"/>
          <w:szCs w:val="24"/>
        </w:rPr>
        <w:t>kontext</w:t>
      </w:r>
      <w:r w:rsidR="00A33992">
        <w:rPr>
          <w:rFonts w:ascii="Times New Roman" w:hAnsi="Times New Roman" w:cs="Times New Roman"/>
          <w:sz w:val="24"/>
          <w:szCs w:val="24"/>
        </w:rPr>
        <w:t xml:space="preserve">ech, v nichž byla užita rodilými mluvčími. Automatickými metodami založenými na statistickém zpracování jazyka vybírá a nabízí </w:t>
      </w:r>
      <w:r w:rsidR="0008640A">
        <w:rPr>
          <w:rFonts w:ascii="Times New Roman" w:hAnsi="Times New Roman" w:cs="Times New Roman"/>
          <w:sz w:val="24"/>
          <w:szCs w:val="24"/>
        </w:rPr>
        <w:t>uživateli podobná</w:t>
      </w:r>
      <w:r>
        <w:rPr>
          <w:rFonts w:ascii="Times New Roman" w:hAnsi="Times New Roman" w:cs="Times New Roman"/>
          <w:sz w:val="24"/>
          <w:szCs w:val="24"/>
        </w:rPr>
        <w:t xml:space="preserve"> slov</w:t>
      </w:r>
      <w:r w:rsidR="00A33992">
        <w:rPr>
          <w:rFonts w:ascii="Times New Roman" w:hAnsi="Times New Roman" w:cs="Times New Roman"/>
          <w:sz w:val="24"/>
          <w:szCs w:val="24"/>
        </w:rPr>
        <w:t>a</w:t>
      </w:r>
      <w:r w:rsidR="00273CA8">
        <w:rPr>
          <w:rFonts w:ascii="Times New Roman" w:hAnsi="Times New Roman" w:cs="Times New Roman"/>
          <w:sz w:val="24"/>
          <w:szCs w:val="24"/>
        </w:rPr>
        <w:t xml:space="preserve">. </w:t>
      </w:r>
      <w:r w:rsidR="00A33992">
        <w:rPr>
          <w:rFonts w:ascii="Times New Roman" w:hAnsi="Times New Roman" w:cs="Times New Roman"/>
          <w:sz w:val="24"/>
          <w:szCs w:val="24"/>
        </w:rPr>
        <w:t>Nástroj pracuje nad databází</w:t>
      </w:r>
      <w:r w:rsidR="00273CA8">
        <w:rPr>
          <w:rFonts w:ascii="Times New Roman" w:hAnsi="Times New Roman" w:cs="Times New Roman"/>
          <w:sz w:val="24"/>
          <w:szCs w:val="24"/>
        </w:rPr>
        <w:t xml:space="preserve"> </w:t>
      </w:r>
      <w:r w:rsidRPr="00273CA8">
        <w:rPr>
          <w:rFonts w:ascii="Times New Roman" w:hAnsi="Times New Roman" w:cs="Times New Roman"/>
          <w:sz w:val="24"/>
          <w:szCs w:val="24"/>
        </w:rPr>
        <w:t>obsahující 1,4 miliardy slov ve více než</w:t>
      </w:r>
      <w:r w:rsidR="00BB5FB1">
        <w:rPr>
          <w:rFonts w:ascii="Times New Roman" w:hAnsi="Times New Roman" w:cs="Times New Roman"/>
          <w:sz w:val="24"/>
          <w:szCs w:val="24"/>
        </w:rPr>
        <w:t xml:space="preserve"> 90</w:t>
      </w:r>
      <w:r w:rsidR="0088774E">
        <w:rPr>
          <w:rFonts w:ascii="Times New Roman" w:hAnsi="Times New Roman" w:cs="Times New Roman"/>
          <w:sz w:val="24"/>
          <w:szCs w:val="24"/>
        </w:rPr>
        <w:t xml:space="preserve"> milionech vět. Texty pocházejí z </w:t>
      </w:r>
      <w:r w:rsidR="00BB5FB1">
        <w:rPr>
          <w:rFonts w:ascii="Times New Roman" w:hAnsi="Times New Roman" w:cs="Times New Roman"/>
          <w:sz w:val="24"/>
          <w:szCs w:val="24"/>
        </w:rPr>
        <w:t>w</w:t>
      </w:r>
      <w:r w:rsidR="00BB5FB1" w:rsidRPr="00273CA8">
        <w:rPr>
          <w:rFonts w:ascii="Times New Roman" w:hAnsi="Times New Roman" w:cs="Times New Roman"/>
          <w:sz w:val="24"/>
          <w:szCs w:val="24"/>
        </w:rPr>
        <w:t xml:space="preserve">ebové domény archivované Českým </w:t>
      </w:r>
      <w:proofErr w:type="spellStart"/>
      <w:r w:rsidR="00BB5FB1" w:rsidRPr="00273CA8">
        <w:rPr>
          <w:rFonts w:ascii="Times New Roman" w:hAnsi="Times New Roman" w:cs="Times New Roman"/>
          <w:sz w:val="24"/>
          <w:szCs w:val="24"/>
        </w:rPr>
        <w:t>Webarchivem</w:t>
      </w:r>
      <w:proofErr w:type="spellEnd"/>
      <w:r w:rsidR="00BB5FB1">
        <w:rPr>
          <w:rFonts w:ascii="Times New Roman" w:hAnsi="Times New Roman" w:cs="Times New Roman"/>
          <w:sz w:val="24"/>
          <w:szCs w:val="24"/>
        </w:rPr>
        <w:t xml:space="preserve">, </w:t>
      </w:r>
      <w:r w:rsidR="0088774E">
        <w:rPr>
          <w:rFonts w:ascii="Times New Roman" w:hAnsi="Times New Roman" w:cs="Times New Roman"/>
          <w:sz w:val="24"/>
          <w:szCs w:val="24"/>
        </w:rPr>
        <w:t xml:space="preserve">z </w:t>
      </w:r>
      <w:r w:rsidR="00BB5FB1">
        <w:rPr>
          <w:rFonts w:ascii="Times New Roman" w:hAnsi="Times New Roman" w:cs="Times New Roman"/>
          <w:sz w:val="24"/>
          <w:szCs w:val="24"/>
        </w:rPr>
        <w:t xml:space="preserve">článků a diskusí české Wikipedie a </w:t>
      </w:r>
      <w:r w:rsidR="0088774E">
        <w:rPr>
          <w:rFonts w:ascii="Times New Roman" w:hAnsi="Times New Roman" w:cs="Times New Roman"/>
          <w:sz w:val="24"/>
          <w:szCs w:val="24"/>
        </w:rPr>
        <w:t>z webového</w:t>
      </w:r>
      <w:r w:rsidR="00BB5FB1" w:rsidRPr="00BB5FB1">
        <w:rPr>
          <w:rFonts w:ascii="Times New Roman" w:hAnsi="Times New Roman" w:cs="Times New Roman"/>
          <w:sz w:val="24"/>
          <w:szCs w:val="24"/>
        </w:rPr>
        <w:t xml:space="preserve"> </w:t>
      </w:r>
      <w:r w:rsidR="00BB5FB1" w:rsidRPr="00273CA8">
        <w:rPr>
          <w:rFonts w:ascii="Times New Roman" w:hAnsi="Times New Roman" w:cs="Times New Roman"/>
          <w:sz w:val="24"/>
          <w:szCs w:val="24"/>
        </w:rPr>
        <w:t xml:space="preserve">korpusu novinek Institutu </w:t>
      </w:r>
      <w:proofErr w:type="spellStart"/>
      <w:r w:rsidR="00BB5FB1" w:rsidRPr="00273CA8">
        <w:rPr>
          <w:rFonts w:ascii="Times New Roman" w:hAnsi="Times New Roman" w:cs="Times New Roman"/>
          <w:sz w:val="24"/>
          <w:szCs w:val="24"/>
        </w:rPr>
        <w:t>Jožefa</w:t>
      </w:r>
      <w:proofErr w:type="spellEnd"/>
      <w:r w:rsidR="00BB5FB1" w:rsidRPr="00273CA8">
        <w:rPr>
          <w:rFonts w:ascii="Times New Roman" w:hAnsi="Times New Roman" w:cs="Times New Roman"/>
          <w:sz w:val="24"/>
          <w:szCs w:val="24"/>
        </w:rPr>
        <w:t xml:space="preserve"> Štefana v</w:t>
      </w:r>
      <w:r w:rsidR="00BB5FB1">
        <w:rPr>
          <w:rFonts w:ascii="Times New Roman" w:hAnsi="Times New Roman" w:cs="Times New Roman"/>
          <w:sz w:val="24"/>
          <w:szCs w:val="24"/>
        </w:rPr>
        <w:t> </w:t>
      </w:r>
      <w:r w:rsidR="00BB5FB1" w:rsidRPr="00273CA8">
        <w:rPr>
          <w:rFonts w:ascii="Times New Roman" w:hAnsi="Times New Roman" w:cs="Times New Roman"/>
          <w:sz w:val="24"/>
          <w:szCs w:val="24"/>
        </w:rPr>
        <w:t>Lublani</w:t>
      </w:r>
      <w:r w:rsidR="00BB5FB1">
        <w:rPr>
          <w:rFonts w:ascii="Times New Roman" w:hAnsi="Times New Roman" w:cs="Times New Roman"/>
          <w:sz w:val="24"/>
          <w:szCs w:val="24"/>
        </w:rPr>
        <w:t>.</w:t>
      </w:r>
      <w:r w:rsidR="0088774E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273CA8" w:rsidRDefault="00273CA8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</w:t>
      </w:r>
      <w:r w:rsidRPr="00273CA8">
        <w:rPr>
          <w:rFonts w:ascii="Times New Roman" w:hAnsi="Times New Roman" w:cs="Times New Roman"/>
          <w:sz w:val="24"/>
          <w:szCs w:val="24"/>
        </w:rPr>
        <w:t xml:space="preserve"> adjektiva </w:t>
      </w:r>
      <w:r w:rsidRPr="00273CA8">
        <w:rPr>
          <w:rFonts w:ascii="Times New Roman" w:hAnsi="Times New Roman" w:cs="Times New Roman"/>
          <w:i/>
          <w:sz w:val="24"/>
          <w:szCs w:val="24"/>
        </w:rPr>
        <w:t>jízlivý</w:t>
      </w:r>
      <w:r>
        <w:rPr>
          <w:rFonts w:ascii="Times New Roman" w:hAnsi="Times New Roman" w:cs="Times New Roman"/>
          <w:sz w:val="24"/>
          <w:szCs w:val="24"/>
        </w:rPr>
        <w:t xml:space="preserve"> pomocí vhodných přík</w:t>
      </w:r>
      <w:r w:rsidR="00D441FE">
        <w:rPr>
          <w:rFonts w:ascii="Times New Roman" w:hAnsi="Times New Roman" w:cs="Times New Roman"/>
          <w:sz w:val="24"/>
          <w:szCs w:val="24"/>
        </w:rPr>
        <w:t>ladových vět vidíme na obrázku 11</w:t>
      </w:r>
      <w:r w:rsidRPr="00273C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A8" w:rsidRPr="00273CA8" w:rsidRDefault="00273CA8" w:rsidP="00273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A8">
        <w:rPr>
          <w:rFonts w:ascii="Times New Roman" w:hAnsi="Times New Roman" w:cs="Times New Roman"/>
          <w:b/>
          <w:bCs/>
          <w:sz w:val="24"/>
          <w:szCs w:val="24"/>
        </w:rPr>
        <w:t xml:space="preserve">Word </w:t>
      </w:r>
      <w:proofErr w:type="spellStart"/>
      <w:r w:rsidRPr="00273CA8">
        <w:rPr>
          <w:rFonts w:ascii="Times New Roman" w:hAnsi="Times New Roman" w:cs="Times New Roman"/>
          <w:b/>
          <w:bCs/>
          <w:sz w:val="24"/>
          <w:szCs w:val="24"/>
        </w:rPr>
        <w:t>sketch</w:t>
      </w:r>
      <w:proofErr w:type="spellEnd"/>
      <w:r>
        <w:rPr>
          <w:rFonts w:ascii="Times New Roman" w:hAnsi="Times New Roman" w:cs="Times New Roman"/>
          <w:sz w:val="24"/>
          <w:szCs w:val="24"/>
        </w:rPr>
        <w:t> = kolokační profil, tj.</w:t>
      </w:r>
      <w:r w:rsidRPr="00273CA8">
        <w:rPr>
          <w:rFonts w:ascii="Times New Roman" w:hAnsi="Times New Roman" w:cs="Times New Roman"/>
          <w:sz w:val="24"/>
          <w:szCs w:val="24"/>
        </w:rPr>
        <w:t xml:space="preserve"> nejčastější vazby zachycující kolokační a</w:t>
      </w:r>
      <w:r>
        <w:rPr>
          <w:rFonts w:ascii="Times New Roman" w:hAnsi="Times New Roman" w:cs="Times New Roman"/>
          <w:sz w:val="24"/>
          <w:szCs w:val="24"/>
        </w:rPr>
        <w:t xml:space="preserve"> gramatické chování slova </w:t>
      </w:r>
      <w:r>
        <w:rPr>
          <w:rFonts w:ascii="Times New Roman" w:hAnsi="Times New Roman" w:cs="Times New Roman"/>
          <w:i/>
          <w:sz w:val="24"/>
          <w:szCs w:val="24"/>
        </w:rPr>
        <w:t>jízlivý</w:t>
      </w:r>
      <w:r w:rsidR="00D441FE">
        <w:rPr>
          <w:rFonts w:ascii="Times New Roman" w:hAnsi="Times New Roman" w:cs="Times New Roman"/>
          <w:sz w:val="24"/>
          <w:szCs w:val="24"/>
        </w:rPr>
        <w:t xml:space="preserve"> vidíme na obrázku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CA8" w:rsidRDefault="00D441FE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obrázku 13</w:t>
      </w:r>
      <w:r w:rsidR="00273CA8">
        <w:rPr>
          <w:rFonts w:ascii="Times New Roman" w:hAnsi="Times New Roman" w:cs="Times New Roman"/>
          <w:sz w:val="24"/>
          <w:szCs w:val="24"/>
        </w:rPr>
        <w:t xml:space="preserve"> jsou </w:t>
      </w:r>
      <w:r w:rsidR="00273CA8" w:rsidRPr="00273CA8">
        <w:rPr>
          <w:rFonts w:ascii="Times New Roman" w:hAnsi="Times New Roman" w:cs="Times New Roman"/>
          <w:sz w:val="24"/>
          <w:szCs w:val="24"/>
        </w:rPr>
        <w:t>blízká slova, tj. nejen synonyma, ale i slova vyskytující se v podobný</w:t>
      </w:r>
      <w:r w:rsidR="00273CA8">
        <w:rPr>
          <w:rFonts w:ascii="Times New Roman" w:hAnsi="Times New Roman" w:cs="Times New Roman"/>
          <w:sz w:val="24"/>
          <w:szCs w:val="24"/>
        </w:rPr>
        <w:t xml:space="preserve">ch kontextech jako adjektivum </w:t>
      </w:r>
      <w:r w:rsidR="00273CA8">
        <w:rPr>
          <w:rFonts w:ascii="Times New Roman" w:hAnsi="Times New Roman" w:cs="Times New Roman"/>
          <w:i/>
          <w:sz w:val="24"/>
          <w:szCs w:val="24"/>
        </w:rPr>
        <w:t>jízlivý</w:t>
      </w:r>
      <w:r w:rsidR="00273CA8">
        <w:rPr>
          <w:rFonts w:ascii="Times New Roman" w:hAnsi="Times New Roman" w:cs="Times New Roman"/>
          <w:sz w:val="24"/>
          <w:szCs w:val="24"/>
        </w:rPr>
        <w:t>.</w:t>
      </w:r>
    </w:p>
    <w:p w:rsidR="00273CA8" w:rsidRDefault="00D441FE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11</w:t>
      </w:r>
    </w:p>
    <w:p w:rsidR="00273CA8" w:rsidRDefault="00273CA8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A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F9F918" wp14:editId="316E9350">
            <wp:extent cx="5760720" cy="2964180"/>
            <wp:effectExtent l="0" t="0" r="0" b="7620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A8" w:rsidRDefault="00D441FE" w:rsidP="00273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12</w:t>
      </w:r>
    </w:p>
    <w:p w:rsidR="00273CA8" w:rsidRDefault="00273CA8" w:rsidP="00273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A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1B6C334" wp14:editId="0695F9AD">
            <wp:extent cx="5133975" cy="1733550"/>
            <wp:effectExtent l="0" t="0" r="9525" b="0"/>
            <wp:docPr id="13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A8" w:rsidRDefault="00D441FE" w:rsidP="00273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13</w:t>
      </w:r>
    </w:p>
    <w:p w:rsidR="00273CA8" w:rsidRDefault="00273CA8" w:rsidP="00273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A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35A687" wp14:editId="52CFA1A7">
            <wp:extent cx="5760720" cy="1503680"/>
            <wp:effectExtent l="0" t="0" r="0" b="1270"/>
            <wp:docPr id="14" name="Zástupný symbol pro obsah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/>
                    <pic:cNvPicPr>
                      <a:picLocks noGrp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BDA" w:rsidRDefault="00C3007F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C46BDA" w:rsidRDefault="00D441FE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Naší</w:t>
      </w:r>
      <w:r w:rsidR="00005D91">
        <w:rPr>
          <w:rFonts w:ascii="Times New Roman" w:hAnsi="Times New Roman" w:cs="Times New Roman"/>
          <w:sz w:val="24"/>
          <w:szCs w:val="24"/>
        </w:rPr>
        <w:t>m cílem bylo ukázat, jak fungují v praxi</w:t>
      </w:r>
      <w:r w:rsidR="00C46BDA">
        <w:rPr>
          <w:rFonts w:ascii="Times New Roman" w:hAnsi="Times New Roman" w:cs="Times New Roman"/>
          <w:sz w:val="24"/>
          <w:szCs w:val="24"/>
        </w:rPr>
        <w:t xml:space="preserve"> dva nástroje založené na korpusech, které lze používat jako pomůcku při učení se češtině i při překládání do/z češtiny. </w:t>
      </w:r>
    </w:p>
    <w:p w:rsidR="00C46BDA" w:rsidRDefault="00C46BDA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přednášky bude prostor na </w:t>
      </w:r>
      <w:r w:rsidR="00005D91">
        <w:rPr>
          <w:rFonts w:ascii="Times New Roman" w:hAnsi="Times New Roman" w:cs="Times New Roman"/>
          <w:sz w:val="24"/>
          <w:szCs w:val="24"/>
        </w:rPr>
        <w:t xml:space="preserve">další </w:t>
      </w:r>
      <w:r>
        <w:rPr>
          <w:rFonts w:ascii="Times New Roman" w:hAnsi="Times New Roman" w:cs="Times New Roman"/>
          <w:sz w:val="24"/>
          <w:szCs w:val="24"/>
        </w:rPr>
        <w:t>praktické ukázky práce s oběma nástroji i na diskusi.</w:t>
      </w:r>
    </w:p>
    <w:p w:rsidR="006E06A6" w:rsidRDefault="00C46BDA" w:rsidP="00C46B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Ti, kteří se přednášky účastní</w:t>
      </w:r>
      <w:r w:rsidR="00D15B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mohou dopředu připravit jedno až tři slova, jejichž význam přibližně znají. Pokusí </w:t>
      </w:r>
      <w:r w:rsidRPr="00C46BDA">
        <w:rPr>
          <w:rFonts w:ascii="Times New Roman" w:hAnsi="Times New Roman" w:cs="Times New Roman"/>
          <w:sz w:val="24"/>
          <w:szCs w:val="24"/>
        </w:rPr>
        <w:t xml:space="preserve">se </w:t>
      </w:r>
      <w:r w:rsidRPr="00C46BDA">
        <w:rPr>
          <w:rFonts w:ascii="Times New Roman" w:hAnsi="Times New Roman" w:cs="Times New Roman"/>
          <w:bCs/>
          <w:sz w:val="24"/>
          <w:szCs w:val="24"/>
        </w:rPr>
        <w:t xml:space="preserve">popsat </w:t>
      </w:r>
      <w:r w:rsidR="000E4808" w:rsidRPr="00C46BDA">
        <w:rPr>
          <w:rFonts w:ascii="Times New Roman" w:hAnsi="Times New Roman" w:cs="Times New Roman"/>
          <w:bCs/>
          <w:sz w:val="24"/>
          <w:szCs w:val="24"/>
        </w:rPr>
        <w:t xml:space="preserve">jeho význam, </w:t>
      </w:r>
      <w:r w:rsidRPr="00C46BDA">
        <w:rPr>
          <w:rFonts w:ascii="Times New Roman" w:hAnsi="Times New Roman" w:cs="Times New Roman"/>
          <w:bCs/>
          <w:sz w:val="24"/>
          <w:szCs w:val="24"/>
        </w:rPr>
        <w:t xml:space="preserve">přičemž se </w:t>
      </w:r>
      <w:r w:rsidR="000E4808" w:rsidRPr="00C46BDA">
        <w:rPr>
          <w:rFonts w:ascii="Times New Roman" w:hAnsi="Times New Roman" w:cs="Times New Roman"/>
          <w:bCs/>
          <w:sz w:val="24"/>
          <w:szCs w:val="24"/>
        </w:rPr>
        <w:t>zaměř</w:t>
      </w:r>
      <w:r w:rsidRPr="00C46BDA">
        <w:rPr>
          <w:rFonts w:ascii="Times New Roman" w:hAnsi="Times New Roman" w:cs="Times New Roman"/>
          <w:bCs/>
          <w:sz w:val="24"/>
          <w:szCs w:val="24"/>
        </w:rPr>
        <w:t>í</w:t>
      </w:r>
      <w:r w:rsidR="000E4808" w:rsidRPr="00C46BDA">
        <w:rPr>
          <w:rFonts w:ascii="Times New Roman" w:hAnsi="Times New Roman" w:cs="Times New Roman"/>
          <w:bCs/>
          <w:sz w:val="24"/>
          <w:szCs w:val="24"/>
        </w:rPr>
        <w:t xml:space="preserve"> na slova významově blízká.</w:t>
      </w:r>
    </w:p>
    <w:p w:rsidR="00C46BDA" w:rsidRPr="00C46BDA" w:rsidRDefault="00C46BDA" w:rsidP="00A3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Součástí přednášky pak bude ukázka analýzy korpusových konkordancí uvedených slov </w:t>
      </w:r>
      <w:r w:rsidR="00D15BF9">
        <w:rPr>
          <w:rFonts w:ascii="Times New Roman" w:hAnsi="Times New Roman" w:cs="Times New Roman"/>
          <w:bCs/>
          <w:sz w:val="24"/>
          <w:szCs w:val="24"/>
        </w:rPr>
        <w:t xml:space="preserve">i užití nástrojů </w:t>
      </w:r>
      <w:proofErr w:type="spellStart"/>
      <w:r w:rsidR="00D15BF9">
        <w:rPr>
          <w:rFonts w:ascii="Times New Roman" w:hAnsi="Times New Roman" w:cs="Times New Roman"/>
          <w:bCs/>
          <w:i/>
          <w:sz w:val="24"/>
          <w:szCs w:val="24"/>
        </w:rPr>
        <w:t>Treq</w:t>
      </w:r>
      <w:proofErr w:type="spellEnd"/>
      <w:r w:rsidR="00D15B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15BF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D15BF9">
        <w:rPr>
          <w:rFonts w:ascii="Times New Roman" w:hAnsi="Times New Roman" w:cs="Times New Roman"/>
          <w:bCs/>
          <w:i/>
          <w:sz w:val="24"/>
          <w:szCs w:val="24"/>
        </w:rPr>
        <w:t>Skell</w:t>
      </w:r>
      <w:proofErr w:type="spellEnd"/>
      <w:r w:rsidR="00D15BF9">
        <w:rPr>
          <w:rFonts w:ascii="Times New Roman" w:hAnsi="Times New Roman" w:cs="Times New Roman"/>
          <w:bCs/>
          <w:sz w:val="24"/>
          <w:szCs w:val="24"/>
        </w:rPr>
        <w:t>.</w:t>
      </w:r>
    </w:p>
    <w:p w:rsidR="00005D91" w:rsidRDefault="00005D91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07F" w:rsidRDefault="00C3007F" w:rsidP="00A3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D15BF9" w:rsidRDefault="00D15BF9" w:rsidP="00005D91">
      <w:pPr>
        <w:pStyle w:val="Normlnweb"/>
      </w:pPr>
      <w:r>
        <w:t xml:space="preserve">Cvrček, V. – Čermáková, A. – Křen, M. (2016): Nová koncepce synchronních korpusů psané češtiny. </w:t>
      </w:r>
      <w:r>
        <w:rPr>
          <w:rStyle w:val="Zdraznn"/>
        </w:rPr>
        <w:t>Slovo a slovesnost</w:t>
      </w:r>
      <w:r w:rsidR="0008640A">
        <w:t>, 77 (2), 83–101</w:t>
      </w:r>
      <w:r>
        <w:t>.</w:t>
      </w:r>
    </w:p>
    <w:p w:rsidR="004132CC" w:rsidRPr="004132CC" w:rsidRDefault="004132CC" w:rsidP="00005D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32CC">
        <w:rPr>
          <w:rFonts w:ascii="Times New Roman" w:eastAsia="Times New Roman" w:hAnsi="Times New Roman" w:cs="Times New Roman"/>
          <w:sz w:val="24"/>
          <w:szCs w:val="24"/>
          <w:lang w:eastAsia="cs-CZ"/>
        </w:rPr>
        <w:t>Charciarek</w:t>
      </w:r>
      <w:proofErr w:type="spellEnd"/>
      <w:r w:rsidRPr="00413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(2018): Možnosti využití korpusu </w:t>
      </w:r>
      <w:proofErr w:type="spellStart"/>
      <w:r w:rsidRPr="004132C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InterCorp</w:t>
      </w:r>
      <w:proofErr w:type="spellEnd"/>
      <w:r w:rsidRPr="004132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česko-polské překladové lexikografii. </w:t>
      </w:r>
      <w:r w:rsidRPr="004132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Časopis pro moderní filologii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100 (2), 206-222.</w:t>
      </w:r>
    </w:p>
    <w:p w:rsidR="00005D91" w:rsidRDefault="00005D91" w:rsidP="00005D91">
      <w:pPr>
        <w:pStyle w:val="Normlnweb"/>
      </w:pPr>
      <w:r>
        <w:t xml:space="preserve">Milena Hnátková, Michal Křen, Pavel Procházka, Hana Skoumalová (2014): </w:t>
      </w:r>
      <w:proofErr w:type="spellStart"/>
      <w:r>
        <w:t>The</w:t>
      </w:r>
      <w:proofErr w:type="spellEnd"/>
      <w:r>
        <w:t xml:space="preserve"> SYN-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corpora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Czech. In: </w:t>
      </w:r>
      <w:proofErr w:type="spellStart"/>
      <w:r>
        <w:rPr>
          <w:rStyle w:val="Zdraznn"/>
        </w:rPr>
        <w:t>Proceedings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of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the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Ninth</w:t>
      </w:r>
      <w:proofErr w:type="spellEnd"/>
      <w:r>
        <w:rPr>
          <w:rStyle w:val="Zdraznn"/>
        </w:rPr>
        <w:t xml:space="preserve"> International </w:t>
      </w:r>
      <w:proofErr w:type="spellStart"/>
      <w:r>
        <w:rPr>
          <w:rStyle w:val="Zdraznn"/>
        </w:rPr>
        <w:t>Conference</w:t>
      </w:r>
      <w:proofErr w:type="spellEnd"/>
      <w:r>
        <w:rPr>
          <w:rStyle w:val="Zdraznn"/>
        </w:rPr>
        <w:t xml:space="preserve"> on </w:t>
      </w:r>
      <w:proofErr w:type="spellStart"/>
      <w:r>
        <w:rPr>
          <w:rStyle w:val="Zdraznn"/>
        </w:rPr>
        <w:t>Language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Resources</w:t>
      </w:r>
      <w:proofErr w:type="spellEnd"/>
      <w:r>
        <w:rPr>
          <w:rStyle w:val="Zdraznn"/>
        </w:rPr>
        <w:t xml:space="preserve"> and </w:t>
      </w:r>
      <w:proofErr w:type="spellStart"/>
      <w:r>
        <w:rPr>
          <w:rStyle w:val="Zdraznn"/>
        </w:rPr>
        <w:t>Evaluation</w:t>
      </w:r>
      <w:proofErr w:type="spellEnd"/>
      <w:r>
        <w:rPr>
          <w:rStyle w:val="Zdraznn"/>
        </w:rPr>
        <w:t xml:space="preserve"> (LREC'14)</w:t>
      </w:r>
      <w:r>
        <w:t xml:space="preserve">, s. 160–164. Reykjavík: ELRA. </w:t>
      </w:r>
      <w:hyperlink r:id="rId29" w:tgtFrame="_blank" w:tooltip="http://www.lrec-conf.org/proceedings/lrec2014/pdf/294_Paper.pdf" w:history="1">
        <w:r>
          <w:rPr>
            <w:rStyle w:val="Hypertextovodkaz"/>
          </w:rPr>
          <w:t>http://www.lrec-conf.org/proceedings/lrec2014/pdf/294_Paper.pdf</w:t>
        </w:r>
      </w:hyperlink>
      <w:r>
        <w:t xml:space="preserve"> </w:t>
      </w:r>
    </w:p>
    <w:p w:rsidR="00005D91" w:rsidRDefault="00005D91" w:rsidP="00005D91">
      <w:pPr>
        <w:pStyle w:val="Normlnweb"/>
      </w:pPr>
      <w:r>
        <w:t xml:space="preserve">Adam </w:t>
      </w:r>
      <w:proofErr w:type="spellStart"/>
      <w:r>
        <w:t>Kilgarriff</w:t>
      </w:r>
      <w:proofErr w:type="spellEnd"/>
      <w:r>
        <w:t xml:space="preserve">, Vít </w:t>
      </w:r>
      <w:proofErr w:type="spellStart"/>
      <w:r>
        <w:t>Baisa</w:t>
      </w:r>
      <w:proofErr w:type="spellEnd"/>
      <w:r>
        <w:t xml:space="preserve">, Jan Bušta, Miloš Jakubíček, Vojtěch </w:t>
      </w:r>
      <w:proofErr w:type="spellStart"/>
      <w:r>
        <w:t>Kovvář</w:t>
      </w:r>
      <w:proofErr w:type="spellEnd"/>
      <w:r>
        <w:t xml:space="preserve">, Jan </w:t>
      </w:r>
      <w:proofErr w:type="spellStart"/>
      <w:r>
        <w:t>Michelfeit</w:t>
      </w:r>
      <w:proofErr w:type="spellEnd"/>
      <w:r>
        <w:t xml:space="preserve">, Pavel Rychlý, Vít Suchomel (2014):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Sketch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: ten </w:t>
      </w:r>
      <w:proofErr w:type="spellStart"/>
      <w:r>
        <w:t>years</w:t>
      </w:r>
      <w:proofErr w:type="spellEnd"/>
      <w:r>
        <w:t xml:space="preserve"> on. </w:t>
      </w:r>
      <w:proofErr w:type="spellStart"/>
      <w:r>
        <w:rPr>
          <w:rStyle w:val="Zdraznn"/>
        </w:rPr>
        <w:t>Lexicography</w:t>
      </w:r>
      <w:proofErr w:type="spellEnd"/>
      <w:r>
        <w:t>, 1, s. 7–36.</w:t>
      </w:r>
    </w:p>
    <w:p w:rsidR="00D15BF9" w:rsidRDefault="00D15BF9" w:rsidP="00005D91">
      <w:pPr>
        <w:pStyle w:val="Normlnweb"/>
      </w:pPr>
      <w:r>
        <w:t xml:space="preserve">Křen, M. – Cvrček, V. – Čapka, T. – Čermáková, A. – Hnátková, M. – Chlumská, L. – Jelínek, T. – Kováříková, D. – </w:t>
      </w:r>
      <w:proofErr w:type="spellStart"/>
      <w:r>
        <w:t>Petkevič</w:t>
      </w:r>
      <w:proofErr w:type="spellEnd"/>
      <w:r>
        <w:t xml:space="preserve">, V. – Procházka, P. – Skoumalová, H. – Škrabal, M. – Truneček, P. – </w:t>
      </w:r>
      <w:proofErr w:type="spellStart"/>
      <w:r>
        <w:t>Vondřička</w:t>
      </w:r>
      <w:proofErr w:type="spellEnd"/>
      <w:r>
        <w:t xml:space="preserve">, P. – </w:t>
      </w:r>
      <w:proofErr w:type="spellStart"/>
      <w:r>
        <w:t>Zasina</w:t>
      </w:r>
      <w:proofErr w:type="spellEnd"/>
      <w:r>
        <w:t xml:space="preserve">, A. (2016): SYN2015: </w:t>
      </w:r>
      <w:proofErr w:type="spellStart"/>
      <w:r>
        <w:t>Representative</w:t>
      </w:r>
      <w:proofErr w:type="spellEnd"/>
      <w:r>
        <w:t xml:space="preserve"> Corpus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Czech. In: </w:t>
      </w:r>
      <w:proofErr w:type="spellStart"/>
      <w:r>
        <w:rPr>
          <w:rStyle w:val="Zdraznn"/>
        </w:rPr>
        <w:t>Proceedings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of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the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Tenth</w:t>
      </w:r>
      <w:proofErr w:type="spellEnd"/>
      <w:r>
        <w:rPr>
          <w:rStyle w:val="Zdraznn"/>
        </w:rPr>
        <w:t xml:space="preserve"> International </w:t>
      </w:r>
      <w:proofErr w:type="spellStart"/>
      <w:r>
        <w:rPr>
          <w:rStyle w:val="Zdraznn"/>
        </w:rPr>
        <w:t>Conference</w:t>
      </w:r>
      <w:proofErr w:type="spellEnd"/>
      <w:r>
        <w:rPr>
          <w:rStyle w:val="Zdraznn"/>
        </w:rPr>
        <w:t xml:space="preserve"> on </w:t>
      </w:r>
      <w:proofErr w:type="spellStart"/>
      <w:r>
        <w:rPr>
          <w:rStyle w:val="Zdraznn"/>
        </w:rPr>
        <w:t>Language</w:t>
      </w:r>
      <w:proofErr w:type="spellEnd"/>
      <w:r>
        <w:rPr>
          <w:rStyle w:val="Zdraznn"/>
        </w:rPr>
        <w:t xml:space="preserve"> </w:t>
      </w:r>
      <w:proofErr w:type="spellStart"/>
      <w:r>
        <w:rPr>
          <w:rStyle w:val="Zdraznn"/>
        </w:rPr>
        <w:t>Resources</w:t>
      </w:r>
      <w:proofErr w:type="spellEnd"/>
      <w:r>
        <w:rPr>
          <w:rStyle w:val="Zdraznn"/>
        </w:rPr>
        <w:t xml:space="preserve"> and </w:t>
      </w:r>
      <w:proofErr w:type="spellStart"/>
      <w:r>
        <w:rPr>
          <w:rStyle w:val="Zdraznn"/>
        </w:rPr>
        <w:t>Evaluation</w:t>
      </w:r>
      <w:proofErr w:type="spellEnd"/>
      <w:r>
        <w:rPr>
          <w:rStyle w:val="Zdraznn"/>
        </w:rPr>
        <w:t xml:space="preserve"> (LREC'16)</w:t>
      </w:r>
      <w:r>
        <w:t xml:space="preserve">, 2522–2528. </w:t>
      </w:r>
      <w:proofErr w:type="spellStart"/>
      <w:r>
        <w:t>Portorož</w:t>
      </w:r>
      <w:proofErr w:type="spellEnd"/>
      <w:r>
        <w:t>: ELRA. http://www.lrec-conf.org/proceedings/lrec2016/pdf/186_Paper.pdf</w:t>
      </w:r>
    </w:p>
    <w:p w:rsidR="004132CC" w:rsidRPr="004132CC" w:rsidRDefault="004132CC" w:rsidP="00005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2C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krabal, M. – Vavřín, M. (2017): Databáze překladových ekvivalentů </w:t>
      </w:r>
      <w:proofErr w:type="spellStart"/>
      <w:r w:rsidRPr="004132CC">
        <w:rPr>
          <w:rFonts w:ascii="Times New Roman" w:hAnsi="Times New Roman" w:cs="Times New Roman"/>
          <w:sz w:val="24"/>
          <w:szCs w:val="24"/>
        </w:rPr>
        <w:t>Treq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132CC">
        <w:rPr>
          <w:rFonts w:ascii="Times New Roman" w:hAnsi="Times New Roman" w:cs="Times New Roman"/>
          <w:i/>
          <w:sz w:val="24"/>
          <w:szCs w:val="24"/>
        </w:rPr>
        <w:t xml:space="preserve"> Časopis pro moderní filologii</w:t>
      </w:r>
      <w:r>
        <w:rPr>
          <w:rFonts w:ascii="Times New Roman" w:hAnsi="Times New Roman" w:cs="Times New Roman"/>
          <w:sz w:val="24"/>
          <w:szCs w:val="24"/>
        </w:rPr>
        <w:t>, 99 (2), 245-260.</w:t>
      </w:r>
    </w:p>
    <w:p w:rsidR="00D15BF9" w:rsidRDefault="00D15BF9" w:rsidP="00005D91">
      <w:pPr>
        <w:pStyle w:val="Normlnweb"/>
        <w:rPr>
          <w:b/>
        </w:rPr>
      </w:pPr>
      <w:r w:rsidRPr="007C1F8E">
        <w:rPr>
          <w:b/>
        </w:rPr>
        <w:t>Elektronické korpusy a korpusové nástroje</w:t>
      </w:r>
    </w:p>
    <w:p w:rsidR="00D15BF9" w:rsidRPr="00D15BF9" w:rsidRDefault="00D15BF9" w:rsidP="00005D91">
      <w:pPr>
        <w:pStyle w:val="Normlnweb"/>
      </w:pPr>
      <w:r>
        <w:t xml:space="preserve">Křen, M. – Cvrček, V. – Čapka, T. – Čermáková, A. – Hnátková, M. – Chlumská, L. – Jelínek, T. – Kováříková, D. – </w:t>
      </w:r>
      <w:proofErr w:type="spellStart"/>
      <w:r>
        <w:t>Petkevič</w:t>
      </w:r>
      <w:proofErr w:type="spellEnd"/>
      <w:r>
        <w:t xml:space="preserve">, V. – Procházka, P. – Skoumalová, H. – Škrabal, M. – Truneček, P. – </w:t>
      </w:r>
      <w:proofErr w:type="spellStart"/>
      <w:r>
        <w:t>Vondřička</w:t>
      </w:r>
      <w:proofErr w:type="spellEnd"/>
      <w:r>
        <w:t xml:space="preserve">, P. – </w:t>
      </w:r>
      <w:proofErr w:type="spellStart"/>
      <w:r>
        <w:t>Zasina</w:t>
      </w:r>
      <w:proofErr w:type="spellEnd"/>
      <w:r>
        <w:t xml:space="preserve">, A.: </w:t>
      </w:r>
      <w:r>
        <w:rPr>
          <w:rStyle w:val="Zdraznn"/>
        </w:rPr>
        <w:t>SYN2015: reprezentativní korpus psané češtiny</w:t>
      </w:r>
      <w:r>
        <w:t>. Ústav Českého národního korpusu FF UK, Praha 2015. Dostupný z WWW: http://www.korpus.cz</w:t>
      </w:r>
    </w:p>
    <w:p w:rsidR="00D15BF9" w:rsidRDefault="00D15BF9" w:rsidP="00005D91">
      <w:pPr>
        <w:pStyle w:val="Normlnweb"/>
      </w:pPr>
      <w:r>
        <w:t xml:space="preserve">Nástroj </w:t>
      </w:r>
      <w:proofErr w:type="spellStart"/>
      <w:r>
        <w:rPr>
          <w:i/>
        </w:rPr>
        <w:t>KonTetxt</w:t>
      </w:r>
      <w:proofErr w:type="spellEnd"/>
      <w:r>
        <w:t xml:space="preserve"> dostupný z: WWW: </w:t>
      </w:r>
      <w:hyperlink r:id="rId30" w:history="1">
        <w:r w:rsidRPr="00816735">
          <w:rPr>
            <w:rStyle w:val="Hypertextovodkaz"/>
          </w:rPr>
          <w:t>https://kontext.korpus.cz/first_form</w:t>
        </w:r>
      </w:hyperlink>
      <w:r>
        <w:t xml:space="preserve">. </w:t>
      </w:r>
    </w:p>
    <w:p w:rsidR="00D15BF9" w:rsidRDefault="00D15BF9" w:rsidP="00005D91">
      <w:pPr>
        <w:pStyle w:val="Normlnweb"/>
      </w:pPr>
      <w:r>
        <w:t xml:space="preserve">Nástroj </w:t>
      </w:r>
      <w:proofErr w:type="spellStart"/>
      <w:r>
        <w:t>SkELL</w:t>
      </w:r>
      <w:proofErr w:type="spellEnd"/>
      <w:r w:rsidRPr="001A1909">
        <w:t xml:space="preserve"> </w:t>
      </w:r>
      <w:r>
        <w:t xml:space="preserve">dostupný z: WWW: </w:t>
      </w:r>
      <w:hyperlink r:id="rId31" w:history="1">
        <w:r w:rsidRPr="006D56D9">
          <w:rPr>
            <w:rStyle w:val="Hypertextovodkaz"/>
          </w:rPr>
          <w:t>https://www.sketchengine.co.uk/skell/</w:t>
        </w:r>
      </w:hyperlink>
      <w:r>
        <w:t xml:space="preserve">. </w:t>
      </w:r>
    </w:p>
    <w:p w:rsidR="00F904FB" w:rsidRPr="00D441FE" w:rsidRDefault="00D441FE" w:rsidP="00D441FE">
      <w:pPr>
        <w:pStyle w:val="Nadpis1"/>
        <w:rPr>
          <w:rStyle w:val="Siln"/>
          <w:kern w:val="0"/>
          <w:sz w:val="24"/>
          <w:szCs w:val="24"/>
        </w:rPr>
      </w:pPr>
      <w:r w:rsidRPr="00D441FE">
        <w:rPr>
          <w:b w:val="0"/>
          <w:bCs w:val="0"/>
          <w:kern w:val="0"/>
          <w:sz w:val="24"/>
          <w:szCs w:val="24"/>
        </w:rPr>
        <w:t>Příruční slovník jazyka českého (1935–1957)</w:t>
      </w:r>
      <w:r>
        <w:rPr>
          <w:b w:val="0"/>
          <w:bCs w:val="0"/>
          <w:kern w:val="0"/>
          <w:sz w:val="24"/>
          <w:szCs w:val="24"/>
        </w:rPr>
        <w:t xml:space="preserve"> dostupný z: WWW:</w:t>
      </w:r>
      <w:r w:rsidRPr="00D441FE">
        <w:t xml:space="preserve"> </w:t>
      </w:r>
      <w:hyperlink r:id="rId32" w:history="1">
        <w:r w:rsidRPr="00C423B8">
          <w:rPr>
            <w:rStyle w:val="Hypertextovodkaz"/>
            <w:b w:val="0"/>
            <w:bCs w:val="0"/>
            <w:kern w:val="0"/>
            <w:sz w:val="24"/>
            <w:szCs w:val="24"/>
          </w:rPr>
          <w:t>https://psjc.ujc.cas.cz/</w:t>
        </w:r>
      </w:hyperlink>
      <w:r>
        <w:rPr>
          <w:b w:val="0"/>
          <w:bCs w:val="0"/>
          <w:kern w:val="0"/>
          <w:sz w:val="24"/>
          <w:szCs w:val="24"/>
        </w:rPr>
        <w:t>.</w:t>
      </w:r>
    </w:p>
    <w:sectPr w:rsidR="00F904FB" w:rsidRPr="00D4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7C" w:rsidRDefault="0060207C" w:rsidP="0060207C">
      <w:pPr>
        <w:spacing w:after="0" w:line="240" w:lineRule="auto"/>
      </w:pPr>
      <w:r>
        <w:separator/>
      </w:r>
    </w:p>
  </w:endnote>
  <w:endnote w:type="continuationSeparator" w:id="0">
    <w:p w:rsidR="0060207C" w:rsidRDefault="0060207C" w:rsidP="0060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7C" w:rsidRDefault="0060207C" w:rsidP="0060207C">
      <w:pPr>
        <w:spacing w:after="0" w:line="240" w:lineRule="auto"/>
      </w:pPr>
      <w:r>
        <w:separator/>
      </w:r>
    </w:p>
  </w:footnote>
  <w:footnote w:type="continuationSeparator" w:id="0">
    <w:p w:rsidR="0060207C" w:rsidRDefault="0060207C" w:rsidP="0060207C">
      <w:pPr>
        <w:spacing w:after="0" w:line="240" w:lineRule="auto"/>
      </w:pPr>
      <w:r>
        <w:continuationSeparator/>
      </w:r>
    </w:p>
  </w:footnote>
  <w:footnote w:id="1">
    <w:p w:rsidR="00EB5098" w:rsidRPr="00EB5098" w:rsidRDefault="00EB5098">
      <w:pPr>
        <w:pStyle w:val="Textpoznpodarou"/>
        <w:rPr>
          <w:rFonts w:ascii="Times New Roman" w:hAnsi="Times New Roman" w:cs="Times New Roman"/>
        </w:rPr>
      </w:pPr>
      <w:r w:rsidRPr="00EB5098">
        <w:rPr>
          <w:rStyle w:val="Znakapoznpodarou"/>
          <w:rFonts w:ascii="Times New Roman" w:hAnsi="Times New Roman" w:cs="Times New Roman"/>
        </w:rPr>
        <w:footnoteRef/>
      </w:r>
      <w:r w:rsidRPr="00EB5098">
        <w:rPr>
          <w:rFonts w:ascii="Times New Roman" w:hAnsi="Times New Roman" w:cs="Times New Roman"/>
        </w:rPr>
        <w:t xml:space="preserve"> </w:t>
      </w:r>
      <w:r w:rsidRPr="00D15098">
        <w:rPr>
          <w:rFonts w:ascii="Times New Roman" w:hAnsi="Times New Roman" w:cs="Times New Roman"/>
        </w:rPr>
        <w:t xml:space="preserve">Text vznikl za podpory projektu </w:t>
      </w:r>
      <w:r>
        <w:rPr>
          <w:rFonts w:ascii="Times New Roman" w:hAnsi="Times New Roman" w:cs="Times New Roman"/>
          <w:b/>
          <w:bCs/>
        </w:rPr>
        <w:t>MUNI/A/1061/2018</w:t>
      </w:r>
      <w:r w:rsidRPr="00D15098">
        <w:rPr>
          <w:rFonts w:ascii="Times New Roman" w:hAnsi="Times New Roman" w:cs="Times New Roman"/>
          <w:b/>
          <w:bCs/>
        </w:rPr>
        <w:t xml:space="preserve"> </w:t>
      </w:r>
      <w:r w:rsidRPr="00D15098">
        <w:rPr>
          <w:rFonts w:ascii="Times New Roman" w:hAnsi="Times New Roman" w:cs="Times New Roman"/>
        </w:rPr>
        <w:t>Čeština v jednot</w:t>
      </w:r>
      <w:r>
        <w:rPr>
          <w:rFonts w:ascii="Times New Roman" w:hAnsi="Times New Roman" w:cs="Times New Roman"/>
        </w:rPr>
        <w:t>ě synchronie a diachronie – 2019</w:t>
      </w:r>
      <w:r w:rsidRPr="00D15098">
        <w:rPr>
          <w:rFonts w:ascii="Times New Roman" w:hAnsi="Times New Roman" w:cs="Times New Roman"/>
        </w:rPr>
        <w:t>.</w:t>
      </w:r>
    </w:p>
  </w:footnote>
  <w:footnote w:id="2">
    <w:p w:rsidR="00440DA8" w:rsidRPr="00440DA8" w:rsidRDefault="00440DA8" w:rsidP="00440DA8">
      <w:pPr>
        <w:pStyle w:val="Textpoznpodarou"/>
        <w:jc w:val="both"/>
        <w:rPr>
          <w:rFonts w:ascii="Times New Roman" w:hAnsi="Times New Roman" w:cs="Times New Roman"/>
        </w:rPr>
      </w:pPr>
      <w:r w:rsidRPr="00440DA8">
        <w:rPr>
          <w:rStyle w:val="Znakapoznpodarou"/>
          <w:rFonts w:ascii="Times New Roman" w:hAnsi="Times New Roman" w:cs="Times New Roman"/>
        </w:rPr>
        <w:footnoteRef/>
      </w:r>
      <w:r w:rsidRPr="00440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440DA8">
        <w:rPr>
          <w:rStyle w:val="st"/>
          <w:rFonts w:ascii="Times New Roman" w:hAnsi="Times New Roman" w:cs="Times New Roman"/>
        </w:rPr>
        <w:t>Paralelní korpus slouží jako zdroj dat pro teoretické studie, lexikografii, studentské práce, výuku, zejména výuku cizích jazyků, počítačové aplikace, překladatele i veřejnost. Korpus se buduje s účastí řešitelských pracovišť a je dostupný on-line pro registrované uživatele.</w:t>
      </w:r>
      <w:r>
        <w:rPr>
          <w:rStyle w:val="st"/>
          <w:rFonts w:ascii="Times New Roman" w:hAnsi="Times New Roman" w:cs="Times New Roman"/>
        </w:rPr>
        <w:t xml:space="preserve">“ Viz také podrobně </w:t>
      </w:r>
      <w:hyperlink r:id="rId1" w:history="1">
        <w:r w:rsidRPr="00C423B8">
          <w:rPr>
            <w:rStyle w:val="Hypertextovodkaz"/>
            <w:rFonts w:ascii="Times New Roman" w:hAnsi="Times New Roman" w:cs="Times New Roman"/>
          </w:rPr>
          <w:t>http://wiki.korpus.cz/doku.php/cnk:intercorp</w:t>
        </w:r>
      </w:hyperlink>
      <w:r>
        <w:rPr>
          <w:rStyle w:val="st"/>
          <w:rFonts w:ascii="Times New Roman" w:hAnsi="Times New Roman" w:cs="Times New Roman"/>
        </w:rPr>
        <w:t xml:space="preserve">. </w:t>
      </w:r>
    </w:p>
  </w:footnote>
  <w:footnote w:id="3">
    <w:p w:rsidR="0088774E" w:rsidRPr="00440DA8" w:rsidRDefault="0088774E" w:rsidP="0088774E">
      <w:pPr>
        <w:pStyle w:val="Normlnweb"/>
        <w:rPr>
          <w:rFonts w:eastAsiaTheme="minorHAnsi"/>
          <w:sz w:val="20"/>
          <w:szCs w:val="20"/>
          <w:lang w:eastAsia="en-US"/>
        </w:rPr>
      </w:pPr>
      <w:r w:rsidRPr="00440DA8">
        <w:rPr>
          <w:rStyle w:val="Znakapoznpodarou"/>
          <w:sz w:val="20"/>
          <w:szCs w:val="20"/>
        </w:rPr>
        <w:footnoteRef/>
      </w:r>
      <w:r w:rsidRPr="00440DA8">
        <w:rPr>
          <w:sz w:val="20"/>
          <w:szCs w:val="20"/>
        </w:rPr>
        <w:t xml:space="preserve"> </w:t>
      </w:r>
      <w:proofErr w:type="spellStart"/>
      <w:r w:rsidRPr="00440DA8">
        <w:rPr>
          <w:rFonts w:eastAsiaTheme="minorHAnsi"/>
          <w:sz w:val="20"/>
          <w:szCs w:val="20"/>
          <w:lang w:eastAsia="en-US"/>
        </w:rPr>
        <w:t>Sketch</w:t>
      </w:r>
      <w:proofErr w:type="spellEnd"/>
      <w:r w:rsidRPr="00440DA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440DA8">
        <w:rPr>
          <w:rFonts w:eastAsiaTheme="minorHAnsi"/>
          <w:sz w:val="20"/>
          <w:szCs w:val="20"/>
          <w:lang w:eastAsia="en-US"/>
        </w:rPr>
        <w:t>Engine</w:t>
      </w:r>
      <w:proofErr w:type="spellEnd"/>
      <w:r w:rsidRPr="00440DA8">
        <w:rPr>
          <w:rFonts w:eastAsiaTheme="minorHAnsi"/>
          <w:sz w:val="20"/>
          <w:szCs w:val="20"/>
          <w:lang w:eastAsia="en-US"/>
        </w:rPr>
        <w:t xml:space="preserve"> je nejmodernější online nástroj pro budování, správu a prohledávání velkých textových kolekcí (tzv. korpusů) v desítkách jazyků. Tento nástroj využívají po celém světě jednotlivci i společnosti, kupříkladu Cambridge University </w:t>
      </w:r>
      <w:proofErr w:type="spellStart"/>
      <w:r w:rsidRPr="00440DA8">
        <w:rPr>
          <w:rFonts w:eastAsiaTheme="minorHAnsi"/>
          <w:sz w:val="20"/>
          <w:szCs w:val="20"/>
          <w:lang w:eastAsia="en-US"/>
        </w:rPr>
        <w:t>Press</w:t>
      </w:r>
      <w:proofErr w:type="spellEnd"/>
      <w:r w:rsidRPr="00440DA8">
        <w:rPr>
          <w:rFonts w:eastAsiaTheme="minorHAnsi"/>
          <w:sz w:val="20"/>
          <w:szCs w:val="20"/>
          <w:lang w:eastAsia="en-US"/>
        </w:rPr>
        <w:t xml:space="preserve">, Oxford University </w:t>
      </w:r>
      <w:proofErr w:type="spellStart"/>
      <w:r w:rsidRPr="00440DA8">
        <w:rPr>
          <w:rFonts w:eastAsiaTheme="minorHAnsi"/>
          <w:sz w:val="20"/>
          <w:szCs w:val="20"/>
          <w:lang w:eastAsia="en-US"/>
        </w:rPr>
        <w:t>Press</w:t>
      </w:r>
      <w:proofErr w:type="spellEnd"/>
      <w:r w:rsidRPr="00440DA8">
        <w:rPr>
          <w:rFonts w:eastAsiaTheme="minorHAnsi"/>
          <w:sz w:val="20"/>
          <w:szCs w:val="20"/>
          <w:lang w:eastAsia="en-US"/>
        </w:rPr>
        <w:t xml:space="preserve"> nebo </w:t>
      </w:r>
      <w:proofErr w:type="spellStart"/>
      <w:r w:rsidRPr="00440DA8">
        <w:rPr>
          <w:rFonts w:eastAsiaTheme="minorHAnsi"/>
          <w:sz w:val="20"/>
          <w:szCs w:val="20"/>
          <w:lang w:eastAsia="en-US"/>
        </w:rPr>
        <w:t>Macmillan</w:t>
      </w:r>
      <w:proofErr w:type="spellEnd"/>
      <w:r w:rsidRPr="00440DA8">
        <w:rPr>
          <w:rFonts w:eastAsiaTheme="minorHAnsi"/>
          <w:sz w:val="20"/>
          <w:szCs w:val="20"/>
          <w:lang w:eastAsia="en-US"/>
        </w:rPr>
        <w:t>.</w:t>
      </w:r>
    </w:p>
    <w:p w:rsidR="0088774E" w:rsidRDefault="0088774E">
      <w:pPr>
        <w:pStyle w:val="Textpoznpodarou"/>
      </w:pPr>
    </w:p>
  </w:footnote>
  <w:footnote w:id="4">
    <w:p w:rsidR="00001875" w:rsidRPr="00001875" w:rsidRDefault="00001875" w:rsidP="000018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187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018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Š</w:t>
      </w:r>
      <w:r w:rsidRPr="00001875">
        <w:rPr>
          <w:rFonts w:ascii="Times New Roman" w:hAnsi="Times New Roman" w:cs="Times New Roman"/>
          <w:sz w:val="20"/>
          <w:szCs w:val="20"/>
        </w:rPr>
        <w:t xml:space="preserve">lo o alfabetický soupis slov Bible s odkazy na všechna místa, kde se vyskytují. Proč? Např. tzv. synoptická evangelia – </w:t>
      </w:r>
      <w:proofErr w:type="spellStart"/>
      <w:r w:rsidRPr="00001875">
        <w:rPr>
          <w:rFonts w:ascii="Times New Roman" w:hAnsi="Times New Roman" w:cs="Times New Roman"/>
          <w:sz w:val="20"/>
          <w:szCs w:val="20"/>
        </w:rPr>
        <w:t>Mk</w:t>
      </w:r>
      <w:proofErr w:type="spellEnd"/>
      <w:r w:rsidRPr="00001875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001875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Pr="00001875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001875">
        <w:rPr>
          <w:rFonts w:ascii="Times New Roman" w:hAnsi="Times New Roman" w:cs="Times New Roman"/>
          <w:sz w:val="20"/>
          <w:szCs w:val="20"/>
        </w:rPr>
        <w:t>Lk</w:t>
      </w:r>
      <w:proofErr w:type="spellEnd"/>
      <w:r w:rsidRPr="00001875">
        <w:rPr>
          <w:rFonts w:ascii="Times New Roman" w:hAnsi="Times New Roman" w:cs="Times New Roman"/>
          <w:sz w:val="20"/>
          <w:szCs w:val="20"/>
        </w:rPr>
        <w:t xml:space="preserve">., líčí paralelně události života Kristova, podobně existují odkazy na biblické texty SZ v NZ. První biblickou konkordanci sestavili dominikáni k latinské Vulgátě (Hugo de </w:t>
      </w:r>
      <w:proofErr w:type="spellStart"/>
      <w:r w:rsidRPr="00001875">
        <w:rPr>
          <w:rFonts w:ascii="Times New Roman" w:hAnsi="Times New Roman" w:cs="Times New Roman"/>
          <w:sz w:val="20"/>
          <w:szCs w:val="20"/>
        </w:rPr>
        <w:t>Sancto</w:t>
      </w:r>
      <w:proofErr w:type="spellEnd"/>
      <w:r w:rsidRPr="000018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1875">
        <w:rPr>
          <w:rFonts w:ascii="Times New Roman" w:hAnsi="Times New Roman" w:cs="Times New Roman"/>
          <w:sz w:val="20"/>
          <w:szCs w:val="20"/>
        </w:rPr>
        <w:t>Charo</w:t>
      </w:r>
      <w:proofErr w:type="spellEnd"/>
      <w:r w:rsidRPr="00001875">
        <w:rPr>
          <w:rFonts w:ascii="Times New Roman" w:hAnsi="Times New Roman" w:cs="Times New Roman"/>
          <w:sz w:val="20"/>
          <w:szCs w:val="20"/>
        </w:rPr>
        <w:t xml:space="preserve">, vyšlo v roce 1230, později vznikly konkordance pro hebrejskou Bibli a pro Septuagintu). Pro angličtinu vznikly první konkordance v 16. stol. České konkordance jsou až z 20. stol. V dnešní době existují počítačové programy pro tvorbu biblických konkordancí. </w:t>
      </w:r>
    </w:p>
  </w:footnote>
  <w:footnote w:id="5">
    <w:p w:rsidR="00001875" w:rsidRPr="00001875" w:rsidRDefault="00001875">
      <w:pPr>
        <w:pStyle w:val="Textpoznpodarou"/>
        <w:rPr>
          <w:rFonts w:ascii="Times New Roman" w:hAnsi="Times New Roman" w:cs="Times New Roman"/>
        </w:rPr>
      </w:pPr>
      <w:r w:rsidRPr="00001875">
        <w:rPr>
          <w:rStyle w:val="Znakapoznpodarou"/>
          <w:rFonts w:ascii="Times New Roman" w:hAnsi="Times New Roman" w:cs="Times New Roman"/>
        </w:rPr>
        <w:footnoteRef/>
      </w:r>
      <w:r w:rsidRPr="00001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 </w:t>
      </w:r>
      <w:hyperlink r:id="rId2" w:history="1">
        <w:r w:rsidRPr="00C423B8">
          <w:rPr>
            <w:rStyle w:val="Hypertextovodkaz"/>
            <w:rFonts w:ascii="Times New Roman" w:hAnsi="Times New Roman" w:cs="Times New Roman"/>
          </w:rPr>
          <w:t>http://www.ujc.cas.cz/elektronicke-slovniky-a-zdroje/Prirucni_slovik_jazyka_ceskeho.html</w:t>
        </w:r>
      </w:hyperlink>
      <w:r>
        <w:rPr>
          <w:rFonts w:ascii="Times New Roman" w:hAnsi="Times New Roman" w:cs="Times New Roman"/>
        </w:rPr>
        <w:t xml:space="preserve">.  </w:t>
      </w:r>
    </w:p>
  </w:footnote>
  <w:footnote w:id="6">
    <w:p w:rsidR="0060207C" w:rsidRPr="00E34C4E" w:rsidRDefault="0060207C" w:rsidP="00001875">
      <w:pPr>
        <w:pStyle w:val="Nadpis3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E34C4E">
        <w:rPr>
          <w:rStyle w:val="Znakapoznpodarou"/>
          <w:rFonts w:ascii="Times New Roman" w:hAnsi="Times New Roman" w:cs="Times New Roman"/>
          <w:color w:val="auto"/>
          <w:sz w:val="20"/>
          <w:szCs w:val="20"/>
        </w:rPr>
        <w:footnoteRef/>
      </w:r>
      <w:r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 Ke konkrétním výstupům bylo zaměřeno několik projektů nakladatelských domů </w:t>
      </w:r>
      <w:proofErr w:type="spellStart"/>
      <w:r w:rsidRPr="00E34C4E">
        <w:rPr>
          <w:rFonts w:ascii="Times New Roman" w:hAnsi="Times New Roman" w:cs="Times New Roman"/>
          <w:color w:val="auto"/>
          <w:sz w:val="20"/>
          <w:szCs w:val="20"/>
        </w:rPr>
        <w:t>Longman</w:t>
      </w:r>
      <w:proofErr w:type="spellEnd"/>
      <w:r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proofErr w:type="spellStart"/>
      <w:r w:rsidRPr="00E34C4E">
        <w:rPr>
          <w:rFonts w:ascii="Times New Roman" w:hAnsi="Times New Roman" w:cs="Times New Roman"/>
          <w:color w:val="auto"/>
          <w:sz w:val="20"/>
          <w:szCs w:val="20"/>
        </w:rPr>
        <w:t>Collins</w:t>
      </w:r>
      <w:proofErr w:type="spellEnd"/>
      <w:r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E34C4E">
        <w:rPr>
          <w:rFonts w:ascii="Times New Roman" w:hAnsi="Times New Roman" w:cs="Times New Roman"/>
          <w:color w:val="auto"/>
          <w:sz w:val="20"/>
          <w:szCs w:val="20"/>
        </w:rPr>
        <w:t>Cobuild</w:t>
      </w:r>
      <w:proofErr w:type="spellEnd"/>
      <w:r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Longman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Dictionary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of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Contemporary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English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r w:rsidRPr="00E34C4E">
        <w:rPr>
          <w:rFonts w:ascii="Times New Roman" w:hAnsi="Times New Roman" w:cs="Times New Roman"/>
          <w:color w:val="auto"/>
          <w:sz w:val="20"/>
          <w:szCs w:val="20"/>
          <w:u w:val="single"/>
        </w:rPr>
        <w:t>a</w:t>
      </w:r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Collins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Cobuild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English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Language</w:t>
      </w:r>
      <w:proofErr w:type="spellEnd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E34C4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Dictionary</w:t>
      </w:r>
      <w:proofErr w:type="spellEnd"/>
      <w:r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). Za vrchol se pokládá </w:t>
      </w:r>
      <w:r w:rsidRPr="00E34C4E">
        <w:rPr>
          <w:rFonts w:ascii="Times New Roman" w:hAnsi="Times New Roman" w:cs="Times New Roman"/>
          <w:i/>
          <w:color w:val="auto"/>
          <w:sz w:val="20"/>
          <w:szCs w:val="20"/>
        </w:rPr>
        <w:t>OED2</w:t>
      </w:r>
      <w:r w:rsidRPr="00E34C4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B2A5F"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 V českém prostředí vyšla péčí Ústavu Českého národního korpusu cela řada slovníků (autorské slovníky Karla Čapka a Bohumila Hrabala, frekvenční slovníky psané i mluvené </w:t>
      </w:r>
      <w:r w:rsidR="00E34C4E" w:rsidRPr="00E34C4E">
        <w:rPr>
          <w:rFonts w:ascii="Times New Roman" w:hAnsi="Times New Roman" w:cs="Times New Roman"/>
          <w:color w:val="auto"/>
          <w:sz w:val="20"/>
          <w:szCs w:val="20"/>
        </w:rPr>
        <w:t xml:space="preserve">češtiny a řada dalších, např. </w:t>
      </w:r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A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Frequency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Dictionary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of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Czech: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Core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Vocabulary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for</w:t>
      </w:r>
      <w:proofErr w:type="spellEnd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proofErr w:type="spellStart"/>
      <w:r w:rsidR="00E34C4E" w:rsidRPr="00E34C4E">
        <w:rPr>
          <w:rFonts w:ascii="Times New Roman" w:hAnsi="Times New Roman" w:cs="Times New Roman"/>
          <w:i/>
          <w:color w:val="auto"/>
          <w:sz w:val="20"/>
          <w:szCs w:val="20"/>
        </w:rPr>
        <w:t>Learners</w:t>
      </w:r>
      <w:proofErr w:type="spellEnd"/>
      <w:r w:rsidR="00E34C4E" w:rsidRPr="00E34C4E">
        <w:rPr>
          <w:rFonts w:ascii="Times New Roman" w:hAnsi="Times New Roman" w:cs="Times New Roman"/>
          <w:color w:val="auto"/>
          <w:sz w:val="20"/>
          <w:szCs w:val="20"/>
        </w:rPr>
        <w:t>, v</w:t>
      </w:r>
      <w:r w:rsidR="00E34C4E">
        <w:rPr>
          <w:rFonts w:ascii="Times New Roman" w:hAnsi="Times New Roman" w:cs="Times New Roman"/>
          <w:color w:val="auto"/>
          <w:sz w:val="20"/>
          <w:szCs w:val="20"/>
        </w:rPr>
        <w:t xml:space="preserve">iz </w:t>
      </w:r>
      <w:hyperlink r:id="rId3" w:history="1">
        <w:r w:rsidR="00E34C4E" w:rsidRPr="00C423B8">
          <w:rPr>
            <w:rStyle w:val="Hypertextovodkaz"/>
            <w:rFonts w:ascii="Times New Roman" w:hAnsi="Times New Roman" w:cs="Times New Roman"/>
            <w:sz w:val="20"/>
            <w:szCs w:val="20"/>
          </w:rPr>
          <w:t>https://ucnk.ff.cuni.cz/cs/veda-a-vyzkum/publikace/</w:t>
        </w:r>
      </w:hyperlink>
      <w:r w:rsidR="001B2A5F" w:rsidRPr="00E34C4E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E34C4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</w:footnote>
  <w:footnote w:id="7">
    <w:p w:rsidR="00037DAB" w:rsidRPr="00037DAB" w:rsidRDefault="00037DAB">
      <w:pPr>
        <w:pStyle w:val="Textpoznpodarou"/>
        <w:rPr>
          <w:rFonts w:ascii="Times New Roman" w:hAnsi="Times New Roman" w:cs="Times New Roman"/>
        </w:rPr>
      </w:pPr>
      <w:r w:rsidRPr="00037DAB">
        <w:rPr>
          <w:rStyle w:val="Znakapoznpodarou"/>
          <w:rFonts w:ascii="Times New Roman" w:hAnsi="Times New Roman" w:cs="Times New Roman"/>
        </w:rPr>
        <w:footnoteRef/>
      </w:r>
      <w:r w:rsidRPr="00037DAB">
        <w:rPr>
          <w:rFonts w:ascii="Times New Roman" w:hAnsi="Times New Roman" w:cs="Times New Roman"/>
        </w:rPr>
        <w:t xml:space="preserve"> SYN2015 je stomilionový korpus synchronních psaných českých textů (viz </w:t>
      </w:r>
      <w:hyperlink r:id="rId4" w:history="1">
        <w:r w:rsidRPr="00037DAB">
          <w:rPr>
            <w:rStyle w:val="Hypertextovodkaz"/>
            <w:rFonts w:ascii="Times New Roman" w:hAnsi="Times New Roman" w:cs="Times New Roman"/>
          </w:rPr>
          <w:t>https://wiki.korpus.cz/doku.php/cnk:uvod</w:t>
        </w:r>
      </w:hyperlink>
      <w:r w:rsidRPr="00037DAB">
        <w:rPr>
          <w:rFonts w:ascii="Times New Roman" w:hAnsi="Times New Roman" w:cs="Times New Roman"/>
        </w:rPr>
        <w:t>).</w:t>
      </w:r>
    </w:p>
  </w:footnote>
  <w:footnote w:id="8">
    <w:p w:rsidR="0088774E" w:rsidRPr="0088774E" w:rsidRDefault="0088774E">
      <w:pPr>
        <w:pStyle w:val="Textpoznpodarou"/>
        <w:rPr>
          <w:rFonts w:ascii="Times New Roman" w:hAnsi="Times New Roman" w:cs="Times New Roman"/>
        </w:rPr>
      </w:pPr>
      <w:r w:rsidRPr="0088774E">
        <w:rPr>
          <w:rStyle w:val="Znakapoznpodarou"/>
          <w:rFonts w:ascii="Times New Roman" w:hAnsi="Times New Roman" w:cs="Times New Roman"/>
        </w:rPr>
        <w:footnoteRef/>
      </w:r>
      <w:r w:rsidRPr="0088774E">
        <w:rPr>
          <w:rFonts w:ascii="Times New Roman" w:hAnsi="Times New Roman" w:cs="Times New Roman"/>
        </w:rPr>
        <w:t xml:space="preserve"> Prohledávané texty nemusely projít jazykovou korekturou, mohou tudíž obsahovat pravopisné a stylistické chyby, jichž se dopouštějí rodilí mluvčí (skýtají tak reálný obraz jazyka).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F6A"/>
    <w:multiLevelType w:val="hybridMultilevel"/>
    <w:tmpl w:val="D42A04DE"/>
    <w:lvl w:ilvl="0" w:tplc="014E6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6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01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C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8F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4A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BE4AAF"/>
    <w:multiLevelType w:val="multilevel"/>
    <w:tmpl w:val="BBEE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41938"/>
    <w:multiLevelType w:val="hybridMultilevel"/>
    <w:tmpl w:val="D62E2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8E"/>
    <w:rsid w:val="00001875"/>
    <w:rsid w:val="00005D91"/>
    <w:rsid w:val="00037DAB"/>
    <w:rsid w:val="00042C14"/>
    <w:rsid w:val="00060250"/>
    <w:rsid w:val="0008640A"/>
    <w:rsid w:val="0009599F"/>
    <w:rsid w:val="000E4808"/>
    <w:rsid w:val="0015289A"/>
    <w:rsid w:val="00184620"/>
    <w:rsid w:val="001B2A5F"/>
    <w:rsid w:val="001E2485"/>
    <w:rsid w:val="00273CA8"/>
    <w:rsid w:val="002E7FDE"/>
    <w:rsid w:val="00401CC7"/>
    <w:rsid w:val="004132CC"/>
    <w:rsid w:val="00440DA8"/>
    <w:rsid w:val="00585DCA"/>
    <w:rsid w:val="0060207C"/>
    <w:rsid w:val="006E06A6"/>
    <w:rsid w:val="0088774E"/>
    <w:rsid w:val="008C0071"/>
    <w:rsid w:val="00A33992"/>
    <w:rsid w:val="00A34750"/>
    <w:rsid w:val="00A357C4"/>
    <w:rsid w:val="00B15454"/>
    <w:rsid w:val="00BB3989"/>
    <w:rsid w:val="00BB5FB1"/>
    <w:rsid w:val="00C3007F"/>
    <w:rsid w:val="00C46BDA"/>
    <w:rsid w:val="00C63CC8"/>
    <w:rsid w:val="00C82BEA"/>
    <w:rsid w:val="00C9598E"/>
    <w:rsid w:val="00D15BF9"/>
    <w:rsid w:val="00D34BBE"/>
    <w:rsid w:val="00D441FE"/>
    <w:rsid w:val="00DE5228"/>
    <w:rsid w:val="00E34C4E"/>
    <w:rsid w:val="00EB5098"/>
    <w:rsid w:val="00F20D8B"/>
    <w:rsid w:val="00F53EBC"/>
    <w:rsid w:val="00F904FB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2AD8-F61F-40B0-8EB9-B5704E02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5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4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B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98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20D8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357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BB39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8462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0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8C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6020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020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07C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B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">
    <w:name w:val="st"/>
    <w:basedOn w:val="Standardnpsmoodstavce"/>
    <w:rsid w:val="00440DA8"/>
  </w:style>
  <w:style w:type="character" w:customStyle="1" w:styleId="Nadpis3Char">
    <w:name w:val="Nadpis 3 Char"/>
    <w:basedOn w:val="Standardnpsmoodstavce"/>
    <w:link w:val="Nadpis3"/>
    <w:uiPriority w:val="9"/>
    <w:rsid w:val="00E34C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nk.korpus.cz/intercorp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iki.korpus.cz/doku.php/pojmy:korpus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treq.korpus.cz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iki.korpus.cz/doku.php/pojmy:paralelni" TargetMode="Externa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iki.korpus.cz/doku.php/cnk:intercorp" TargetMode="External"/><Relationship Id="rId29" Type="http://schemas.openxmlformats.org/officeDocument/2006/relationships/hyperlink" Target="http://www.lrec-conf.org/proceedings/lrec2014/pdf/294_Pap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hyperlink" Target="https://psjc.ujc.cas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yperlink" Target="http://wiki.korpus.cz/doku.php/pojmy:paralelni" TargetMode="External"/><Relationship Id="rId19" Type="http://schemas.openxmlformats.org/officeDocument/2006/relationships/hyperlink" Target="https://wiki.korpus.cz/doku.php/cnk:intercorp" TargetMode="External"/><Relationship Id="rId31" Type="http://schemas.openxmlformats.org/officeDocument/2006/relationships/hyperlink" Target="https://www.sketchengine.co.uk/ske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etchengine.eu/skell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yperlink" Target="https://kontext.korpus.cz/first_for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cnk.ff.cuni.cz/cs/veda-a-vyzkum/publikace/" TargetMode="External"/><Relationship Id="rId2" Type="http://schemas.openxmlformats.org/officeDocument/2006/relationships/hyperlink" Target="http://www.ujc.cas.cz/elektronicke-slovniky-a-zdroje/Prirucni_slovik_jazyka_ceskeho.html" TargetMode="External"/><Relationship Id="rId1" Type="http://schemas.openxmlformats.org/officeDocument/2006/relationships/hyperlink" Target="http://wiki.korpus.cz/doku.php/cnk:intercorp" TargetMode="External"/><Relationship Id="rId4" Type="http://schemas.openxmlformats.org/officeDocument/2006/relationships/hyperlink" Target="https://wiki.korpus.cz/doku.php/cnk:uv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7AC4-E5F1-423A-8FDB-B0C501A4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1507</Words>
  <Characters>8894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2</cp:revision>
  <dcterms:created xsi:type="dcterms:W3CDTF">2019-05-15T13:21:00Z</dcterms:created>
  <dcterms:modified xsi:type="dcterms:W3CDTF">2019-05-15T13:21:00Z</dcterms:modified>
</cp:coreProperties>
</file>