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29F4" w:rsidRPr="001B29F4" w:rsidRDefault="001B29F4" w:rsidP="008E5030">
      <w:pPr>
        <w:autoSpaceDE w:val="0"/>
        <w:autoSpaceDN w:val="0"/>
        <w:adjustRightInd w:val="0"/>
        <w:jc w:val="center"/>
        <w:rPr>
          <w:rFonts w:cstheme="minorHAnsi"/>
          <w:color w:val="353535"/>
        </w:rPr>
      </w:pPr>
      <w:r w:rsidRPr="001B29F4">
        <w:rPr>
          <w:rFonts w:cstheme="minorHAnsi"/>
          <w:color w:val="353535"/>
        </w:rPr>
        <w:t>Resumé</w:t>
      </w:r>
    </w:p>
    <w:p w:rsidR="001B29F4" w:rsidRPr="001B29F4" w:rsidRDefault="001B29F4" w:rsidP="001B29F4">
      <w:pPr>
        <w:autoSpaceDE w:val="0"/>
        <w:autoSpaceDN w:val="0"/>
        <w:adjustRightInd w:val="0"/>
        <w:jc w:val="both"/>
        <w:rPr>
          <w:rFonts w:cstheme="minorHAnsi"/>
          <w:color w:val="353535"/>
        </w:rPr>
      </w:pPr>
    </w:p>
    <w:p w:rsidR="001B29F4" w:rsidRPr="001B29F4" w:rsidRDefault="001B29F4" w:rsidP="001B29F4">
      <w:pPr>
        <w:autoSpaceDE w:val="0"/>
        <w:autoSpaceDN w:val="0"/>
        <w:adjustRightInd w:val="0"/>
        <w:jc w:val="both"/>
        <w:rPr>
          <w:rFonts w:cstheme="minorHAnsi"/>
          <w:color w:val="353535"/>
        </w:rPr>
      </w:pPr>
      <w:proofErr w:type="spellStart"/>
      <w:r w:rsidRPr="001B29F4">
        <w:rPr>
          <w:rFonts w:cstheme="minorHAnsi"/>
          <w:color w:val="353535"/>
        </w:rPr>
        <w:t>Below</w:t>
      </w:r>
      <w:proofErr w:type="spellEnd"/>
      <w:r w:rsidRPr="001B29F4">
        <w:rPr>
          <w:rFonts w:cstheme="minorHAnsi"/>
          <w:color w:val="353535"/>
        </w:rPr>
        <w:t>-</w:t>
      </w:r>
      <w:proofErr w:type="spellStart"/>
      <w:r w:rsidRPr="001B29F4">
        <w:rPr>
          <w:rFonts w:cstheme="minorHAnsi"/>
          <w:color w:val="353535"/>
        </w:rPr>
        <w:t>the</w:t>
      </w:r>
      <w:proofErr w:type="spellEnd"/>
      <w:r w:rsidRPr="001B29F4">
        <w:rPr>
          <w:rFonts w:cstheme="minorHAnsi"/>
          <w:color w:val="353535"/>
        </w:rPr>
        <w:t xml:space="preserve">-line </w:t>
      </w:r>
      <w:proofErr w:type="spellStart"/>
      <w:r w:rsidRPr="001B29F4">
        <w:rPr>
          <w:rFonts w:cstheme="minorHAnsi"/>
          <w:color w:val="353535"/>
        </w:rPr>
        <w:t>creativity</w:t>
      </w:r>
      <w:proofErr w:type="spellEnd"/>
      <w:r w:rsidRPr="001B29F4">
        <w:rPr>
          <w:rFonts w:cstheme="minorHAnsi"/>
          <w:color w:val="353535"/>
        </w:rPr>
        <w:t xml:space="preserve"> and </w:t>
      </w:r>
      <w:proofErr w:type="spellStart"/>
      <w:r w:rsidRPr="001B29F4">
        <w:rPr>
          <w:rFonts w:cstheme="minorHAnsi"/>
          <w:color w:val="353535"/>
        </w:rPr>
        <w:t>authorship</w:t>
      </w:r>
      <w:proofErr w:type="spellEnd"/>
      <w:r w:rsidRPr="001B29F4">
        <w:rPr>
          <w:rFonts w:cstheme="minorHAnsi"/>
          <w:color w:val="353535"/>
        </w:rPr>
        <w:t xml:space="preserve"> in </w:t>
      </w:r>
      <w:proofErr w:type="spellStart"/>
      <w:r w:rsidRPr="001B29F4">
        <w:rPr>
          <w:rFonts w:cstheme="minorHAnsi"/>
          <w:color w:val="353535"/>
        </w:rPr>
        <w:t>animation</w:t>
      </w:r>
      <w:proofErr w:type="spellEnd"/>
      <w:r w:rsidRPr="001B29F4">
        <w:rPr>
          <w:rFonts w:cstheme="minorHAnsi"/>
          <w:color w:val="353535"/>
        </w:rPr>
        <w:t xml:space="preserve">: </w:t>
      </w:r>
      <w:proofErr w:type="spellStart"/>
      <w:r w:rsidRPr="001B29F4">
        <w:rPr>
          <w:rFonts w:cstheme="minorHAnsi"/>
          <w:color w:val="353535"/>
        </w:rPr>
        <w:t>the</w:t>
      </w:r>
      <w:proofErr w:type="spellEnd"/>
      <w:r w:rsidRPr="001B29F4">
        <w:rPr>
          <w:rFonts w:cstheme="minorHAnsi"/>
          <w:color w:val="353535"/>
        </w:rPr>
        <w:t xml:space="preserve"> reality </w:t>
      </w:r>
      <w:proofErr w:type="spellStart"/>
      <w:r w:rsidRPr="001B29F4">
        <w:rPr>
          <w:rFonts w:cstheme="minorHAnsi"/>
          <w:color w:val="353535"/>
        </w:rPr>
        <w:t>of</w:t>
      </w:r>
      <w:proofErr w:type="spellEnd"/>
      <w:r w:rsidRPr="001B29F4">
        <w:rPr>
          <w:rFonts w:cstheme="minorHAnsi"/>
          <w:color w:val="353535"/>
        </w:rPr>
        <w:t xml:space="preserve"> </w:t>
      </w:r>
      <w:proofErr w:type="spellStart"/>
      <w:r w:rsidRPr="001B29F4">
        <w:rPr>
          <w:rFonts w:cstheme="minorHAnsi"/>
          <w:color w:val="353535"/>
        </w:rPr>
        <w:t>animation</w:t>
      </w:r>
      <w:proofErr w:type="spellEnd"/>
      <w:r w:rsidRPr="001B29F4">
        <w:rPr>
          <w:rFonts w:cstheme="minorHAnsi"/>
          <w:color w:val="353535"/>
        </w:rPr>
        <w:t xml:space="preserve"> </w:t>
      </w:r>
      <w:proofErr w:type="spellStart"/>
      <w:r w:rsidRPr="001B29F4">
        <w:rPr>
          <w:rFonts w:cstheme="minorHAnsi"/>
          <w:color w:val="353535"/>
        </w:rPr>
        <w:t>production</w:t>
      </w:r>
      <w:proofErr w:type="spellEnd"/>
    </w:p>
    <w:p w:rsidR="001B29F4" w:rsidRPr="001B29F4" w:rsidRDefault="001B29F4" w:rsidP="001B29F4">
      <w:pPr>
        <w:autoSpaceDE w:val="0"/>
        <w:autoSpaceDN w:val="0"/>
        <w:adjustRightInd w:val="0"/>
        <w:jc w:val="both"/>
        <w:rPr>
          <w:rFonts w:cstheme="minorHAnsi"/>
          <w:color w:val="353535"/>
        </w:rPr>
      </w:pPr>
    </w:p>
    <w:p w:rsidR="001B29F4" w:rsidRPr="001B29F4" w:rsidRDefault="001B29F4" w:rsidP="001B29F4">
      <w:pPr>
        <w:autoSpaceDE w:val="0"/>
        <w:autoSpaceDN w:val="0"/>
        <w:adjustRightInd w:val="0"/>
        <w:jc w:val="both"/>
        <w:rPr>
          <w:rFonts w:cstheme="minorHAnsi"/>
          <w:color w:val="353535"/>
        </w:rPr>
      </w:pPr>
    </w:p>
    <w:p w:rsidR="001B29F4" w:rsidRPr="001B29F4" w:rsidRDefault="001B29F4" w:rsidP="001B29F4">
      <w:pPr>
        <w:autoSpaceDE w:val="0"/>
        <w:autoSpaceDN w:val="0"/>
        <w:adjustRightInd w:val="0"/>
        <w:jc w:val="both"/>
        <w:rPr>
          <w:rFonts w:cstheme="minorHAnsi"/>
          <w:color w:val="353535"/>
        </w:rPr>
      </w:pPr>
      <w:r w:rsidRPr="001B29F4">
        <w:rPr>
          <w:rFonts w:cstheme="minorHAnsi"/>
          <w:color w:val="353535"/>
        </w:rPr>
        <w:t xml:space="preserve">Sabine Hellerová se ve svém článku zabývá autorstvím a kreativní kontrolou fungující v amerických </w:t>
      </w:r>
      <w:proofErr w:type="gramStart"/>
      <w:r w:rsidRPr="001B29F4">
        <w:rPr>
          <w:rFonts w:cstheme="minorHAnsi"/>
          <w:color w:val="353535"/>
        </w:rPr>
        <w:t>3D</w:t>
      </w:r>
      <w:proofErr w:type="gramEnd"/>
      <w:r w:rsidRPr="001B29F4">
        <w:rPr>
          <w:rFonts w:cstheme="minorHAnsi"/>
          <w:color w:val="353535"/>
        </w:rPr>
        <w:t xml:space="preserve"> animačních studií</w:t>
      </w:r>
      <w:r w:rsidR="00755979">
        <w:rPr>
          <w:rFonts w:cstheme="minorHAnsi"/>
          <w:color w:val="353535"/>
        </w:rPr>
        <w:t>ch</w:t>
      </w:r>
      <w:r w:rsidRPr="001B29F4">
        <w:rPr>
          <w:rFonts w:cstheme="minorHAnsi"/>
          <w:color w:val="353535"/>
        </w:rPr>
        <w:t xml:space="preserve"> a </w:t>
      </w:r>
      <w:r w:rsidR="00755979">
        <w:rPr>
          <w:rFonts w:cstheme="minorHAnsi"/>
          <w:color w:val="353535"/>
        </w:rPr>
        <w:t xml:space="preserve">zároveň se soustřeďuje </w:t>
      </w:r>
      <w:r w:rsidRPr="001B29F4">
        <w:rPr>
          <w:rFonts w:cstheme="minorHAnsi"/>
          <w:color w:val="353535"/>
        </w:rPr>
        <w:t>na tvůrčí přínos jejich řadových pracovníků.</w:t>
      </w:r>
    </w:p>
    <w:p w:rsidR="001B29F4" w:rsidRPr="001B29F4" w:rsidRDefault="001B29F4" w:rsidP="001B29F4">
      <w:pPr>
        <w:autoSpaceDE w:val="0"/>
        <w:autoSpaceDN w:val="0"/>
        <w:adjustRightInd w:val="0"/>
        <w:jc w:val="both"/>
        <w:rPr>
          <w:rFonts w:cstheme="minorHAnsi"/>
          <w:color w:val="353535"/>
        </w:rPr>
      </w:pPr>
      <w:r w:rsidRPr="001B29F4">
        <w:rPr>
          <w:rFonts w:cstheme="minorHAnsi"/>
          <w:color w:val="353535"/>
        </w:rPr>
        <w:t>Pro toto téma čerpá Hellerová především z rozhovorů, které vedla s 25 pracovníky zaměstnaných v animačních studií. V rozhovorech se následně snažila zjistit, jak funguje spolupráce v jednotlivých studiích, jaký vliv mají animátoři na konkrétní práci, čím k dílu přispívají, jaké jsou jejich rozhodovací pravomoci, zda mají příležitost se svobodně sdílet a uplatňovat své nápady</w:t>
      </w:r>
      <w:r w:rsidR="00755979">
        <w:rPr>
          <w:rFonts w:cstheme="minorHAnsi"/>
          <w:color w:val="353535"/>
        </w:rPr>
        <w:t>,</w:t>
      </w:r>
      <w:r w:rsidRPr="001B29F4">
        <w:rPr>
          <w:rFonts w:cstheme="minorHAnsi"/>
          <w:color w:val="353535"/>
        </w:rPr>
        <w:t xml:space="preserve"> a především jak oni sami sebe vidí v kontextu autorství a kreativity.</w:t>
      </w:r>
    </w:p>
    <w:p w:rsidR="001B29F4" w:rsidRPr="001B29F4" w:rsidRDefault="001B29F4" w:rsidP="001B29F4">
      <w:pPr>
        <w:autoSpaceDE w:val="0"/>
        <w:autoSpaceDN w:val="0"/>
        <w:adjustRightInd w:val="0"/>
        <w:jc w:val="both"/>
        <w:rPr>
          <w:rFonts w:cstheme="minorHAnsi"/>
          <w:color w:val="353535"/>
        </w:rPr>
      </w:pPr>
      <w:r w:rsidRPr="001B29F4">
        <w:rPr>
          <w:rFonts w:cstheme="minorHAnsi"/>
          <w:color w:val="353535"/>
        </w:rPr>
        <w:t>Na základě odpovědí se Hellerová domnívá, že mezi představou pracovníka (animátora) a realitou, kterou následně zažívají v animačních studiích</w:t>
      </w:r>
      <w:r w:rsidR="00755979">
        <w:rPr>
          <w:rFonts w:cstheme="minorHAnsi"/>
          <w:color w:val="353535"/>
        </w:rPr>
        <w:t xml:space="preserve"> p</w:t>
      </w:r>
      <w:r w:rsidR="00755979" w:rsidRPr="001B29F4">
        <w:rPr>
          <w:rFonts w:cstheme="minorHAnsi"/>
          <w:color w:val="353535"/>
        </w:rPr>
        <w:t>anuje nesoulad</w:t>
      </w:r>
      <w:r w:rsidRPr="001B29F4">
        <w:rPr>
          <w:rFonts w:cstheme="minorHAnsi"/>
          <w:color w:val="353535"/>
        </w:rPr>
        <w:t xml:space="preserve">. Spolupráce nezbytná k vytvoření projektu obrovského rozsahu </w:t>
      </w:r>
      <w:proofErr w:type="gramStart"/>
      <w:r w:rsidRPr="001B29F4">
        <w:rPr>
          <w:rFonts w:cstheme="minorHAnsi"/>
          <w:color w:val="353535"/>
        </w:rPr>
        <w:t>3D</w:t>
      </w:r>
      <w:proofErr w:type="gramEnd"/>
      <w:r w:rsidRPr="001B29F4">
        <w:rPr>
          <w:rFonts w:cstheme="minorHAnsi"/>
          <w:color w:val="353535"/>
        </w:rPr>
        <w:t xml:space="preserve"> animovaného filmu, do kterého jsou zapojeny stovky lidí</w:t>
      </w:r>
      <w:r w:rsidR="00755979">
        <w:rPr>
          <w:rFonts w:cstheme="minorHAnsi"/>
          <w:color w:val="353535"/>
        </w:rPr>
        <w:t xml:space="preserve"> se</w:t>
      </w:r>
      <w:r w:rsidRPr="001B29F4">
        <w:rPr>
          <w:rFonts w:cstheme="minorHAnsi"/>
          <w:color w:val="353535"/>
        </w:rPr>
        <w:t xml:space="preserve"> totiž </w:t>
      </w:r>
      <w:r w:rsidR="00755979">
        <w:rPr>
          <w:rFonts w:cstheme="minorHAnsi"/>
          <w:color w:val="353535"/>
        </w:rPr>
        <w:t>zdá</w:t>
      </w:r>
      <w:r w:rsidRPr="001B29F4">
        <w:rPr>
          <w:rFonts w:cstheme="minorHAnsi"/>
          <w:color w:val="353535"/>
        </w:rPr>
        <w:t xml:space="preserve"> nekompatibilní s jakoukoliv individu</w:t>
      </w:r>
      <w:r w:rsidR="00755979">
        <w:rPr>
          <w:rFonts w:cstheme="minorHAnsi"/>
          <w:color w:val="353535"/>
        </w:rPr>
        <w:t>alitou</w:t>
      </w:r>
      <w:r w:rsidRPr="001B29F4">
        <w:rPr>
          <w:rFonts w:cstheme="minorHAnsi"/>
          <w:color w:val="353535"/>
        </w:rPr>
        <w:t>, kreativ</w:t>
      </w:r>
      <w:r w:rsidR="00755979">
        <w:rPr>
          <w:rFonts w:cstheme="minorHAnsi"/>
          <w:color w:val="353535"/>
        </w:rPr>
        <w:t>itou</w:t>
      </w:r>
      <w:r w:rsidRPr="001B29F4">
        <w:rPr>
          <w:rFonts w:cstheme="minorHAnsi"/>
          <w:color w:val="353535"/>
        </w:rPr>
        <w:t xml:space="preserve">, či autorstvím. Animátoři mají proto problém vidět vlastní práci jako kreativní a uměleckou. Ve stínu studia </w:t>
      </w:r>
      <w:r w:rsidR="00755979">
        <w:rPr>
          <w:rFonts w:cstheme="minorHAnsi"/>
          <w:color w:val="353535"/>
        </w:rPr>
        <w:t>sami sebe za</w:t>
      </w:r>
      <w:r w:rsidRPr="001B29F4">
        <w:rPr>
          <w:rFonts w:cstheme="minorHAnsi"/>
          <w:color w:val="353535"/>
        </w:rPr>
        <w:t xml:space="preserve"> autora či umělce nepovažují, spíše se vidí</w:t>
      </w:r>
      <w:r w:rsidR="00755979">
        <w:rPr>
          <w:rFonts w:cstheme="minorHAnsi"/>
          <w:color w:val="353535"/>
        </w:rPr>
        <w:t xml:space="preserve"> v roli </w:t>
      </w:r>
      <w:r w:rsidRPr="001B29F4">
        <w:rPr>
          <w:rFonts w:cstheme="minorHAnsi"/>
          <w:color w:val="353535"/>
        </w:rPr>
        <w:t>technik</w:t>
      </w:r>
      <w:r w:rsidR="00755979">
        <w:rPr>
          <w:rFonts w:cstheme="minorHAnsi"/>
          <w:color w:val="353535"/>
        </w:rPr>
        <w:t>a</w:t>
      </w:r>
      <w:r w:rsidRPr="001B29F4">
        <w:rPr>
          <w:rFonts w:cstheme="minorHAnsi"/>
          <w:color w:val="353535"/>
        </w:rPr>
        <w:t>, či řemeslník</w:t>
      </w:r>
      <w:r w:rsidR="00755979">
        <w:rPr>
          <w:rFonts w:cstheme="minorHAnsi"/>
          <w:color w:val="353535"/>
        </w:rPr>
        <w:t>a</w:t>
      </w:r>
      <w:r w:rsidRPr="001B29F4">
        <w:rPr>
          <w:rFonts w:cstheme="minorHAnsi"/>
          <w:color w:val="353535"/>
        </w:rPr>
        <w:t xml:space="preserve">. Smiřují se tak s realitou a přistupují na koncept autorství, který je jim prezentován studiem. </w:t>
      </w:r>
    </w:p>
    <w:p w:rsidR="001B29F4" w:rsidRPr="001B29F4" w:rsidRDefault="001B29F4" w:rsidP="001B29F4">
      <w:pPr>
        <w:autoSpaceDE w:val="0"/>
        <w:autoSpaceDN w:val="0"/>
        <w:adjustRightInd w:val="0"/>
        <w:jc w:val="both"/>
        <w:rPr>
          <w:rFonts w:cstheme="minorHAnsi"/>
          <w:color w:val="353535"/>
        </w:rPr>
      </w:pPr>
      <w:r w:rsidRPr="001B29F4">
        <w:rPr>
          <w:rFonts w:cstheme="minorHAnsi"/>
          <w:color w:val="353535"/>
        </w:rPr>
        <w:t xml:space="preserve">Hellerová proto vyžaduje, aby se v animačních studiích neoddělovala tvůrčí a technická práce. Činnosti, jako je řešení problémů, by podle ní měly být považovány za tvůrčí či kreativní činnost. Podle ní v animačním studiu může být místo na autorský přístup, nicméně tento autorský přístup musí být založen na spolupráci, která je při práci na velkých projektech vyžadována. </w:t>
      </w:r>
    </w:p>
    <w:p w:rsidR="001B29F4" w:rsidRPr="001B29F4" w:rsidRDefault="001B29F4" w:rsidP="001B29F4">
      <w:pPr>
        <w:autoSpaceDE w:val="0"/>
        <w:autoSpaceDN w:val="0"/>
        <w:adjustRightInd w:val="0"/>
        <w:jc w:val="both"/>
        <w:rPr>
          <w:rFonts w:cstheme="minorHAnsi"/>
          <w:color w:val="353535"/>
        </w:rPr>
      </w:pPr>
    </w:p>
    <w:p w:rsidR="001B29F4" w:rsidRPr="001B29F4" w:rsidRDefault="001B29F4" w:rsidP="001B29F4">
      <w:pPr>
        <w:autoSpaceDE w:val="0"/>
        <w:autoSpaceDN w:val="0"/>
        <w:adjustRightInd w:val="0"/>
        <w:jc w:val="both"/>
        <w:rPr>
          <w:rFonts w:cstheme="minorHAnsi"/>
          <w:color w:val="353535"/>
        </w:rPr>
      </w:pPr>
    </w:p>
    <w:p w:rsidR="001B29F4" w:rsidRPr="001B29F4" w:rsidRDefault="001B29F4" w:rsidP="001B29F4">
      <w:pPr>
        <w:autoSpaceDE w:val="0"/>
        <w:autoSpaceDN w:val="0"/>
        <w:adjustRightInd w:val="0"/>
        <w:jc w:val="both"/>
        <w:rPr>
          <w:rFonts w:cstheme="minorHAnsi"/>
          <w:color w:val="353535"/>
        </w:rPr>
      </w:pPr>
      <w:proofErr w:type="spellStart"/>
      <w:r w:rsidRPr="001B29F4">
        <w:rPr>
          <w:rFonts w:cstheme="minorHAnsi"/>
          <w:color w:val="353535"/>
        </w:rPr>
        <w:t>Children’s</w:t>
      </w:r>
      <w:proofErr w:type="spellEnd"/>
      <w:r w:rsidRPr="001B29F4">
        <w:rPr>
          <w:rFonts w:cstheme="minorHAnsi"/>
          <w:color w:val="353535"/>
        </w:rPr>
        <w:t xml:space="preserve"> </w:t>
      </w:r>
      <w:proofErr w:type="spellStart"/>
      <w:r w:rsidRPr="001B29F4">
        <w:rPr>
          <w:rFonts w:cstheme="minorHAnsi"/>
          <w:color w:val="353535"/>
        </w:rPr>
        <w:t>Television</w:t>
      </w:r>
      <w:proofErr w:type="spellEnd"/>
      <w:r w:rsidRPr="001B29F4">
        <w:rPr>
          <w:rFonts w:cstheme="minorHAnsi"/>
          <w:color w:val="353535"/>
        </w:rPr>
        <w:t xml:space="preserve"> in </w:t>
      </w:r>
      <w:proofErr w:type="spellStart"/>
      <w:r w:rsidRPr="001B29F4">
        <w:rPr>
          <w:rFonts w:cstheme="minorHAnsi"/>
          <w:color w:val="353535"/>
        </w:rPr>
        <w:t>the</w:t>
      </w:r>
      <w:proofErr w:type="spellEnd"/>
      <w:r w:rsidRPr="001B29F4">
        <w:rPr>
          <w:rFonts w:cstheme="minorHAnsi"/>
          <w:color w:val="353535"/>
        </w:rPr>
        <w:t xml:space="preserve"> GDR</w:t>
      </w:r>
    </w:p>
    <w:p w:rsidR="001B29F4" w:rsidRPr="001B29F4" w:rsidRDefault="001B29F4" w:rsidP="001B29F4">
      <w:pPr>
        <w:autoSpaceDE w:val="0"/>
        <w:autoSpaceDN w:val="0"/>
        <w:adjustRightInd w:val="0"/>
        <w:jc w:val="both"/>
        <w:rPr>
          <w:rFonts w:cstheme="minorHAnsi"/>
          <w:color w:val="353535"/>
        </w:rPr>
      </w:pPr>
    </w:p>
    <w:p w:rsidR="0089718A" w:rsidRDefault="001B29F4" w:rsidP="001B29F4">
      <w:pPr>
        <w:autoSpaceDE w:val="0"/>
        <w:autoSpaceDN w:val="0"/>
        <w:adjustRightInd w:val="0"/>
        <w:spacing w:after="40"/>
        <w:jc w:val="both"/>
        <w:rPr>
          <w:rFonts w:cstheme="minorHAnsi"/>
          <w:color w:val="353535"/>
        </w:rPr>
      </w:pPr>
      <w:r w:rsidRPr="001B29F4">
        <w:rPr>
          <w:rFonts w:cstheme="minorHAnsi"/>
          <w:color w:val="353535"/>
        </w:rPr>
        <w:t xml:space="preserve">Dieter </w:t>
      </w:r>
      <w:proofErr w:type="spellStart"/>
      <w:r w:rsidRPr="001B29F4">
        <w:rPr>
          <w:rFonts w:cstheme="minorHAnsi"/>
          <w:color w:val="353535"/>
        </w:rPr>
        <w:t>Wiedemann</w:t>
      </w:r>
      <w:proofErr w:type="spellEnd"/>
      <w:r w:rsidRPr="001B29F4">
        <w:rPr>
          <w:rFonts w:cstheme="minorHAnsi"/>
          <w:color w:val="353535"/>
        </w:rPr>
        <w:t xml:space="preserve"> </w:t>
      </w:r>
      <w:r>
        <w:rPr>
          <w:rFonts w:cstheme="minorHAnsi"/>
          <w:color w:val="353535"/>
        </w:rPr>
        <w:t>a</w:t>
      </w:r>
      <w:r w:rsidRPr="001B29F4">
        <w:rPr>
          <w:rFonts w:cstheme="minorHAnsi"/>
          <w:color w:val="353535"/>
        </w:rPr>
        <w:t xml:space="preserve"> </w:t>
      </w:r>
      <w:proofErr w:type="spellStart"/>
      <w:r w:rsidRPr="001B29F4">
        <w:rPr>
          <w:rFonts w:cstheme="minorHAnsi"/>
          <w:color w:val="353535"/>
        </w:rPr>
        <w:t>Falk</w:t>
      </w:r>
      <w:proofErr w:type="spellEnd"/>
      <w:r w:rsidRPr="001B29F4">
        <w:rPr>
          <w:rFonts w:cstheme="minorHAnsi"/>
          <w:color w:val="353535"/>
        </w:rPr>
        <w:t xml:space="preserve"> </w:t>
      </w:r>
      <w:proofErr w:type="spellStart"/>
      <w:r w:rsidRPr="001B29F4">
        <w:rPr>
          <w:rFonts w:cstheme="minorHAnsi"/>
          <w:color w:val="353535"/>
        </w:rPr>
        <w:t>Tennert</w:t>
      </w:r>
      <w:proofErr w:type="spellEnd"/>
      <w:r w:rsidRPr="001B29F4">
        <w:rPr>
          <w:rFonts w:cstheme="minorHAnsi"/>
          <w:color w:val="353535"/>
        </w:rPr>
        <w:t xml:space="preserve"> </w:t>
      </w:r>
      <w:r w:rsidRPr="001B29F4">
        <w:rPr>
          <w:rFonts w:cstheme="minorHAnsi"/>
          <w:color w:val="353535"/>
        </w:rPr>
        <w:t xml:space="preserve">se ve svém textu zaměřují na politickou, ideologickou a estetickou funkci programů pro děti v NDR. </w:t>
      </w:r>
      <w:r>
        <w:rPr>
          <w:rFonts w:cstheme="minorHAnsi"/>
          <w:color w:val="353535"/>
        </w:rPr>
        <w:t xml:space="preserve">Podle nich se dětské pořady </w:t>
      </w:r>
      <w:r w:rsidR="003507E4">
        <w:rPr>
          <w:rFonts w:cstheme="minorHAnsi"/>
          <w:color w:val="353535"/>
        </w:rPr>
        <w:t xml:space="preserve">na začátku </w:t>
      </w:r>
      <w:r w:rsidR="0086463E">
        <w:rPr>
          <w:rFonts w:cstheme="minorHAnsi"/>
          <w:color w:val="353535"/>
        </w:rPr>
        <w:t xml:space="preserve">rozvíjely </w:t>
      </w:r>
      <w:r w:rsidR="00755979">
        <w:rPr>
          <w:rFonts w:cstheme="minorHAnsi"/>
          <w:color w:val="353535"/>
        </w:rPr>
        <w:t>za</w:t>
      </w:r>
      <w:r w:rsidR="0086463E">
        <w:rPr>
          <w:rFonts w:cstheme="minorHAnsi"/>
          <w:color w:val="353535"/>
        </w:rPr>
        <w:t xml:space="preserve"> </w:t>
      </w:r>
      <w:r w:rsidR="003507E4">
        <w:rPr>
          <w:rFonts w:cstheme="minorHAnsi"/>
          <w:color w:val="353535"/>
        </w:rPr>
        <w:t xml:space="preserve">velmi </w:t>
      </w:r>
      <w:r w:rsidR="0086463E">
        <w:rPr>
          <w:rFonts w:cstheme="minorHAnsi"/>
          <w:color w:val="353535"/>
        </w:rPr>
        <w:t xml:space="preserve">složitých </w:t>
      </w:r>
      <w:r w:rsidR="003507E4">
        <w:rPr>
          <w:rFonts w:cstheme="minorHAnsi"/>
          <w:color w:val="353535"/>
        </w:rPr>
        <w:t>politických a ekonomických podmínek.</w:t>
      </w:r>
      <w:r w:rsidR="0086463E">
        <w:rPr>
          <w:rFonts w:cstheme="minorHAnsi"/>
          <w:color w:val="353535"/>
        </w:rPr>
        <w:t xml:space="preserve"> </w:t>
      </w:r>
      <w:r w:rsidRPr="001B29F4">
        <w:rPr>
          <w:rFonts w:cstheme="minorHAnsi"/>
          <w:color w:val="353535"/>
        </w:rPr>
        <w:t>P</w:t>
      </w:r>
      <w:r w:rsidR="0086463E">
        <w:rPr>
          <w:rFonts w:cstheme="minorHAnsi"/>
          <w:color w:val="353535"/>
        </w:rPr>
        <w:t xml:space="preserve">řesto si během své existence v době NDR dokázaly udržet svoji kvalitu a </w:t>
      </w:r>
      <w:r w:rsidR="00755979">
        <w:rPr>
          <w:rFonts w:cstheme="minorHAnsi"/>
          <w:color w:val="353535"/>
        </w:rPr>
        <w:t xml:space="preserve">stálost </w:t>
      </w:r>
      <w:r w:rsidR="0086463E">
        <w:rPr>
          <w:rFonts w:cstheme="minorHAnsi"/>
          <w:color w:val="353535"/>
        </w:rPr>
        <w:t>navzdory politickým událostem v NDR. Podle autorů textu</w:t>
      </w:r>
      <w:r w:rsidR="00755979">
        <w:rPr>
          <w:rFonts w:cstheme="minorHAnsi"/>
          <w:color w:val="353535"/>
        </w:rPr>
        <w:t xml:space="preserve"> </w:t>
      </w:r>
      <w:r w:rsidR="0086463E">
        <w:rPr>
          <w:rFonts w:cstheme="minorHAnsi"/>
          <w:color w:val="353535"/>
        </w:rPr>
        <w:t xml:space="preserve">docházelo </w:t>
      </w:r>
      <w:r>
        <w:rPr>
          <w:rFonts w:cstheme="minorHAnsi"/>
          <w:color w:val="353535"/>
        </w:rPr>
        <w:t xml:space="preserve">ke </w:t>
      </w:r>
      <w:r w:rsidRPr="001B29F4">
        <w:rPr>
          <w:rFonts w:cstheme="minorHAnsi"/>
          <w:color w:val="353535"/>
        </w:rPr>
        <w:t xml:space="preserve">změnám v produkci a formátu </w:t>
      </w:r>
      <w:r w:rsidR="0086463E">
        <w:rPr>
          <w:rFonts w:cstheme="minorHAnsi"/>
          <w:color w:val="353535"/>
        </w:rPr>
        <w:t xml:space="preserve">dětských pořadů </w:t>
      </w:r>
      <w:r w:rsidRPr="001B29F4">
        <w:rPr>
          <w:rFonts w:cstheme="minorHAnsi"/>
          <w:color w:val="353535"/>
        </w:rPr>
        <w:t>jen zřídka</w:t>
      </w:r>
      <w:r w:rsidR="0086463E">
        <w:rPr>
          <w:rFonts w:cstheme="minorHAnsi"/>
          <w:color w:val="353535"/>
        </w:rPr>
        <w:t xml:space="preserve"> a </w:t>
      </w:r>
      <w:r w:rsidR="00610FCE">
        <w:rPr>
          <w:rFonts w:cstheme="minorHAnsi"/>
          <w:color w:val="353535"/>
        </w:rPr>
        <w:t xml:space="preserve">změny povětšinou </w:t>
      </w:r>
      <w:r w:rsidRPr="001B29F4">
        <w:rPr>
          <w:rFonts w:cstheme="minorHAnsi"/>
          <w:color w:val="353535"/>
        </w:rPr>
        <w:t>neovliv</w:t>
      </w:r>
      <w:r w:rsidR="0086463E">
        <w:rPr>
          <w:rFonts w:cstheme="minorHAnsi"/>
          <w:color w:val="353535"/>
        </w:rPr>
        <w:t xml:space="preserve">ňovaly </w:t>
      </w:r>
      <w:r w:rsidRPr="001B29F4">
        <w:rPr>
          <w:rFonts w:cstheme="minorHAnsi"/>
          <w:color w:val="353535"/>
        </w:rPr>
        <w:t>strukturu pořadů. Dětské pořady s</w:t>
      </w:r>
      <w:r w:rsidR="00610FCE">
        <w:rPr>
          <w:rFonts w:cstheme="minorHAnsi"/>
          <w:color w:val="353535"/>
        </w:rPr>
        <w:t>i tak mohly uchovat svoji kvalitu.</w:t>
      </w:r>
      <w:r w:rsidRPr="001B29F4">
        <w:rPr>
          <w:rFonts w:cstheme="minorHAnsi"/>
          <w:color w:val="353535"/>
        </w:rPr>
        <w:t xml:space="preserve"> </w:t>
      </w:r>
    </w:p>
    <w:p w:rsidR="008E5030" w:rsidRPr="00CD482C" w:rsidRDefault="00610FCE" w:rsidP="00CD482C">
      <w:pPr>
        <w:autoSpaceDE w:val="0"/>
        <w:autoSpaceDN w:val="0"/>
        <w:adjustRightInd w:val="0"/>
        <w:spacing w:after="40"/>
        <w:jc w:val="both"/>
        <w:rPr>
          <w:rFonts w:cstheme="minorHAnsi"/>
          <w:color w:val="353535"/>
        </w:rPr>
      </w:pPr>
      <w:r>
        <w:rPr>
          <w:rFonts w:cstheme="minorHAnsi"/>
          <w:color w:val="353535"/>
        </w:rPr>
        <w:t>V dětské produkci panoval</w:t>
      </w:r>
      <w:r w:rsidR="001B29F4">
        <w:rPr>
          <w:rFonts w:cstheme="minorHAnsi"/>
          <w:color w:val="353535"/>
        </w:rPr>
        <w:t xml:space="preserve"> velká</w:t>
      </w:r>
      <w:r w:rsidR="001B29F4" w:rsidRPr="001B29F4">
        <w:rPr>
          <w:rFonts w:cstheme="minorHAnsi"/>
          <w:color w:val="353535"/>
        </w:rPr>
        <w:t xml:space="preserve"> snaha </w:t>
      </w:r>
      <w:r>
        <w:rPr>
          <w:rFonts w:cstheme="minorHAnsi"/>
          <w:color w:val="353535"/>
        </w:rPr>
        <w:t xml:space="preserve">tvořit </w:t>
      </w:r>
      <w:r w:rsidR="001B29F4" w:rsidRPr="001B29F4">
        <w:rPr>
          <w:rFonts w:cstheme="minorHAnsi"/>
          <w:color w:val="353535"/>
        </w:rPr>
        <w:t>atraktivní pořady. Více se soustředilo na kvalitu pořadů než na politické</w:t>
      </w:r>
      <w:r>
        <w:rPr>
          <w:rFonts w:cstheme="minorHAnsi"/>
          <w:color w:val="353535"/>
        </w:rPr>
        <w:t xml:space="preserve"> vyznění</w:t>
      </w:r>
      <w:r w:rsidR="001B29F4" w:rsidRPr="001B29F4">
        <w:rPr>
          <w:rFonts w:cstheme="minorHAnsi"/>
          <w:color w:val="353535"/>
        </w:rPr>
        <w:t>, které by</w:t>
      </w:r>
      <w:r w:rsidR="001B29F4">
        <w:rPr>
          <w:rFonts w:cstheme="minorHAnsi"/>
          <w:color w:val="353535"/>
        </w:rPr>
        <w:t xml:space="preserve">lo </w:t>
      </w:r>
      <w:r w:rsidR="0086463E">
        <w:rPr>
          <w:rFonts w:cstheme="minorHAnsi"/>
          <w:color w:val="353535"/>
        </w:rPr>
        <w:t xml:space="preserve">obsažen </w:t>
      </w:r>
      <w:r w:rsidR="001B29F4" w:rsidRPr="001B29F4">
        <w:rPr>
          <w:rFonts w:cstheme="minorHAnsi"/>
          <w:color w:val="353535"/>
        </w:rPr>
        <w:t xml:space="preserve">ve většině ostatních televizních pořadů. Právě proto se dětské pořady těšily </w:t>
      </w:r>
      <w:r w:rsidR="001B29F4">
        <w:rPr>
          <w:rFonts w:cstheme="minorHAnsi"/>
          <w:color w:val="353535"/>
        </w:rPr>
        <w:t>velké</w:t>
      </w:r>
      <w:r w:rsidR="001B29F4" w:rsidRPr="001B29F4">
        <w:rPr>
          <w:rFonts w:cstheme="minorHAnsi"/>
          <w:color w:val="353535"/>
        </w:rPr>
        <w:t xml:space="preserve"> popularitě.  Pohádky, dětské filmy</w:t>
      </w:r>
      <w:r w:rsidR="00755979">
        <w:rPr>
          <w:rFonts w:cstheme="minorHAnsi"/>
          <w:color w:val="353535"/>
        </w:rPr>
        <w:t xml:space="preserve"> a </w:t>
      </w:r>
      <w:r w:rsidR="001B29F4" w:rsidRPr="001B29F4">
        <w:rPr>
          <w:rFonts w:cstheme="minorHAnsi"/>
          <w:color w:val="353535"/>
        </w:rPr>
        <w:t>kreslené filmy, byly jednoznačně nejpopulárnější</w:t>
      </w:r>
      <w:r>
        <w:rPr>
          <w:rFonts w:cstheme="minorHAnsi"/>
          <w:color w:val="353535"/>
        </w:rPr>
        <w:t>mi</w:t>
      </w:r>
      <w:r w:rsidR="001B29F4" w:rsidRPr="001B29F4">
        <w:rPr>
          <w:rFonts w:cstheme="minorHAnsi"/>
          <w:color w:val="353535"/>
        </w:rPr>
        <w:t xml:space="preserve"> pořady v tehdejší televizi. Naopak zprávy s politickými tématy neměly takový ohlas. Politika byla pro diváky mnohem méně přitažliv</w:t>
      </w:r>
      <w:r w:rsidR="00755979">
        <w:rPr>
          <w:rFonts w:cstheme="minorHAnsi"/>
          <w:color w:val="353535"/>
        </w:rPr>
        <w:t>á</w:t>
      </w:r>
      <w:r w:rsidR="001B29F4" w:rsidRPr="001B29F4">
        <w:rPr>
          <w:rFonts w:cstheme="minorHAnsi"/>
          <w:color w:val="353535"/>
        </w:rPr>
        <w:t>. Pořady tohoto typu byly proto zrušeny nebo přeformátovány. Dětsk</w:t>
      </w:r>
      <w:r w:rsidR="0086463E">
        <w:rPr>
          <w:rFonts w:cstheme="minorHAnsi"/>
          <w:color w:val="353535"/>
        </w:rPr>
        <w:t>é</w:t>
      </w:r>
      <w:r w:rsidR="001B29F4" w:rsidRPr="001B29F4">
        <w:rPr>
          <w:rFonts w:cstheme="minorHAnsi"/>
          <w:color w:val="353535"/>
        </w:rPr>
        <w:t xml:space="preserve"> program</w:t>
      </w:r>
      <w:r w:rsidR="0086463E">
        <w:rPr>
          <w:rFonts w:cstheme="minorHAnsi"/>
          <w:color w:val="353535"/>
        </w:rPr>
        <w:t>y</w:t>
      </w:r>
      <w:r w:rsidR="001B29F4" w:rsidRPr="001B29F4">
        <w:rPr>
          <w:rFonts w:cstheme="minorHAnsi"/>
          <w:color w:val="353535"/>
        </w:rPr>
        <w:t xml:space="preserve"> byl</w:t>
      </w:r>
      <w:r w:rsidR="0086463E">
        <w:rPr>
          <w:rFonts w:cstheme="minorHAnsi"/>
          <w:color w:val="353535"/>
        </w:rPr>
        <w:t>y</w:t>
      </w:r>
      <w:r w:rsidR="001B29F4" w:rsidRPr="001B29F4">
        <w:rPr>
          <w:rFonts w:cstheme="minorHAnsi"/>
          <w:color w:val="353535"/>
        </w:rPr>
        <w:t xml:space="preserve"> naopak čím dal populárnější.</w:t>
      </w:r>
      <w:r w:rsidR="001B29F4">
        <w:rPr>
          <w:rFonts w:cstheme="minorHAnsi"/>
          <w:color w:val="353535"/>
        </w:rPr>
        <w:t xml:space="preserve"> </w:t>
      </w:r>
    </w:p>
    <w:sectPr w:rsidR="008E5030" w:rsidRPr="00CD482C" w:rsidSect="00A02E3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F4"/>
    <w:rsid w:val="001B29F4"/>
    <w:rsid w:val="003507E4"/>
    <w:rsid w:val="00610FCE"/>
    <w:rsid w:val="00755979"/>
    <w:rsid w:val="0082792D"/>
    <w:rsid w:val="0086463E"/>
    <w:rsid w:val="0089718A"/>
    <w:rsid w:val="008E5030"/>
    <w:rsid w:val="00A70C44"/>
    <w:rsid w:val="00BC3996"/>
    <w:rsid w:val="00CD482C"/>
    <w:rsid w:val="00E1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92EA60"/>
  <w15:chartTrackingRefBased/>
  <w15:docId w15:val="{79140924-AF6E-754C-AC7D-4DFB9B24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530</Words>
  <Characters>2366</Characters>
  <Application>Microsoft Office Word</Application>
  <DocSecurity>0</DocSecurity>
  <Lines>39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Toužimský</dc:creator>
  <cp:keywords/>
  <dc:description/>
  <cp:lastModifiedBy>Ondřej Toužimský</cp:lastModifiedBy>
  <cp:revision>3</cp:revision>
  <dcterms:created xsi:type="dcterms:W3CDTF">2020-04-24T21:23:00Z</dcterms:created>
  <dcterms:modified xsi:type="dcterms:W3CDTF">2020-04-27T19:10:00Z</dcterms:modified>
</cp:coreProperties>
</file>