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D0" w:rsidRDefault="00682B45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Sčítání obyvatelstva - Handout</w:t>
      </w:r>
    </w:p>
    <w:p w:rsidR="00F51F72" w:rsidRDefault="00F51F72">
      <w:pPr>
        <w:spacing w:after="0"/>
        <w:jc w:val="both"/>
        <w:rPr>
          <w:b/>
          <w:sz w:val="24"/>
          <w:u w:val="single"/>
        </w:rPr>
      </w:pPr>
    </w:p>
    <w:p w:rsidR="009242D0" w:rsidRDefault="00682B45">
      <w:pPr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Počátky</w:t>
      </w:r>
    </w:p>
    <w:p w:rsidR="009242D0" w:rsidRDefault="00682B45">
      <w:pPr>
        <w:pStyle w:val="Odstavecseseznamem"/>
        <w:numPr>
          <w:ilvl w:val="0"/>
          <w:numId w:val="2"/>
        </w:numPr>
        <w:spacing w:after="0"/>
        <w:jc w:val="both"/>
      </w:pPr>
      <w:r>
        <w:t>Babyloňané</w:t>
      </w: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t>Sčí</w:t>
      </w:r>
      <w:r w:rsidR="007C4A52">
        <w:t>tání zahrnovalo nejen počty lidí</w:t>
      </w:r>
      <w:r>
        <w:t>, ale i dobytka, mléka, másla, zeleniny, vlny, medu</w:t>
      </w:r>
      <w:r w:rsidR="00423DD9">
        <w:t>.</w:t>
      </w:r>
    </w:p>
    <w:p w:rsidR="009242D0" w:rsidRPr="00423DD9" w:rsidRDefault="00682B45">
      <w:pPr>
        <w:pStyle w:val="Odstavecseseznamem"/>
        <w:spacing w:after="0"/>
        <w:jc w:val="both"/>
      </w:pPr>
      <w:r w:rsidRPr="00423DD9">
        <w:t>Opako</w:t>
      </w:r>
      <w:r w:rsidR="00423DD9" w:rsidRPr="00423DD9">
        <w:t>valo se každých šest až sedm let.</w:t>
      </w:r>
    </w:p>
    <w:p w:rsidR="009242D0" w:rsidRDefault="00682B45">
      <w:pPr>
        <w:pStyle w:val="Odstavecseseznamem"/>
        <w:numPr>
          <w:ilvl w:val="0"/>
          <w:numId w:val="2"/>
        </w:numPr>
        <w:spacing w:after="0"/>
        <w:jc w:val="both"/>
      </w:pPr>
      <w:r>
        <w:t>Bible</w:t>
      </w: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t>Z</w:t>
      </w:r>
      <w:r w:rsidR="007C4A52">
        <w:t>miňuje hned několik sčítání lidí</w:t>
      </w:r>
      <w:r w:rsidR="00423DD9">
        <w:t>.</w:t>
      </w:r>
    </w:p>
    <w:p w:rsidR="009242D0" w:rsidRDefault="00682B45">
      <w:pPr>
        <w:pStyle w:val="Odstavecseseznamem"/>
        <w:numPr>
          <w:ilvl w:val="0"/>
          <w:numId w:val="2"/>
        </w:numPr>
        <w:spacing w:after="0"/>
        <w:jc w:val="both"/>
      </w:pPr>
      <w:r>
        <w:t>Perská říše</w:t>
      </w:r>
    </w:p>
    <w:p w:rsidR="009242D0" w:rsidRDefault="00423DD9">
      <w:pPr>
        <w:pStyle w:val="Odstavecseseznamem"/>
        <w:numPr>
          <w:ilvl w:val="0"/>
          <w:numId w:val="4"/>
        </w:numPr>
        <w:spacing w:after="0"/>
        <w:jc w:val="both"/>
      </w:pPr>
      <w:r>
        <w:t>Vzniklo z</w:t>
      </w:r>
      <w:r w:rsidR="00682B45">
        <w:t>a účelem přidělení pozemků a placení daní</w:t>
      </w:r>
      <w:r>
        <w:t>.</w:t>
      </w:r>
    </w:p>
    <w:p w:rsidR="009242D0" w:rsidRDefault="00682B45">
      <w:pPr>
        <w:pStyle w:val="Odstavecseseznamem"/>
        <w:numPr>
          <w:ilvl w:val="0"/>
          <w:numId w:val="2"/>
        </w:numPr>
        <w:spacing w:after="0"/>
        <w:jc w:val="both"/>
        <w:rPr>
          <w:i/>
        </w:rPr>
      </w:pPr>
      <w:r>
        <w:t xml:space="preserve">Maurijská říše </w:t>
      </w:r>
      <w:r>
        <w:rPr>
          <w:i/>
        </w:rPr>
        <w:t>(dnešní Indie)</w:t>
      </w: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t>Populační, hospodářské i zemědělské sčítání</w:t>
      </w:r>
      <w:r w:rsidR="00423DD9">
        <w:t>.</w:t>
      </w:r>
    </w:p>
    <w:p w:rsidR="009242D0" w:rsidRDefault="00682B45">
      <w:pPr>
        <w:pStyle w:val="Odstavecseseznamem"/>
        <w:numPr>
          <w:ilvl w:val="0"/>
          <w:numId w:val="2"/>
        </w:numPr>
        <w:spacing w:after="0"/>
        <w:jc w:val="both"/>
      </w:pPr>
      <w:r>
        <w:t>Starověký Řím</w:t>
      </w:r>
    </w:p>
    <w:p w:rsidR="009242D0" w:rsidRDefault="00423DD9">
      <w:pPr>
        <w:pStyle w:val="Odstavecseseznamem"/>
        <w:numPr>
          <w:ilvl w:val="0"/>
          <w:numId w:val="4"/>
        </w:numPr>
        <w:spacing w:after="0"/>
        <w:jc w:val="both"/>
      </w:pPr>
      <w:r>
        <w:t>Vzniklo k</w:t>
      </w:r>
      <w:r w:rsidR="00682B45">
        <w:t>vůli daním</w:t>
      </w:r>
      <w:r>
        <w:t>.</w:t>
      </w: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Termín populační census </w:t>
      </w:r>
      <w:r>
        <w:rPr>
          <w:i/>
        </w:rPr>
        <w:t xml:space="preserve">(lat. </w:t>
      </w:r>
      <w:proofErr w:type="spellStart"/>
      <w:r>
        <w:rPr>
          <w:i/>
        </w:rPr>
        <w:t>censere</w:t>
      </w:r>
      <w:proofErr w:type="spellEnd"/>
      <w:r>
        <w:rPr>
          <w:i/>
        </w:rPr>
        <w:t xml:space="preserve"> = odhadovat)</w:t>
      </w:r>
      <w:r w:rsidR="00F51F72">
        <w:rPr>
          <w:i/>
        </w:rPr>
        <w:t>.</w:t>
      </w:r>
    </w:p>
    <w:p w:rsidR="00A07C80" w:rsidRDefault="00A07C80">
      <w:pPr>
        <w:pStyle w:val="Odstavecseseznamem"/>
        <w:numPr>
          <w:ilvl w:val="0"/>
          <w:numId w:val="2"/>
        </w:numPr>
        <w:spacing w:after="0"/>
        <w:jc w:val="both"/>
      </w:pPr>
      <w:r>
        <w:t>Anglie</w:t>
      </w:r>
    </w:p>
    <w:p w:rsidR="009242D0" w:rsidRDefault="00682B45" w:rsidP="00ED12EC">
      <w:pPr>
        <w:pStyle w:val="Odstavecseseznamem"/>
        <w:spacing w:after="0"/>
        <w:jc w:val="both"/>
      </w:pPr>
      <w:proofErr w:type="spellStart"/>
      <w:r>
        <w:t>Domesday</w:t>
      </w:r>
      <w:proofErr w:type="spellEnd"/>
      <w:r>
        <w:t xml:space="preserve"> </w:t>
      </w:r>
      <w:proofErr w:type="spellStart"/>
      <w:r>
        <w:t>Book</w:t>
      </w:r>
      <w:proofErr w:type="spellEnd"/>
      <w:r w:rsidR="00ED12EC">
        <w:t xml:space="preserve"> - seznam panství a obcí s počty domů a hospodářství (včetně jejich ocenění) z konce 11. století, který vznikl kvůli zdanění.</w:t>
      </w:r>
    </w:p>
    <w:p w:rsidR="009242D0" w:rsidRDefault="009242D0">
      <w:pPr>
        <w:spacing w:after="0"/>
        <w:jc w:val="both"/>
      </w:pPr>
    </w:p>
    <w:p w:rsidR="009242D0" w:rsidRDefault="00682B45">
      <w:pPr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Novodob</w:t>
      </w:r>
      <w:r w:rsidR="00963719">
        <w:rPr>
          <w:b/>
          <w:sz w:val="24"/>
          <w:u w:val="single"/>
        </w:rPr>
        <w:t>é</w:t>
      </w:r>
      <w:r>
        <w:rPr>
          <w:b/>
          <w:sz w:val="24"/>
          <w:u w:val="single"/>
        </w:rPr>
        <w:t xml:space="preserve"> sčítání</w:t>
      </w:r>
    </w:p>
    <w:p w:rsidR="009242D0" w:rsidRDefault="00963719">
      <w:pPr>
        <w:spacing w:after="0"/>
        <w:jc w:val="both"/>
      </w:pPr>
      <w:r>
        <w:t xml:space="preserve">Následující roky jsme vybrali, abychom podali stručný přehled novodobého sčítání obyvatelstva v Evropě v období novověku. </w:t>
      </w:r>
    </w:p>
    <w:p w:rsidR="00963719" w:rsidRPr="00963719" w:rsidRDefault="00963719">
      <w:pPr>
        <w:spacing w:after="0"/>
        <w:jc w:val="both"/>
      </w:pPr>
    </w:p>
    <w:p w:rsidR="009242D0" w:rsidRDefault="00682B45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b/>
        </w:rPr>
        <w:t>Evropa</w:t>
      </w: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 w:rsidRPr="00963719">
        <w:rPr>
          <w:b/>
        </w:rPr>
        <w:t>1686</w:t>
      </w:r>
      <w:r>
        <w:t>: zavedeny rejstříky obyvatelstva ve Švédsku</w:t>
      </w:r>
      <w:r w:rsidR="00F51F72">
        <w:t>.</w:t>
      </w:r>
    </w:p>
    <w:p w:rsidR="009242D0" w:rsidRDefault="00682B45">
      <w:pPr>
        <w:pStyle w:val="Odstavecseseznamem"/>
        <w:spacing w:after="0"/>
        <w:jc w:val="both"/>
        <w:rPr>
          <w:i/>
        </w:rPr>
      </w:pPr>
      <w:r>
        <w:rPr>
          <w:i/>
        </w:rPr>
        <w:t>Následovaly i jiné severské státy.</w:t>
      </w:r>
    </w:p>
    <w:p w:rsidR="009242D0" w:rsidRDefault="009242D0">
      <w:pPr>
        <w:pStyle w:val="Odstavecseseznamem"/>
        <w:spacing w:after="0"/>
        <w:ind w:left="0"/>
        <w:jc w:val="both"/>
        <w:rPr>
          <w:i/>
        </w:rPr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1748:</w:t>
      </w:r>
      <w:r>
        <w:t xml:space="preserve"> Prusko</w:t>
      </w:r>
    </w:p>
    <w:p w:rsidR="009242D0" w:rsidRDefault="00AA65CE">
      <w:pPr>
        <w:spacing w:after="0"/>
        <w:ind w:left="360"/>
        <w:jc w:val="both"/>
        <w:rPr>
          <w:i/>
        </w:rPr>
      </w:pPr>
      <w:r>
        <w:rPr>
          <w:i/>
        </w:rPr>
        <w:t xml:space="preserve">               </w:t>
      </w:r>
      <w:r w:rsidR="00682B45">
        <w:rPr>
          <w:i/>
        </w:rPr>
        <w:t>Důvody zavedení sčítání:</w:t>
      </w:r>
    </w:p>
    <w:p w:rsidR="009242D0" w:rsidRDefault="00682B45">
      <w:pPr>
        <w:pStyle w:val="Odstavecseseznamem"/>
        <w:numPr>
          <w:ilvl w:val="0"/>
          <w:numId w:val="9"/>
        </w:numPr>
        <w:spacing w:after="0"/>
        <w:jc w:val="both"/>
        <w:rPr>
          <w:i/>
        </w:rPr>
      </w:pPr>
      <w:r>
        <w:rPr>
          <w:i/>
        </w:rPr>
        <w:t xml:space="preserve">Protože rostla svoboda pohybu obyvatel, </w:t>
      </w:r>
      <w:r w:rsidR="00AA65CE">
        <w:rPr>
          <w:i/>
        </w:rPr>
        <w:t xml:space="preserve">státní administrativa </w:t>
      </w:r>
      <w:r w:rsidR="007C4A52">
        <w:rPr>
          <w:i/>
        </w:rPr>
        <w:t xml:space="preserve">o ní </w:t>
      </w:r>
      <w:r>
        <w:rPr>
          <w:i/>
        </w:rPr>
        <w:t xml:space="preserve">chtěla mít přehled </w:t>
      </w:r>
    </w:p>
    <w:p w:rsidR="009242D0" w:rsidRDefault="00682B45">
      <w:pPr>
        <w:pStyle w:val="Odstavecseseznamem"/>
        <w:spacing w:after="0"/>
        <w:ind w:left="1440"/>
        <w:jc w:val="both"/>
        <w:rPr>
          <w:i/>
        </w:rPr>
      </w:pPr>
      <w:r>
        <w:rPr>
          <w:i/>
        </w:rPr>
        <w:t>– potřeba dokladů totožnosti</w:t>
      </w:r>
      <w:r w:rsidR="00AA65CE">
        <w:rPr>
          <w:i/>
        </w:rPr>
        <w:t>.</w:t>
      </w:r>
    </w:p>
    <w:p w:rsidR="009242D0" w:rsidRDefault="00682B45">
      <w:pPr>
        <w:pStyle w:val="Odstavecseseznamem"/>
        <w:numPr>
          <w:ilvl w:val="0"/>
          <w:numId w:val="9"/>
        </w:numPr>
        <w:spacing w:after="0"/>
        <w:jc w:val="both"/>
        <w:rPr>
          <w:i/>
        </w:rPr>
      </w:pPr>
      <w:r>
        <w:rPr>
          <w:i/>
        </w:rPr>
        <w:t>Rozpad stavovského zřízení a vznik centrálního byrokratického aparátu.</w:t>
      </w:r>
    </w:p>
    <w:p w:rsidR="009242D0" w:rsidRDefault="00AA65CE">
      <w:pPr>
        <w:pStyle w:val="Odstavecseseznamem"/>
        <w:numPr>
          <w:ilvl w:val="0"/>
          <w:numId w:val="9"/>
        </w:numPr>
        <w:spacing w:after="0"/>
        <w:jc w:val="both"/>
        <w:rPr>
          <w:i/>
        </w:rPr>
      </w:pPr>
      <w:r>
        <w:rPr>
          <w:i/>
        </w:rPr>
        <w:t>Přehled o počtu daňových poplatníků a vojáků.</w:t>
      </w:r>
    </w:p>
    <w:p w:rsidR="009242D0" w:rsidRDefault="009242D0">
      <w:pPr>
        <w:pStyle w:val="Odstavecseseznamem"/>
        <w:spacing w:after="0"/>
        <w:ind w:left="1440"/>
        <w:jc w:val="both"/>
        <w:rPr>
          <w:i/>
        </w:rPr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1801:</w:t>
      </w:r>
      <w:r>
        <w:t xml:space="preserve"> Francie </w:t>
      </w:r>
      <w:r>
        <w:rPr>
          <w:i/>
        </w:rPr>
        <w:t>(každých pět let)</w:t>
      </w:r>
      <w:r>
        <w:t xml:space="preserve"> a Anglie</w:t>
      </w:r>
    </w:p>
    <w:p w:rsidR="009242D0" w:rsidRDefault="009242D0">
      <w:pPr>
        <w:spacing w:after="0"/>
        <w:ind w:left="720"/>
        <w:jc w:val="both"/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1853:</w:t>
      </w:r>
      <w:r>
        <w:t xml:space="preserve"> první mezinárodní statistický kongres v Bruselu</w:t>
      </w:r>
    </w:p>
    <w:p w:rsidR="009242D0" w:rsidRDefault="009242D0">
      <w:pPr>
        <w:pStyle w:val="Odstavecseseznamem"/>
        <w:spacing w:after="0"/>
        <w:jc w:val="both"/>
      </w:pPr>
    </w:p>
    <w:p w:rsidR="009242D0" w:rsidRDefault="00682B45" w:rsidP="003D42AD">
      <w:pPr>
        <w:pStyle w:val="Odstavecseseznamem"/>
        <w:numPr>
          <w:ilvl w:val="0"/>
          <w:numId w:val="5"/>
        </w:numPr>
        <w:spacing w:after="0"/>
        <w:ind w:left="709"/>
        <w:jc w:val="both"/>
        <w:rPr>
          <w:b/>
        </w:rPr>
      </w:pPr>
      <w:r>
        <w:rPr>
          <w:b/>
        </w:rPr>
        <w:t>České země</w:t>
      </w:r>
    </w:p>
    <w:p w:rsidR="00963719" w:rsidRPr="00963719" w:rsidRDefault="00963719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 w:rsidRPr="00963719">
        <w:rPr>
          <w:b/>
        </w:rPr>
        <w:t>1651:</w:t>
      </w:r>
      <w:r>
        <w:rPr>
          <w:b/>
        </w:rPr>
        <w:t xml:space="preserve"> </w:t>
      </w:r>
      <w:r>
        <w:t xml:space="preserve">takzvaným předchůdcem byl </w:t>
      </w:r>
      <w:r w:rsidR="00AA65CE">
        <w:rPr>
          <w:i/>
        </w:rPr>
        <w:t>Soupis obyvatel</w:t>
      </w:r>
      <w:r w:rsidRPr="00963719">
        <w:rPr>
          <w:i/>
        </w:rPr>
        <w:t xml:space="preserve"> podle víry</w:t>
      </w:r>
      <w:r>
        <w:rPr>
          <w:i/>
        </w:rPr>
        <w:t xml:space="preserve"> </w:t>
      </w:r>
      <w:r w:rsidR="00AA65CE">
        <w:t>– vyhotoven pro velkou část Čech</w:t>
      </w:r>
      <w:r>
        <w:t xml:space="preserve"> v době vlády Ferdinanda III. </w:t>
      </w: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  <w:rPr>
          <w:i/>
        </w:rPr>
      </w:pPr>
      <w:r>
        <w:rPr>
          <w:b/>
        </w:rPr>
        <w:t xml:space="preserve">1702: </w:t>
      </w:r>
      <w:r>
        <w:t>Solní seznam, rovněž také známe jako sčítání konzumentů soli</w:t>
      </w:r>
      <w:r w:rsidR="00AA65CE">
        <w:t>.</w:t>
      </w:r>
    </w:p>
    <w:p w:rsidR="009242D0" w:rsidRDefault="00682B45">
      <w:pPr>
        <w:pStyle w:val="Odstavecseseznamem"/>
        <w:spacing w:after="0"/>
        <w:jc w:val="both"/>
        <w:rPr>
          <w:i/>
        </w:rPr>
      </w:pPr>
      <w:r>
        <w:rPr>
          <w:i/>
        </w:rPr>
        <w:lastRenderedPageBreak/>
        <w:t>Snaha zjistit po</w:t>
      </w:r>
      <w:r w:rsidR="007C4A52">
        <w:rPr>
          <w:i/>
        </w:rPr>
        <w:t xml:space="preserve">čet konzumentů soli v Čechách, </w:t>
      </w:r>
      <w:r>
        <w:rPr>
          <w:i/>
        </w:rPr>
        <w:t xml:space="preserve">omezit dovoz zahraniční soli </w:t>
      </w:r>
      <w:r w:rsidR="006A49F2">
        <w:rPr>
          <w:i/>
        </w:rPr>
        <w:t xml:space="preserve">(například z Bavorska) </w:t>
      </w:r>
      <w:r>
        <w:rPr>
          <w:i/>
        </w:rPr>
        <w:t xml:space="preserve">do země a přimět tak vrchnost na </w:t>
      </w:r>
      <w:r w:rsidR="007502CF">
        <w:rPr>
          <w:i/>
        </w:rPr>
        <w:t xml:space="preserve">svých panstvích prodávat </w:t>
      </w:r>
      <w:r>
        <w:rPr>
          <w:i/>
        </w:rPr>
        <w:t>sůl</w:t>
      </w:r>
      <w:r w:rsidR="00786638">
        <w:rPr>
          <w:i/>
        </w:rPr>
        <w:t xml:space="preserve"> ze solných dolů </w:t>
      </w:r>
      <w:r w:rsidR="007502CF">
        <w:rPr>
          <w:i/>
        </w:rPr>
        <w:t>v majetku Habsburků (</w:t>
      </w:r>
      <w:proofErr w:type="spellStart"/>
      <w:r w:rsidR="007502CF">
        <w:rPr>
          <w:i/>
        </w:rPr>
        <w:t>Hall</w:t>
      </w:r>
      <w:r w:rsidR="00786638">
        <w:rPr>
          <w:i/>
        </w:rPr>
        <w:t>statt</w:t>
      </w:r>
      <w:proofErr w:type="spellEnd"/>
      <w:r w:rsidR="00786638">
        <w:rPr>
          <w:i/>
        </w:rPr>
        <w:t>)</w:t>
      </w:r>
      <w:r>
        <w:rPr>
          <w:i/>
        </w:rPr>
        <w:t>.</w:t>
      </w:r>
    </w:p>
    <w:p w:rsidR="009242D0" w:rsidRDefault="009242D0">
      <w:pPr>
        <w:pStyle w:val="Odstavecseseznamem"/>
        <w:spacing w:after="0"/>
        <w:jc w:val="both"/>
        <w:rPr>
          <w:i/>
        </w:rPr>
      </w:pPr>
    </w:p>
    <w:p w:rsidR="009242D0" w:rsidRDefault="00682B45">
      <w:pPr>
        <w:pStyle w:val="Odstavecseseznamem"/>
        <w:spacing w:after="0"/>
        <w:jc w:val="both"/>
      </w:pPr>
      <w:r>
        <w:t xml:space="preserve">Edice pramene: Maur, Eduard - Píšová, Dagmar (edd.): </w:t>
      </w:r>
      <w:r w:rsidRPr="004F4495">
        <w:rPr>
          <w:i/>
        </w:rPr>
        <w:t>Sčítání konzumentů soli v Čechách roku 1702. Edice pramene.</w:t>
      </w:r>
      <w:r>
        <w:t xml:space="preserve"> Historická demografie 18, 1994, s. 7-67. </w:t>
      </w:r>
    </w:p>
    <w:p w:rsidR="009242D0" w:rsidRDefault="009242D0">
      <w:pPr>
        <w:pStyle w:val="Odstavecseseznamem"/>
        <w:spacing w:after="0"/>
        <w:jc w:val="both"/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 xml:space="preserve">1753: </w:t>
      </w:r>
      <w:r>
        <w:t xml:space="preserve">nařízení farnostem o pořizování seznamu farníků </w:t>
      </w:r>
    </w:p>
    <w:p w:rsidR="00AA65CE" w:rsidRDefault="00AA65CE" w:rsidP="00AA65CE">
      <w:pPr>
        <w:pStyle w:val="Odstavecseseznamem"/>
        <w:spacing w:after="0"/>
        <w:jc w:val="both"/>
        <w:rPr>
          <w:b/>
        </w:rPr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1754:</w:t>
      </w:r>
      <w:r>
        <w:t xml:space="preserve"> </w:t>
      </w:r>
      <w:r>
        <w:rPr>
          <w:b/>
        </w:rPr>
        <w:t xml:space="preserve">Marie Terezie provedla první soupis obyvatel svého druhu v Evropě </w:t>
      </w:r>
      <w:r w:rsidR="006A49F2">
        <w:rPr>
          <w:b/>
        </w:rPr>
        <w:t>pro</w:t>
      </w:r>
    </w:p>
    <w:p w:rsidR="009242D0" w:rsidRDefault="00682B45">
      <w:pPr>
        <w:pStyle w:val="Odstavecseseznamem"/>
        <w:spacing w:after="0"/>
        <w:jc w:val="both"/>
        <w:rPr>
          <w:b/>
          <w:i/>
        </w:rPr>
      </w:pPr>
      <w:r>
        <w:rPr>
          <w:b/>
          <w:i/>
        </w:rPr>
        <w:t>České země, Horní a Dolní Rakousy, Korutany, Štýrsko, Kraňsko, Tyrolsko</w:t>
      </w:r>
    </w:p>
    <w:p w:rsidR="009242D0" w:rsidRDefault="00682B45">
      <w:pPr>
        <w:pStyle w:val="Odstavecseseznamem"/>
        <w:spacing w:after="0"/>
        <w:jc w:val="both"/>
        <w:rPr>
          <w:b/>
          <w:i/>
        </w:rPr>
      </w:pPr>
      <w:r>
        <w:rPr>
          <w:b/>
          <w:i/>
        </w:rPr>
        <w:t>(</w:t>
      </w:r>
      <w:r>
        <w:rPr>
          <w:rFonts w:ascii="Arial" w:eastAsia="Arial" w:hAnsi="Arial" w:cs="Arial"/>
          <w:i/>
          <w:color w:val="000000"/>
          <w:sz w:val="20"/>
        </w:rPr>
        <w:t xml:space="preserve">Marii Terezii k vytvoření evidence obyvatel </w:t>
      </w:r>
      <w:r w:rsidR="007C4A52">
        <w:rPr>
          <w:rFonts w:ascii="Arial" w:eastAsia="Arial" w:hAnsi="Arial" w:cs="Arial"/>
          <w:i/>
          <w:color w:val="000000"/>
          <w:sz w:val="20"/>
        </w:rPr>
        <w:t xml:space="preserve">také </w:t>
      </w:r>
      <w:r>
        <w:rPr>
          <w:rFonts w:ascii="Arial" w:eastAsia="Arial" w:hAnsi="Arial" w:cs="Arial"/>
          <w:i/>
          <w:color w:val="000000"/>
          <w:sz w:val="20"/>
        </w:rPr>
        <w:t>motivovalo, že v průběhu své vlády neustále čelila vnějším nepřátelům. A tak chtěla mít kvůli vojenským, rovněž také kvůli daňovým důvodům přehled o stavu obyvatelstva</w:t>
      </w:r>
      <w:r w:rsidR="00211293">
        <w:rPr>
          <w:rFonts w:ascii="Arial" w:eastAsia="Arial" w:hAnsi="Arial" w:cs="Arial"/>
          <w:i/>
          <w:color w:val="000000"/>
          <w:sz w:val="20"/>
        </w:rPr>
        <w:t xml:space="preserve"> ve svých zemích.</w:t>
      </w:r>
      <w:r w:rsidRPr="00963719">
        <w:rPr>
          <w:rFonts w:ascii="Arial" w:eastAsia="Arial" w:hAnsi="Arial" w:cs="Arial"/>
          <w:b/>
          <w:i/>
          <w:color w:val="000000"/>
          <w:sz w:val="20"/>
        </w:rPr>
        <w:t>)</w:t>
      </w:r>
    </w:p>
    <w:p w:rsidR="009242D0" w:rsidRDefault="009242D0">
      <w:pPr>
        <w:pStyle w:val="Odstavecseseznamem"/>
        <w:spacing w:after="0"/>
        <w:jc w:val="both"/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Leden 1754:</w:t>
      </w:r>
      <w:r>
        <w:t xml:space="preserve"> soupis „tamtéž se nalézajících duší“ na všech panstvích </w:t>
      </w:r>
    </w:p>
    <w:p w:rsidR="009242D0" w:rsidRDefault="009242D0">
      <w:pPr>
        <w:spacing w:after="0"/>
        <w:ind w:left="720"/>
        <w:jc w:val="both"/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Únor 1754:</w:t>
      </w:r>
      <w:r>
        <w:t xml:space="preserve"> nařízení i pro faráře </w:t>
      </w:r>
    </w:p>
    <w:p w:rsidR="009242D0" w:rsidRDefault="009242D0">
      <w:pPr>
        <w:spacing w:after="0"/>
        <w:ind w:left="720"/>
        <w:jc w:val="both"/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Březen 1754:</w:t>
      </w:r>
      <w:r>
        <w:t xml:space="preserve"> sčítání domů</w:t>
      </w:r>
    </w:p>
    <w:p w:rsidR="009242D0" w:rsidRDefault="009242D0">
      <w:pPr>
        <w:spacing w:after="0"/>
        <w:ind w:left="720"/>
        <w:jc w:val="both"/>
      </w:pPr>
    </w:p>
    <w:p w:rsidR="009242D0" w:rsidRDefault="00682B45">
      <w:pPr>
        <w:spacing w:after="0"/>
        <w:ind w:left="720"/>
        <w:jc w:val="both"/>
      </w:pPr>
      <w:r>
        <w:t>S</w:t>
      </w:r>
      <w:r w:rsidR="003D42AD">
        <w:t>oučty měly být poslány do Vídně.</w:t>
      </w:r>
    </w:p>
    <w:p w:rsidR="009242D0" w:rsidRDefault="009242D0">
      <w:pPr>
        <w:pStyle w:val="Odstavecseseznamem"/>
        <w:spacing w:after="0"/>
        <w:jc w:val="both"/>
      </w:pPr>
    </w:p>
    <w:p w:rsidR="009242D0" w:rsidRDefault="00682B45">
      <w:pPr>
        <w:spacing w:after="0"/>
        <w:ind w:left="36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Sčítání</w:t>
      </w:r>
    </w:p>
    <w:p w:rsidR="009242D0" w:rsidRDefault="009242D0">
      <w:pPr>
        <w:spacing w:after="0"/>
        <w:jc w:val="both"/>
        <w:rPr>
          <w:u w:val="single"/>
        </w:rPr>
      </w:pPr>
    </w:p>
    <w:p w:rsidR="009242D0" w:rsidRDefault="007C2AF8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b/>
        </w:rPr>
        <w:t>Čechy</w:t>
      </w:r>
    </w:p>
    <w:p w:rsidR="007C2AF8" w:rsidRPr="007C2AF8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 xml:space="preserve">1754: </w:t>
      </w:r>
      <w:r>
        <w:t>3 012</w:t>
      </w:r>
      <w:r w:rsidR="004F4495">
        <w:t> </w:t>
      </w:r>
      <w:r>
        <w:t>134</w:t>
      </w:r>
      <w:r w:rsidR="004F4495">
        <w:t xml:space="preserve"> osob</w:t>
      </w:r>
      <w:r>
        <w:rPr>
          <w:i/>
        </w:rPr>
        <w:t xml:space="preserve"> </w:t>
      </w:r>
    </w:p>
    <w:p w:rsidR="009242D0" w:rsidRDefault="007C2AF8" w:rsidP="007C2AF8">
      <w:pPr>
        <w:pStyle w:val="Odstavecseseznamem"/>
        <w:spacing w:after="0"/>
        <w:jc w:val="both"/>
      </w:pPr>
      <w:r>
        <w:rPr>
          <w:i/>
        </w:rPr>
        <w:t>Tento údaj je v</w:t>
      </w:r>
      <w:r w:rsidR="009B2EE2">
        <w:rPr>
          <w:i/>
        </w:rPr>
        <w:t xml:space="preserve"> literatuře </w:t>
      </w:r>
      <w:r>
        <w:rPr>
          <w:i/>
        </w:rPr>
        <w:t xml:space="preserve">(V. Sekera) </w:t>
      </w:r>
      <w:r w:rsidR="003D42AD">
        <w:rPr>
          <w:i/>
        </w:rPr>
        <w:t>kritizován</w:t>
      </w:r>
      <w:r>
        <w:rPr>
          <w:i/>
        </w:rPr>
        <w:t xml:space="preserve"> jako ne</w:t>
      </w:r>
      <w:r w:rsidR="009B2EE2">
        <w:rPr>
          <w:i/>
        </w:rPr>
        <w:t xml:space="preserve"> zcela věrohodný, přesto konskripce z roku 1754 </w:t>
      </w:r>
      <w:r w:rsidR="007C4A52">
        <w:rPr>
          <w:i/>
        </w:rPr>
        <w:t>patří mezi soupisy z 2. poloviny</w:t>
      </w:r>
      <w:r w:rsidR="009B2EE2">
        <w:rPr>
          <w:i/>
        </w:rPr>
        <w:t xml:space="preserve"> 18. století k nejkvalitnějším. Následující konskripce </w:t>
      </w:r>
      <w:proofErr w:type="gramStart"/>
      <w:r w:rsidR="009B2EE2">
        <w:rPr>
          <w:i/>
        </w:rPr>
        <w:t>ze</w:t>
      </w:r>
      <w:proofErr w:type="gramEnd"/>
      <w:r w:rsidR="009B2EE2">
        <w:rPr>
          <w:i/>
        </w:rPr>
        <w:t xml:space="preserve"> 60. a 70. let </w:t>
      </w:r>
      <w:r w:rsidR="001376B5">
        <w:rPr>
          <w:i/>
        </w:rPr>
        <w:t xml:space="preserve">18. století </w:t>
      </w:r>
      <w:r w:rsidR="009B2EE2">
        <w:rPr>
          <w:i/>
        </w:rPr>
        <w:t xml:space="preserve">jsou </w:t>
      </w:r>
      <w:r w:rsidR="001376B5">
        <w:rPr>
          <w:i/>
        </w:rPr>
        <w:t>méně spolehlivé.</w:t>
      </w:r>
    </w:p>
    <w:p w:rsidR="009242D0" w:rsidRDefault="009242D0">
      <w:pPr>
        <w:pStyle w:val="Odstavecseseznamem"/>
        <w:spacing w:after="0"/>
        <w:ind w:left="0"/>
        <w:jc w:val="both"/>
        <w:rPr>
          <w:i/>
        </w:rPr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  <w:rPr>
          <w:i/>
        </w:rPr>
      </w:pPr>
      <w:r>
        <w:rPr>
          <w:b/>
        </w:rPr>
        <w:t>1761:</w:t>
      </w:r>
      <w:r>
        <w:t xml:space="preserve"> každoroční sčítání lidu </w:t>
      </w:r>
    </w:p>
    <w:p w:rsidR="009242D0" w:rsidRDefault="00682B45">
      <w:pPr>
        <w:pStyle w:val="Odstavecseseznamem"/>
        <w:spacing w:after="0"/>
        <w:jc w:val="both"/>
        <w:rPr>
          <w:i/>
        </w:rPr>
      </w:pPr>
      <w:r>
        <w:rPr>
          <w:i/>
        </w:rPr>
        <w:t>V tomto sčítání zjistily úřady obrovský úbytek obyvatel – celkově 16</w:t>
      </w:r>
      <w:r w:rsidR="007C4A52">
        <w:rPr>
          <w:i/>
        </w:rPr>
        <w:t xml:space="preserve"> </w:t>
      </w:r>
      <w:r>
        <w:rPr>
          <w:i/>
        </w:rPr>
        <w:t>%; Čechy 24</w:t>
      </w:r>
      <w:r w:rsidR="007C4A52">
        <w:rPr>
          <w:i/>
        </w:rPr>
        <w:t xml:space="preserve"> </w:t>
      </w:r>
      <w:r>
        <w:rPr>
          <w:i/>
        </w:rPr>
        <w:t>% a Slezsko 22</w:t>
      </w:r>
      <w:r w:rsidR="007C4A52">
        <w:rPr>
          <w:i/>
        </w:rPr>
        <w:t xml:space="preserve"> </w:t>
      </w:r>
      <w:r>
        <w:rPr>
          <w:i/>
        </w:rPr>
        <w:t>%.</w:t>
      </w:r>
      <w:r w:rsidR="00AA65CE">
        <w:rPr>
          <w:i/>
        </w:rPr>
        <w:t xml:space="preserve"> </w:t>
      </w:r>
      <w:r>
        <w:rPr>
          <w:i/>
        </w:rPr>
        <w:t>Na Moravě celkově 2,5</w:t>
      </w:r>
      <w:r w:rsidR="007C4A52">
        <w:rPr>
          <w:i/>
        </w:rPr>
        <w:t xml:space="preserve"> </w:t>
      </w:r>
      <w:r>
        <w:rPr>
          <w:i/>
        </w:rPr>
        <w:t>%, ale u mužů kolem 20 let to bylo 14</w:t>
      </w:r>
      <w:r w:rsidR="007C4A52">
        <w:rPr>
          <w:i/>
        </w:rPr>
        <w:t xml:space="preserve"> </w:t>
      </w:r>
      <w:r>
        <w:rPr>
          <w:i/>
        </w:rPr>
        <w:t>% (</w:t>
      </w:r>
      <w:r w:rsidR="00AA65CE">
        <w:rPr>
          <w:i/>
        </w:rPr>
        <w:t xml:space="preserve">důvody úbytku: </w:t>
      </w:r>
      <w:r w:rsidR="00BB1E74">
        <w:rPr>
          <w:i/>
        </w:rPr>
        <w:t>sedmiletá válka nebo absence evidence</w:t>
      </w:r>
      <w:r>
        <w:rPr>
          <w:i/>
        </w:rPr>
        <w:t xml:space="preserve"> ve snaze</w:t>
      </w:r>
      <w:r w:rsidR="00BB1E74">
        <w:rPr>
          <w:i/>
        </w:rPr>
        <w:t xml:space="preserve"> vyhnout se naverbování </w:t>
      </w:r>
      <w:r w:rsidR="003712F2">
        <w:rPr>
          <w:i/>
        </w:rPr>
        <w:t xml:space="preserve">do armády </w:t>
      </w:r>
      <w:r w:rsidR="00BB1E74">
        <w:rPr>
          <w:i/>
        </w:rPr>
        <w:t>nebo snaha vrchnostenských úředníků</w:t>
      </w:r>
      <w:r>
        <w:rPr>
          <w:i/>
        </w:rPr>
        <w:t xml:space="preserve"> zatajovat poddané bez majetku nebo bez rodiny).</w:t>
      </w:r>
    </w:p>
    <w:p w:rsidR="009242D0" w:rsidRDefault="009242D0">
      <w:pPr>
        <w:pStyle w:val="Odstavecseseznamem"/>
        <w:spacing w:after="0"/>
        <w:jc w:val="both"/>
        <w:rPr>
          <w:i/>
        </w:rPr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t>Vrchnost ani církev nedělaly soupisy zodpovědně</w:t>
      </w:r>
      <w:r w:rsidR="003712F2">
        <w:t>.</w:t>
      </w:r>
    </w:p>
    <w:p w:rsidR="009242D0" w:rsidRDefault="009242D0">
      <w:pPr>
        <w:spacing w:after="0"/>
        <w:ind w:left="720"/>
        <w:jc w:val="both"/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1770:</w:t>
      </w:r>
      <w:r>
        <w:t xml:space="preserve"> </w:t>
      </w:r>
      <w:r w:rsidR="003712F2">
        <w:t xml:space="preserve">sčítání obyvatelstva bylo prováděno k vojenským účelům, jednalo se </w:t>
      </w:r>
      <w:r>
        <w:t xml:space="preserve">především o </w:t>
      </w:r>
      <w:r w:rsidR="003712F2">
        <w:t>evidenci bojeschopných mužů.</w:t>
      </w:r>
    </w:p>
    <w:p w:rsidR="009242D0" w:rsidRDefault="00682B45">
      <w:pPr>
        <w:pStyle w:val="Odstavecseseznamem"/>
        <w:spacing w:after="0"/>
        <w:jc w:val="both"/>
        <w:rPr>
          <w:i/>
        </w:rPr>
      </w:pPr>
      <w:r>
        <w:rPr>
          <w:i/>
        </w:rPr>
        <w:t xml:space="preserve">Jen v Čechách objevili 600 </w:t>
      </w:r>
      <w:r w:rsidR="00F81EC6">
        <w:rPr>
          <w:i/>
        </w:rPr>
        <w:t>tisíc</w:t>
      </w:r>
      <w:r>
        <w:rPr>
          <w:i/>
        </w:rPr>
        <w:t xml:space="preserve"> do té doby utajených lidí.</w:t>
      </w:r>
    </w:p>
    <w:p w:rsidR="009242D0" w:rsidRDefault="009242D0">
      <w:pPr>
        <w:pStyle w:val="Odstavecseseznamem"/>
        <w:spacing w:after="0"/>
        <w:ind w:left="0"/>
        <w:jc w:val="both"/>
        <w:rPr>
          <w:i/>
        </w:rPr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1770:</w:t>
      </w:r>
      <w:r>
        <w:t xml:space="preserve"> 4,172 milionu obyvatel, následoval hladomor</w:t>
      </w:r>
      <w:r w:rsidR="003712F2">
        <w:t xml:space="preserve"> (1771-1772)</w:t>
      </w:r>
      <w:r w:rsidR="00F81EC6">
        <w:t xml:space="preserve">, </w:t>
      </w:r>
      <w:r>
        <w:t>jen v Čechách umřela desetina populace</w:t>
      </w:r>
      <w:r w:rsidR="003712F2">
        <w:t>.</w:t>
      </w:r>
    </w:p>
    <w:p w:rsidR="001376B5" w:rsidRDefault="001376B5" w:rsidP="001376B5">
      <w:pPr>
        <w:pStyle w:val="Odstavecseseznamem"/>
        <w:spacing w:after="0"/>
        <w:jc w:val="both"/>
      </w:pPr>
    </w:p>
    <w:p w:rsidR="001376B5" w:rsidRDefault="001376B5" w:rsidP="001376B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 xml:space="preserve">1770: </w:t>
      </w:r>
      <w:r>
        <w:t>zákaz změny příjmení a zavedení číslování domů</w:t>
      </w:r>
    </w:p>
    <w:p w:rsidR="009242D0" w:rsidRDefault="009242D0">
      <w:pPr>
        <w:spacing w:after="0"/>
        <w:ind w:left="720"/>
        <w:jc w:val="both"/>
      </w:pP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Konec 18. století:</w:t>
      </w:r>
      <w:r>
        <w:t xml:space="preserve"> </w:t>
      </w:r>
    </w:p>
    <w:p w:rsidR="009242D0" w:rsidRDefault="00682B45">
      <w:pPr>
        <w:pStyle w:val="Odstavecseseznamem"/>
        <w:numPr>
          <w:ilvl w:val="0"/>
          <w:numId w:val="7"/>
        </w:numPr>
        <w:spacing w:after="0"/>
        <w:jc w:val="both"/>
      </w:pPr>
      <w:r>
        <w:t>Čechy: 3,165 milionu</w:t>
      </w:r>
      <w:r w:rsidR="00211293">
        <w:t xml:space="preserve"> obyvatel</w:t>
      </w:r>
    </w:p>
    <w:p w:rsidR="009242D0" w:rsidRDefault="00682B45">
      <w:pPr>
        <w:pStyle w:val="Odstavecseseznamem"/>
        <w:numPr>
          <w:ilvl w:val="0"/>
          <w:numId w:val="7"/>
        </w:numPr>
        <w:spacing w:after="0"/>
        <w:jc w:val="both"/>
      </w:pPr>
      <w:r>
        <w:t>Morava a Slezsko: 1,743 milionu</w:t>
      </w:r>
      <w:r w:rsidR="00211293">
        <w:t xml:space="preserve"> obyvatel</w:t>
      </w:r>
    </w:p>
    <w:p w:rsidR="009242D0" w:rsidRDefault="009242D0">
      <w:pPr>
        <w:spacing w:after="0"/>
        <w:jc w:val="both"/>
        <w:rPr>
          <w:b/>
        </w:rPr>
      </w:pPr>
    </w:p>
    <w:p w:rsidR="009242D0" w:rsidRDefault="009242D0">
      <w:pPr>
        <w:spacing w:after="0"/>
        <w:ind w:left="720"/>
        <w:jc w:val="both"/>
      </w:pPr>
    </w:p>
    <w:p w:rsidR="009242D0" w:rsidRPr="007C2AF8" w:rsidRDefault="001970B6" w:rsidP="007C2AF8">
      <w:pPr>
        <w:pStyle w:val="Odstavecseseznamem"/>
        <w:numPr>
          <w:ilvl w:val="0"/>
          <w:numId w:val="4"/>
        </w:numPr>
        <w:spacing w:after="0"/>
        <w:jc w:val="both"/>
      </w:pPr>
      <w:r w:rsidRPr="001970B6">
        <w:rPr>
          <w:b/>
        </w:rPr>
        <w:t>Od 80. let 18. století</w:t>
      </w:r>
      <w:r>
        <w:t>: byly na panstvích (později v obcích) a městec</w:t>
      </w:r>
      <w:r w:rsidR="002D5AF6">
        <w:t>h založeny tzv.</w:t>
      </w:r>
      <w:r w:rsidR="002D5AF6" w:rsidRPr="001376B5">
        <w:rPr>
          <w:u w:val="single"/>
        </w:rPr>
        <w:t xml:space="preserve"> populační knihy</w:t>
      </w:r>
      <w:r w:rsidR="002D5AF6">
        <w:t xml:space="preserve">. </w:t>
      </w:r>
      <w:r w:rsidR="002D5AF6" w:rsidRPr="002D5AF6">
        <w:rPr>
          <w:i/>
        </w:rPr>
        <w:t>V nich</w:t>
      </w:r>
      <w:r w:rsidRPr="002D5AF6">
        <w:rPr>
          <w:i/>
        </w:rPr>
        <w:t xml:space="preserve"> byla zachycena zvlášť každá rodina se všemi členy domácnosti</w:t>
      </w:r>
      <w:r w:rsidR="002D5AF6">
        <w:t xml:space="preserve"> (</w:t>
      </w:r>
      <w:r w:rsidR="00682B45" w:rsidRPr="002D5AF6">
        <w:rPr>
          <w:i/>
        </w:rPr>
        <w:t>věk, pohlaví a rodinný stav</w:t>
      </w:r>
      <w:r w:rsidR="002D5AF6">
        <w:rPr>
          <w:i/>
        </w:rPr>
        <w:t>)</w:t>
      </w:r>
      <w:r w:rsidR="00682B45" w:rsidRPr="002D5AF6">
        <w:rPr>
          <w:i/>
        </w:rPr>
        <w:t xml:space="preserve"> + uváděni i cizinci z jiných panství</w:t>
      </w:r>
      <w:r w:rsidR="002D5AF6">
        <w:rPr>
          <w:i/>
        </w:rPr>
        <w:t>.</w:t>
      </w:r>
      <w:r w:rsidR="002D5AF6">
        <w:t xml:space="preserve">  </w:t>
      </w:r>
      <w:r w:rsidR="00682B45" w:rsidRPr="002D5AF6">
        <w:rPr>
          <w:i/>
        </w:rPr>
        <w:t>Hlava rodiny musela do 14 dnů hlásit každou změn</w:t>
      </w:r>
      <w:r w:rsidR="003712F2" w:rsidRPr="002D5AF6">
        <w:rPr>
          <w:i/>
        </w:rPr>
        <w:t>u.</w:t>
      </w:r>
      <w:r w:rsidR="003712F2" w:rsidRPr="009E3CE2">
        <w:rPr>
          <w:i/>
        </w:rPr>
        <w:t xml:space="preserve"> Trestem byl den ve vězení</w:t>
      </w:r>
      <w:r w:rsidR="00682B45" w:rsidRPr="009E3CE2">
        <w:rPr>
          <w:i/>
        </w:rPr>
        <w:t xml:space="preserve"> nebo pokuta 30 krejcarů.</w:t>
      </w:r>
      <w:r w:rsidR="009E3CE2" w:rsidRPr="009E3CE2">
        <w:rPr>
          <w:rFonts w:cs="Arial"/>
        </w:rPr>
        <w:t xml:space="preserve"> </w:t>
      </w:r>
      <w:r w:rsidR="007C2AF8">
        <w:rPr>
          <w:rFonts w:cs="Arial"/>
        </w:rPr>
        <w:t xml:space="preserve">Podle </w:t>
      </w:r>
      <w:r w:rsidR="007C2AF8">
        <w:rPr>
          <w:rStyle w:val="hotkey-layer"/>
          <w:rFonts w:cs="Arial"/>
        </w:rPr>
        <w:t>nové</w:t>
      </w:r>
      <w:r w:rsidR="009E3CE2" w:rsidRPr="009E3CE2">
        <w:rPr>
          <w:rStyle w:val="hotkey-layer"/>
          <w:rFonts w:cs="Arial"/>
        </w:rPr>
        <w:t xml:space="preserve"> </w:t>
      </w:r>
      <w:r w:rsidR="007C2AF8">
        <w:rPr>
          <w:rStyle w:val="hotkey-layer"/>
          <w:rFonts w:cs="Arial"/>
        </w:rPr>
        <w:t>metodiky sčítání (konskripční patent 1776)</w:t>
      </w:r>
      <w:r w:rsidR="009E3CE2" w:rsidRPr="009E3CE2">
        <w:rPr>
          <w:rStyle w:val="hotkey-layer"/>
          <w:rFonts w:cs="Arial"/>
        </w:rPr>
        <w:t xml:space="preserve"> </w:t>
      </w:r>
      <w:r w:rsidR="007C2AF8" w:rsidRPr="009E3CE2">
        <w:rPr>
          <w:rStyle w:val="hotkey-layer"/>
          <w:rFonts w:cs="Arial"/>
        </w:rPr>
        <w:t xml:space="preserve">měly být vypracovány </w:t>
      </w:r>
      <w:r w:rsidR="009E3CE2" w:rsidRPr="009E3CE2">
        <w:rPr>
          <w:rStyle w:val="hotkey-layer"/>
          <w:rFonts w:cs="Arial"/>
        </w:rPr>
        <w:t>soupisy každoročně</w:t>
      </w:r>
      <w:r w:rsidR="007C2AF8">
        <w:rPr>
          <w:rStyle w:val="hotkey-layer"/>
          <w:rFonts w:cs="Arial"/>
        </w:rPr>
        <w:t xml:space="preserve"> </w:t>
      </w:r>
      <w:r w:rsidR="007C2AF8" w:rsidRPr="009E3CE2">
        <w:rPr>
          <w:rStyle w:val="hotkey-layer"/>
          <w:rFonts w:cs="Arial"/>
        </w:rPr>
        <w:t>(od roku 1827 každé tři roky)</w:t>
      </w:r>
      <w:r w:rsidR="009E3CE2" w:rsidRPr="009E3CE2">
        <w:rPr>
          <w:rStyle w:val="hotkey-layer"/>
          <w:rFonts w:cs="Arial"/>
        </w:rPr>
        <w:t xml:space="preserve"> souběžně vojenskými a</w:t>
      </w:r>
      <w:r w:rsidR="007C2AF8">
        <w:rPr>
          <w:rStyle w:val="hotkey-layer"/>
          <w:rFonts w:cs="Arial"/>
        </w:rPr>
        <w:t xml:space="preserve"> </w:t>
      </w:r>
      <w:r w:rsidR="009E3CE2" w:rsidRPr="009E3CE2">
        <w:rPr>
          <w:rStyle w:val="hotkey-layer"/>
          <w:rFonts w:cs="Arial"/>
        </w:rPr>
        <w:t>politickými úřady. Výsledky však nevznikly na základě nového sčítání, ale opravami na základě populačních knih na panství.</w:t>
      </w:r>
      <w:r w:rsidR="007C2AF8">
        <w:t xml:space="preserve"> </w:t>
      </w:r>
      <w:r w:rsidR="00682B45" w:rsidRPr="007C2AF8">
        <w:rPr>
          <w:i/>
        </w:rPr>
        <w:t>Jednalo se o tzv. dvojkolejnost (armádní a civilní sčítání</w:t>
      </w:r>
      <w:r w:rsidR="007C2AF8">
        <w:rPr>
          <w:i/>
        </w:rPr>
        <w:t xml:space="preserve">), </w:t>
      </w:r>
      <w:r w:rsidR="00682B45" w:rsidRPr="007C2AF8">
        <w:rPr>
          <w:i/>
        </w:rPr>
        <w:t>při které docházelo k rozdílným výsledkům.</w:t>
      </w: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>1830:</w:t>
      </w:r>
      <w:r>
        <w:t xml:space="preserve"> opět zavedeny pochůzky</w:t>
      </w:r>
      <w:r w:rsidR="004F4495">
        <w:t xml:space="preserve"> osob provádějících soupis</w:t>
      </w:r>
      <w:r>
        <w:t xml:space="preserve"> od domu k domu</w:t>
      </w:r>
    </w:p>
    <w:p w:rsidR="009242D0" w:rsidRDefault="00F81EC6">
      <w:pPr>
        <w:pStyle w:val="Odstavecseseznamem"/>
        <w:spacing w:after="0"/>
        <w:jc w:val="both"/>
        <w:rPr>
          <w:i/>
        </w:rPr>
      </w:pPr>
      <w:r>
        <w:rPr>
          <w:i/>
        </w:rPr>
        <w:t xml:space="preserve">Tato praxe byla používána </w:t>
      </w:r>
      <w:r w:rsidR="00682B45">
        <w:rPr>
          <w:i/>
        </w:rPr>
        <w:t xml:space="preserve">pouze krátkou dobu. </w:t>
      </w:r>
    </w:p>
    <w:p w:rsidR="009242D0" w:rsidRDefault="00682B45">
      <w:pPr>
        <w:pStyle w:val="Odstavecseseznamem"/>
        <w:numPr>
          <w:ilvl w:val="0"/>
          <w:numId w:val="4"/>
        </w:numPr>
        <w:spacing w:after="0"/>
        <w:jc w:val="both"/>
      </w:pPr>
      <w:r>
        <w:rPr>
          <w:b/>
        </w:rPr>
        <w:t xml:space="preserve">1851: </w:t>
      </w:r>
      <w:r>
        <w:t xml:space="preserve">určování </w:t>
      </w:r>
      <w:r w:rsidR="00A07C80">
        <w:t xml:space="preserve">počtu obyvatel </w:t>
      </w:r>
      <w:r>
        <w:t>podle bilance narozených a zemřelých</w:t>
      </w:r>
    </w:p>
    <w:p w:rsidR="009242D0" w:rsidRDefault="009242D0">
      <w:pPr>
        <w:spacing w:after="0"/>
        <w:jc w:val="both"/>
      </w:pPr>
    </w:p>
    <w:p w:rsidR="009242D0" w:rsidRDefault="00682B45">
      <w:pPr>
        <w:pStyle w:val="Odstavecseseznamem"/>
        <w:numPr>
          <w:ilvl w:val="0"/>
          <w:numId w:val="8"/>
        </w:numPr>
        <w:spacing w:after="0"/>
        <w:jc w:val="both"/>
        <w:rPr>
          <w:b/>
          <w:sz w:val="24"/>
        </w:rPr>
      </w:pPr>
      <w:r>
        <w:rPr>
          <w:b/>
          <w:sz w:val="24"/>
        </w:rPr>
        <w:t>Kde hledat?</w:t>
      </w:r>
    </w:p>
    <w:p w:rsidR="009242D0" w:rsidRDefault="009242D0">
      <w:pPr>
        <w:spacing w:after="0"/>
        <w:jc w:val="both"/>
      </w:pPr>
    </w:p>
    <w:p w:rsidR="00591547" w:rsidRDefault="00682B45" w:rsidP="00DB3474">
      <w:pPr>
        <w:pStyle w:val="Odstavecseseznamem"/>
        <w:spacing w:after="0"/>
        <w:jc w:val="both"/>
      </w:pPr>
      <w:r>
        <w:rPr>
          <w:b/>
        </w:rPr>
        <w:t>Archivy:</w:t>
      </w:r>
      <w:r>
        <w:t xml:space="preserve"> </w:t>
      </w:r>
    </w:p>
    <w:p w:rsidR="009242D0" w:rsidRPr="00591547" w:rsidRDefault="00591547">
      <w:pPr>
        <w:pStyle w:val="Odstavecseseznamem"/>
        <w:spacing w:after="0"/>
        <w:jc w:val="both"/>
      </w:pPr>
      <w:r w:rsidRPr="00591547">
        <w:rPr>
          <w:rStyle w:val="hotkey-layer"/>
          <w:rFonts w:cs="Arial"/>
        </w:rPr>
        <w:t xml:space="preserve">Většina </w:t>
      </w:r>
      <w:r>
        <w:rPr>
          <w:rStyle w:val="hotkey-layer"/>
          <w:rFonts w:cs="Arial"/>
        </w:rPr>
        <w:t>originálních materiálů</w:t>
      </w:r>
      <w:r w:rsidRPr="00591547">
        <w:rPr>
          <w:rStyle w:val="hotkey-layer"/>
          <w:rFonts w:cs="Arial"/>
        </w:rPr>
        <w:t xml:space="preserve"> vzni</w:t>
      </w:r>
      <w:r>
        <w:rPr>
          <w:rStyle w:val="hotkey-layer"/>
          <w:rFonts w:cs="Arial"/>
        </w:rPr>
        <w:t>klých</w:t>
      </w:r>
      <w:r w:rsidRPr="00591547">
        <w:rPr>
          <w:rStyle w:val="hotkey-layer"/>
          <w:rFonts w:cs="Arial"/>
        </w:rPr>
        <w:t xml:space="preserve"> z</w:t>
      </w:r>
      <w:r>
        <w:rPr>
          <w:rStyle w:val="hotkey-layer"/>
          <w:rFonts w:cs="Arial"/>
        </w:rPr>
        <w:t xml:space="preserve"> </w:t>
      </w:r>
      <w:r w:rsidRPr="00591547">
        <w:rPr>
          <w:rStyle w:val="hotkey-layer"/>
          <w:rFonts w:cs="Arial"/>
        </w:rPr>
        <w:t>k</w:t>
      </w:r>
      <w:r>
        <w:rPr>
          <w:rStyle w:val="hotkey-layer"/>
          <w:rFonts w:cs="Arial"/>
        </w:rPr>
        <w:t xml:space="preserve">onskripčních akcí je uložena v </w:t>
      </w:r>
      <w:r>
        <w:t>Rakouském státním archivu ve Vídni (v části</w:t>
      </w:r>
      <w:r w:rsidRPr="00591547">
        <w:rPr>
          <w:rStyle w:val="hotkey-layer"/>
          <w:rFonts w:cs="Arial"/>
        </w:rPr>
        <w:t xml:space="preserve"> </w:t>
      </w:r>
      <w:r>
        <w:rPr>
          <w:rStyle w:val="hotkey-layer"/>
          <w:rFonts w:cs="Arial"/>
        </w:rPr>
        <w:t xml:space="preserve">nazvané Všeobecný správní archiv). </w:t>
      </w:r>
      <w:r w:rsidRPr="00591547">
        <w:rPr>
          <w:rStyle w:val="hotkey-layer"/>
          <w:rFonts w:cs="Arial"/>
        </w:rPr>
        <w:t xml:space="preserve"> </w:t>
      </w:r>
    </w:p>
    <w:p w:rsidR="009242D0" w:rsidRDefault="00591547" w:rsidP="00591547">
      <w:pPr>
        <w:pStyle w:val="Odstavecseseznamem"/>
        <w:spacing w:after="0"/>
        <w:jc w:val="both"/>
      </w:pPr>
      <w:r>
        <w:t>Ve Státních oblastních archivech v</w:t>
      </w:r>
      <w:r w:rsidR="00682B45">
        <w:t xml:space="preserve"> </w:t>
      </w:r>
      <w:r>
        <w:t>Plzni, Třeboni a</w:t>
      </w:r>
      <w:r w:rsidR="00F81EC6">
        <w:t xml:space="preserve"> Litoměřicích</w:t>
      </w:r>
      <w:r w:rsidR="00651141">
        <w:t xml:space="preserve"> </w:t>
      </w:r>
      <w:r>
        <w:t xml:space="preserve">byla již sčítání digitalizovaná </w:t>
      </w:r>
      <w:r w:rsidR="00651141">
        <w:t>-  viz pr</w:t>
      </w:r>
      <w:r>
        <w:t>ezentace.</w:t>
      </w:r>
    </w:p>
    <w:p w:rsidR="009242D0" w:rsidRDefault="009242D0">
      <w:pPr>
        <w:pStyle w:val="Odstavecseseznamem"/>
        <w:spacing w:after="0"/>
        <w:jc w:val="both"/>
      </w:pPr>
    </w:p>
    <w:p w:rsidR="009242D0" w:rsidRDefault="00682B45" w:rsidP="00DB3474">
      <w:pPr>
        <w:pStyle w:val="Odstavecseseznamem"/>
        <w:spacing w:after="0"/>
        <w:jc w:val="both"/>
        <w:rPr>
          <w:b/>
        </w:rPr>
      </w:pPr>
      <w:r>
        <w:rPr>
          <w:b/>
        </w:rPr>
        <w:t>Edice</w:t>
      </w:r>
    </w:p>
    <w:p w:rsidR="00DB3474" w:rsidRDefault="00682B45" w:rsidP="00DB3474">
      <w:pPr>
        <w:pStyle w:val="Odstavecseseznamem"/>
        <w:spacing w:after="0"/>
        <w:jc w:val="both"/>
      </w:pPr>
      <w:r>
        <w:t>Prameny byly vydány tiskem</w:t>
      </w:r>
      <w:r w:rsidR="00DB3474">
        <w:t xml:space="preserve"> roku 1909</w:t>
      </w:r>
      <w:r w:rsidR="00F81EC6">
        <w:t>,</w:t>
      </w:r>
      <w:r w:rsidR="00DB3474">
        <w:t xml:space="preserve"> a pak je v edici publikoval</w:t>
      </w:r>
      <w:r>
        <w:t xml:space="preserve"> </w:t>
      </w:r>
      <w:r w:rsidR="00DB3474">
        <w:t xml:space="preserve">F. </w:t>
      </w:r>
      <w:r>
        <w:t>Dvořáček</w:t>
      </w:r>
      <w:r w:rsidR="00DB3474">
        <w:t>.</w:t>
      </w:r>
    </w:p>
    <w:p w:rsidR="00DB3474" w:rsidRDefault="00682B45" w:rsidP="00DB3474">
      <w:pPr>
        <w:pStyle w:val="Odstavecseseznamem"/>
        <w:spacing w:after="0"/>
        <w:jc w:val="both"/>
      </w:pPr>
      <w:r>
        <w:t xml:space="preserve">Dvořáček, František: </w:t>
      </w:r>
      <w:r w:rsidRPr="004F4495">
        <w:rPr>
          <w:i/>
        </w:rPr>
        <w:t>Soupisy</w:t>
      </w:r>
      <w:r>
        <w:t xml:space="preserve"> </w:t>
      </w:r>
      <w:r>
        <w:rPr>
          <w:i/>
        </w:rPr>
        <w:t>obyvatelstva v Čechách, na Moravě a ve Slezsku v letech 1754-1921</w:t>
      </w:r>
      <w:r w:rsidR="006D17B6">
        <w:t>. Praha 1926</w:t>
      </w:r>
      <w:r>
        <w:t>.</w:t>
      </w:r>
    </w:p>
    <w:p w:rsidR="009242D0" w:rsidRPr="00DB3474" w:rsidRDefault="00682B45" w:rsidP="00DB3474">
      <w:pPr>
        <w:pStyle w:val="Odstavecseseznamem"/>
        <w:spacing w:after="0"/>
        <w:jc w:val="both"/>
      </w:pPr>
      <w:r>
        <w:rPr>
          <w:shd w:val="clear" w:color="auto" w:fill="FFFFFF"/>
        </w:rPr>
        <w:t>Sekera, Václav</w:t>
      </w:r>
      <w:r w:rsidR="002D5AF6">
        <w:rPr>
          <w:shd w:val="clear" w:color="auto" w:fill="FFFFFF"/>
        </w:rPr>
        <w:t xml:space="preserve"> (</w:t>
      </w:r>
      <w:proofErr w:type="spellStart"/>
      <w:r w:rsidR="002D5AF6">
        <w:rPr>
          <w:shd w:val="clear" w:color="auto" w:fill="FFFFFF"/>
        </w:rPr>
        <w:t>ed</w:t>
      </w:r>
      <w:proofErr w:type="spellEnd"/>
      <w:r w:rsidR="002D5AF6">
        <w:rPr>
          <w:shd w:val="clear" w:color="auto" w:fill="FFFFFF"/>
        </w:rPr>
        <w:t>.)</w:t>
      </w:r>
      <w:r>
        <w:t xml:space="preserve">: </w:t>
      </w:r>
      <w:r>
        <w:rPr>
          <w:rStyle w:val="sourcedocument"/>
          <w:i/>
          <w:iCs/>
          <w:shd w:val="clear" w:color="auto" w:fill="FFFFFF"/>
        </w:rPr>
        <w:t>Obyvatelstvo v českých zemích v letech 1754 až 1918. Díl I. 1754-186</w:t>
      </w:r>
      <w:r w:rsidR="00A46275">
        <w:rPr>
          <w:rStyle w:val="sourcedocument"/>
          <w:i/>
          <w:iCs/>
          <w:shd w:val="clear" w:color="auto" w:fill="FFFFFF"/>
        </w:rPr>
        <w:t>5.</w:t>
      </w:r>
      <w:bookmarkStart w:id="0" w:name="_GoBack"/>
      <w:bookmarkEnd w:id="0"/>
      <w:r>
        <w:rPr>
          <w:rStyle w:val="sourcedocument"/>
          <w:i/>
          <w:iCs/>
          <w:shd w:val="clear" w:color="auto" w:fill="FFFFFF"/>
        </w:rPr>
        <w:t xml:space="preserve"> Díl II. 1866-1918.</w:t>
      </w:r>
      <w:r>
        <w:rPr>
          <w:shd w:val="clear" w:color="auto" w:fill="FFFFFF"/>
        </w:rPr>
        <w:t xml:space="preserve"> </w:t>
      </w:r>
      <w:r w:rsidR="002D5AF6">
        <w:rPr>
          <w:shd w:val="clear" w:color="auto" w:fill="FFFFFF"/>
        </w:rPr>
        <w:t>Praha 1978-1983.</w:t>
      </w:r>
    </w:p>
    <w:p w:rsidR="006D17B6" w:rsidRDefault="006D17B6" w:rsidP="006D17B6">
      <w:pPr>
        <w:spacing w:after="0"/>
      </w:pPr>
    </w:p>
    <w:p w:rsidR="006D17B6" w:rsidRDefault="00DB3474" w:rsidP="006D17B6">
      <w:pPr>
        <w:spacing w:after="0"/>
      </w:pPr>
      <w:r>
        <w:t xml:space="preserve">              </w:t>
      </w:r>
      <w:r w:rsidR="006D17B6">
        <w:t>Literatura ve velké míře využívající soupisů obyvatelstva:</w:t>
      </w:r>
    </w:p>
    <w:p w:rsidR="006D17B6" w:rsidRDefault="00DB3474" w:rsidP="006D17B6">
      <w:pPr>
        <w:spacing w:after="0"/>
        <w:rPr>
          <w:shd w:val="clear" w:color="auto" w:fill="FFFFFF"/>
        </w:rPr>
      </w:pPr>
      <w:r>
        <w:t xml:space="preserve">              </w:t>
      </w:r>
      <w:r w:rsidR="006D17B6">
        <w:t xml:space="preserve">Kárníková, Ludmila: </w:t>
      </w:r>
      <w:r w:rsidR="006D17B6">
        <w:rPr>
          <w:i/>
        </w:rPr>
        <w:t>Vývoj obyvatelstva v českých zemích 1754-1914</w:t>
      </w:r>
      <w:r w:rsidR="006D17B6">
        <w:t>. Praha 1965.</w:t>
      </w:r>
    </w:p>
    <w:p w:rsidR="00651141" w:rsidRDefault="00651141">
      <w:pPr>
        <w:spacing w:after="0"/>
        <w:rPr>
          <w:shd w:val="clear" w:color="auto" w:fill="FFFFFF"/>
        </w:rPr>
      </w:pPr>
    </w:p>
    <w:p w:rsidR="00651141" w:rsidRPr="00651141" w:rsidRDefault="00651141" w:rsidP="00651141">
      <w:pPr>
        <w:pStyle w:val="Odstavecseseznamem"/>
        <w:numPr>
          <w:ilvl w:val="0"/>
          <w:numId w:val="10"/>
        </w:numPr>
        <w:spacing w:after="0"/>
        <w:rPr>
          <w:b/>
          <w:shd w:val="clear" w:color="auto" w:fill="FFFFFF"/>
        </w:rPr>
      </w:pPr>
      <w:r w:rsidRPr="00651141">
        <w:rPr>
          <w:b/>
          <w:shd w:val="clear" w:color="auto" w:fill="FFFFFF"/>
        </w:rPr>
        <w:t>Možnosti využití pramenů</w:t>
      </w:r>
    </w:p>
    <w:p w:rsidR="00651141" w:rsidRPr="004F4495" w:rsidRDefault="00651141" w:rsidP="00651141">
      <w:pPr>
        <w:pStyle w:val="Odstavecseseznamem"/>
        <w:numPr>
          <w:ilvl w:val="0"/>
          <w:numId w:val="4"/>
        </w:numPr>
        <w:spacing w:after="0"/>
        <w:rPr>
          <w:u w:val="single"/>
          <w:shd w:val="clear" w:color="auto" w:fill="FFFFFF"/>
        </w:rPr>
      </w:pPr>
      <w:r w:rsidRPr="004F4495">
        <w:rPr>
          <w:u w:val="single"/>
          <w:shd w:val="clear" w:color="auto" w:fill="FFFFFF"/>
        </w:rPr>
        <w:t>Sčítání konzumentů soli</w:t>
      </w:r>
    </w:p>
    <w:p w:rsidR="00651141" w:rsidRPr="00A61C94" w:rsidRDefault="006D17B6" w:rsidP="00850A52">
      <w:pPr>
        <w:pStyle w:val="Odstavecseseznamem"/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Výzkum </w:t>
      </w:r>
      <w:r w:rsidR="00651141">
        <w:rPr>
          <w:shd w:val="clear" w:color="auto" w:fill="FFFFFF"/>
        </w:rPr>
        <w:t>lidnatosti jednotlivých regionů</w:t>
      </w:r>
      <w:r>
        <w:rPr>
          <w:shd w:val="clear" w:color="auto" w:fill="FFFFFF"/>
        </w:rPr>
        <w:t xml:space="preserve"> v Čechách,  zjišťování počtu </w:t>
      </w:r>
      <w:r w:rsidR="00651141">
        <w:rPr>
          <w:shd w:val="clear" w:color="auto" w:fill="FFFFFF"/>
        </w:rPr>
        <w:t>židovského obyvatelstva a jeho rozmístění</w:t>
      </w:r>
      <w:r>
        <w:rPr>
          <w:shd w:val="clear" w:color="auto" w:fill="FFFFFF"/>
        </w:rPr>
        <w:t>.</w:t>
      </w:r>
      <w:r w:rsidR="00F81EC6">
        <w:rPr>
          <w:shd w:val="clear" w:color="auto" w:fill="FFFFFF"/>
        </w:rPr>
        <w:t xml:space="preserve"> Studium některých </w:t>
      </w:r>
      <w:r w:rsidR="00A61C94">
        <w:rPr>
          <w:shd w:val="clear" w:color="auto" w:fill="FFFFFF"/>
        </w:rPr>
        <w:t>ekonomických aspektů</w:t>
      </w:r>
      <w:r w:rsidR="00651141" w:rsidRPr="00A61C94">
        <w:rPr>
          <w:shd w:val="clear" w:color="auto" w:fill="FFFFFF"/>
        </w:rPr>
        <w:t xml:space="preserve"> jednotlivých regionů</w:t>
      </w:r>
      <w:r w:rsidR="00A61C94">
        <w:rPr>
          <w:shd w:val="clear" w:color="auto" w:fill="FFFFFF"/>
        </w:rPr>
        <w:t xml:space="preserve"> (výskyt některých druhů cechů apod.).</w:t>
      </w:r>
    </w:p>
    <w:p w:rsidR="00651141" w:rsidRPr="004F4495" w:rsidRDefault="00651141" w:rsidP="00651141">
      <w:pPr>
        <w:pStyle w:val="Odstavecseseznamem"/>
        <w:numPr>
          <w:ilvl w:val="0"/>
          <w:numId w:val="4"/>
        </w:numPr>
        <w:spacing w:after="0"/>
        <w:rPr>
          <w:u w:val="single"/>
          <w:shd w:val="clear" w:color="auto" w:fill="FFFFFF"/>
        </w:rPr>
      </w:pPr>
      <w:r w:rsidRPr="004F4495">
        <w:rPr>
          <w:u w:val="single"/>
          <w:shd w:val="clear" w:color="auto" w:fill="FFFFFF"/>
        </w:rPr>
        <w:t>Konskripce</w:t>
      </w:r>
    </w:p>
    <w:p w:rsidR="00651141" w:rsidRPr="00651141" w:rsidRDefault="007F7DB8" w:rsidP="00850A52">
      <w:pPr>
        <w:pStyle w:val="Odstavecseseznamem"/>
        <w:spacing w:after="0"/>
        <w:rPr>
          <w:shd w:val="clear" w:color="auto" w:fill="FFFFFF"/>
        </w:rPr>
      </w:pPr>
      <w:r>
        <w:rPr>
          <w:shd w:val="clear" w:color="auto" w:fill="FFFFFF"/>
        </w:rPr>
        <w:t>Evidence základních</w:t>
      </w:r>
      <w:r w:rsidR="00A61C94">
        <w:rPr>
          <w:shd w:val="clear" w:color="auto" w:fill="FFFFFF"/>
        </w:rPr>
        <w:t xml:space="preserve"> informací o počtu </w:t>
      </w:r>
      <w:r>
        <w:rPr>
          <w:shd w:val="clear" w:color="auto" w:fill="FFFFFF"/>
        </w:rPr>
        <w:t>obyv</w:t>
      </w:r>
      <w:r w:rsidR="00A61C94">
        <w:rPr>
          <w:shd w:val="clear" w:color="auto" w:fill="FFFFFF"/>
        </w:rPr>
        <w:t>atelstva a</w:t>
      </w:r>
      <w:r>
        <w:rPr>
          <w:shd w:val="clear" w:color="auto" w:fill="FFFFFF"/>
        </w:rPr>
        <w:t xml:space="preserve"> zalidnění </w:t>
      </w:r>
      <w:r w:rsidR="00A61C94">
        <w:rPr>
          <w:shd w:val="clear" w:color="auto" w:fill="FFFFFF"/>
        </w:rPr>
        <w:t xml:space="preserve">jednotlivých regionů </w:t>
      </w:r>
      <w:r>
        <w:rPr>
          <w:shd w:val="clear" w:color="auto" w:fill="FFFFFF"/>
        </w:rPr>
        <w:t>země</w:t>
      </w:r>
      <w:r w:rsidR="00A61C94">
        <w:rPr>
          <w:shd w:val="clear" w:color="auto" w:fill="FFFFFF"/>
        </w:rPr>
        <w:t>, v níž bylo sčítání prováděno.</w:t>
      </w:r>
    </w:p>
    <w:p w:rsidR="009242D0" w:rsidRDefault="009242D0">
      <w:pPr>
        <w:spacing w:after="0"/>
        <w:jc w:val="both"/>
      </w:pPr>
    </w:p>
    <w:p w:rsidR="009242D0" w:rsidRDefault="00682B45" w:rsidP="00850A52">
      <w:pPr>
        <w:pStyle w:val="Odstavecseseznamem"/>
        <w:numPr>
          <w:ilvl w:val="0"/>
          <w:numId w:val="5"/>
        </w:numPr>
        <w:spacing w:after="0"/>
        <w:ind w:left="851" w:hanging="425"/>
        <w:jc w:val="both"/>
      </w:pPr>
      <w:r>
        <w:rPr>
          <w:b/>
        </w:rPr>
        <w:t>Použitá literatura</w:t>
      </w:r>
    </w:p>
    <w:p w:rsidR="003C0D55" w:rsidRDefault="003C0D55" w:rsidP="003C0D55">
      <w:pPr>
        <w:spacing w:after="0"/>
        <w:ind w:left="426"/>
        <w:jc w:val="both"/>
      </w:pPr>
    </w:p>
    <w:p w:rsidR="00037565" w:rsidRPr="003C0D55" w:rsidRDefault="00A46275" w:rsidP="003C0D55">
      <w:pPr>
        <w:spacing w:after="0"/>
        <w:ind w:left="426"/>
        <w:jc w:val="both"/>
      </w:pPr>
      <w:r w:rsidRPr="003C0D55">
        <w:t xml:space="preserve">Borovský, Tomáš - </w:t>
      </w:r>
      <w:proofErr w:type="spellStart"/>
      <w:r w:rsidRPr="003C0D55">
        <w:t>Fasora</w:t>
      </w:r>
      <w:proofErr w:type="spellEnd"/>
      <w:r w:rsidRPr="003C0D55">
        <w:t xml:space="preserve">, Lukáš - Chocholáč, Bronislav - Malý, Tomáš - Nečasová, Denisa - Němec, Jiří - </w:t>
      </w:r>
      <w:proofErr w:type="spellStart"/>
      <w:r w:rsidRPr="003C0D55">
        <w:t>Wihoda</w:t>
      </w:r>
      <w:proofErr w:type="spellEnd"/>
      <w:r w:rsidRPr="003C0D55">
        <w:t>, Martin: Úvod do studia dějepisu.</w:t>
      </w:r>
      <w:r w:rsidRPr="003C0D55">
        <w:t xml:space="preserve"> 2. díl. Brno 2014.</w:t>
      </w:r>
    </w:p>
    <w:p w:rsidR="003C0D55" w:rsidRDefault="003C0D55" w:rsidP="00850A52">
      <w:pPr>
        <w:spacing w:after="0"/>
        <w:ind w:left="426"/>
        <w:jc w:val="both"/>
      </w:pPr>
    </w:p>
    <w:p w:rsidR="009242D0" w:rsidRDefault="003C0D55" w:rsidP="00850A52">
      <w:pPr>
        <w:spacing w:after="0"/>
        <w:ind w:left="426"/>
        <w:jc w:val="both"/>
      </w:pPr>
      <w:r>
        <w:t>Fialová, Ludmila -</w:t>
      </w:r>
      <w:r w:rsidR="00682B45">
        <w:t xml:space="preserve"> </w:t>
      </w:r>
      <w:r>
        <w:t>Horská Pavla - Kučera Milan - Maur Eduard -  Musil Jiří -</w:t>
      </w:r>
      <w:r w:rsidR="00682B45">
        <w:t xml:space="preserve"> Stloukal Milan: </w:t>
      </w:r>
      <w:r w:rsidR="00682B45">
        <w:rPr>
          <w:i/>
        </w:rPr>
        <w:t>Dějiny obyvatelstva českých zemí.</w:t>
      </w:r>
      <w:r w:rsidR="00A61C94">
        <w:t xml:space="preserve"> Praha</w:t>
      </w:r>
      <w:r w:rsidR="00682B45">
        <w:t xml:space="preserve"> 1996.</w:t>
      </w:r>
    </w:p>
    <w:p w:rsidR="009242D0" w:rsidRDefault="009242D0" w:rsidP="00850A52">
      <w:pPr>
        <w:spacing w:after="0"/>
        <w:ind w:left="426"/>
        <w:jc w:val="both"/>
      </w:pPr>
    </w:p>
    <w:p w:rsidR="009242D0" w:rsidRDefault="00682B45" w:rsidP="00850A52">
      <w:pPr>
        <w:spacing w:after="0"/>
        <w:ind w:left="426"/>
        <w:rPr>
          <w:shd w:val="clear" w:color="auto" w:fill="FFFFFF"/>
        </w:rPr>
      </w:pPr>
      <w:r>
        <w:rPr>
          <w:shd w:val="clear" w:color="auto" w:fill="FFFFFF"/>
        </w:rPr>
        <w:t xml:space="preserve">Pekař, Josef: </w:t>
      </w:r>
      <w:r>
        <w:rPr>
          <w:i/>
          <w:shd w:val="clear" w:color="auto" w:fill="FFFFFF"/>
        </w:rPr>
        <w:t>Prvé</w:t>
      </w:r>
      <w:r>
        <w:rPr>
          <w:shd w:val="clear" w:color="auto" w:fill="FFFFFF"/>
        </w:rPr>
        <w:t xml:space="preserve"> </w:t>
      </w:r>
      <w:r>
        <w:rPr>
          <w:i/>
          <w:shd w:val="clear" w:color="auto" w:fill="FFFFFF"/>
        </w:rPr>
        <w:t>sčítání obyvatelstva v Čechách</w:t>
      </w:r>
      <w:r w:rsidR="00A61C94">
        <w:rPr>
          <w:shd w:val="clear" w:color="auto" w:fill="FFFFFF"/>
        </w:rPr>
        <w:t>. </w:t>
      </w:r>
      <w:r>
        <w:rPr>
          <w:shd w:val="clear" w:color="auto" w:fill="FFFFFF"/>
        </w:rPr>
        <w:t> </w:t>
      </w:r>
      <w:r>
        <w:rPr>
          <w:rStyle w:val="sourcedocument"/>
          <w:i/>
          <w:iCs/>
          <w:shd w:val="clear" w:color="auto" w:fill="FFFFFF"/>
        </w:rPr>
        <w:t>Český časopis historický</w:t>
      </w:r>
      <w:r w:rsidR="00CB4289">
        <w:rPr>
          <w:rStyle w:val="sourcedocument"/>
          <w:i/>
          <w:iCs/>
          <w:shd w:val="clear" w:color="auto" w:fill="FFFFFF"/>
        </w:rPr>
        <w:t xml:space="preserve"> 20</w:t>
      </w:r>
      <w:r>
        <w:rPr>
          <w:rStyle w:val="sourcedocument"/>
          <w:i/>
          <w:iCs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1914, </w:t>
      </w:r>
      <w:r w:rsidR="00CB4289">
        <w:rPr>
          <w:shd w:val="clear" w:color="auto" w:fill="FFFFFF"/>
        </w:rPr>
        <w:t xml:space="preserve">č. 3, </w:t>
      </w:r>
      <w:r>
        <w:rPr>
          <w:shd w:val="clear" w:color="auto" w:fill="FFFFFF"/>
        </w:rPr>
        <w:t>s. 330-333.</w:t>
      </w:r>
    </w:p>
    <w:p w:rsidR="009242D0" w:rsidRDefault="009242D0" w:rsidP="00850A52">
      <w:pPr>
        <w:spacing w:after="0"/>
        <w:ind w:left="426"/>
        <w:rPr>
          <w:shd w:val="clear" w:color="auto" w:fill="FFFFFF"/>
        </w:rPr>
      </w:pPr>
    </w:p>
    <w:p w:rsidR="007F7DB8" w:rsidRDefault="007F7DB8" w:rsidP="00850A52">
      <w:pPr>
        <w:spacing w:after="0"/>
        <w:ind w:left="426"/>
        <w:rPr>
          <w:shd w:val="clear" w:color="auto" w:fill="FFFFFF"/>
        </w:rPr>
      </w:pPr>
      <w:r>
        <w:rPr>
          <w:shd w:val="clear" w:color="auto" w:fill="FFFFFF"/>
        </w:rPr>
        <w:t>Nekvapil</w:t>
      </w:r>
      <w:r w:rsidR="003C0D55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 </w:t>
      </w:r>
      <w:r w:rsidR="003C0D55">
        <w:rPr>
          <w:shd w:val="clear" w:color="auto" w:fill="FFFFFF"/>
        </w:rPr>
        <w:t xml:space="preserve">Ladislav </w:t>
      </w:r>
      <w:r>
        <w:rPr>
          <w:shd w:val="clear" w:color="auto" w:fill="FFFFFF"/>
        </w:rPr>
        <w:t xml:space="preserve">– </w:t>
      </w:r>
      <w:proofErr w:type="gramStart"/>
      <w:r w:rsidR="003C0D55">
        <w:rPr>
          <w:shd w:val="clear" w:color="auto" w:fill="FFFFFF"/>
        </w:rPr>
        <w:t>Nekvapil</w:t>
      </w:r>
      <w:proofErr w:type="gramEnd"/>
      <w:r w:rsidR="003C0D55">
        <w:rPr>
          <w:shd w:val="clear" w:color="auto" w:fill="FFFFFF"/>
        </w:rPr>
        <w:t xml:space="preserve"> Jirásková, </w:t>
      </w:r>
      <w:r>
        <w:rPr>
          <w:shd w:val="clear" w:color="auto" w:fill="FFFFFF"/>
        </w:rPr>
        <w:t xml:space="preserve">Šárka: </w:t>
      </w:r>
      <w:r w:rsidR="00A61C94">
        <w:rPr>
          <w:shd w:val="clear" w:color="auto" w:fill="FFFFFF"/>
        </w:rPr>
        <w:t xml:space="preserve"> </w:t>
      </w:r>
      <w:r w:rsidRPr="007F7DB8">
        <w:rPr>
          <w:i/>
          <w:shd w:val="clear" w:color="auto" w:fill="FFFFFF"/>
        </w:rPr>
        <w:t>Prameny pro výzkum sociálních a náboženských dějin českého venkova v raném novověku</w:t>
      </w:r>
      <w:r>
        <w:rPr>
          <w:shd w:val="clear" w:color="auto" w:fill="FFFFFF"/>
        </w:rPr>
        <w:t xml:space="preserve"> (výukový text). Pardubice 2013. </w:t>
      </w:r>
    </w:p>
    <w:sectPr w:rsidR="007F7DB8" w:rsidSect="0092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45" w:rsidRDefault="00682B45" w:rsidP="009242D0">
      <w:pPr>
        <w:spacing w:after="0" w:line="240" w:lineRule="auto"/>
      </w:pPr>
      <w:r>
        <w:separator/>
      </w:r>
    </w:p>
  </w:endnote>
  <w:endnote w:type="continuationSeparator" w:id="0">
    <w:p w:rsidR="00682B45" w:rsidRDefault="00682B45" w:rsidP="0092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45" w:rsidRDefault="00682B45">
      <w:pPr>
        <w:spacing w:after="0" w:line="240" w:lineRule="auto"/>
      </w:pPr>
      <w:r>
        <w:separator/>
      </w:r>
    </w:p>
  </w:footnote>
  <w:footnote w:type="continuationSeparator" w:id="0">
    <w:p w:rsidR="00682B45" w:rsidRDefault="0068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AE9"/>
    <w:multiLevelType w:val="hybridMultilevel"/>
    <w:tmpl w:val="8C5E7AFE"/>
    <w:lvl w:ilvl="0" w:tplc="FC94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65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A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E7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0E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C6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A0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2A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8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220DA"/>
    <w:multiLevelType w:val="hybridMultilevel"/>
    <w:tmpl w:val="F17A94B0"/>
    <w:lvl w:ilvl="0" w:tplc="8CE83E70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C36EC634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5EC2D4EE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42425678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BCFC7E7E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90681E6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A6A7FB0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DCAC450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C316D4C0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16003F3F"/>
    <w:multiLevelType w:val="hybridMultilevel"/>
    <w:tmpl w:val="2E18D388"/>
    <w:lvl w:ilvl="0" w:tplc="872C3E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8AAA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CEDA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5AD1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E2DB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D645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CC79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E858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0B8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11238"/>
    <w:multiLevelType w:val="hybridMultilevel"/>
    <w:tmpl w:val="3CC845B4"/>
    <w:lvl w:ilvl="0" w:tplc="5590E8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DC6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4D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A4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E2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09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E5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A0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CF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33C03"/>
    <w:multiLevelType w:val="hybridMultilevel"/>
    <w:tmpl w:val="0D8E7964"/>
    <w:lvl w:ilvl="0" w:tplc="5A5AB4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CE0AC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16D9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54A5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94566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05B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58D6D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889A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16443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9A02F1"/>
    <w:multiLevelType w:val="hybridMultilevel"/>
    <w:tmpl w:val="22989DAC"/>
    <w:lvl w:ilvl="0" w:tplc="5E80C35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5F4448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EEC6E9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26257E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2A0D67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62AFB9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A3C372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2AC25D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9160BE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A7651E8"/>
    <w:multiLevelType w:val="hybridMultilevel"/>
    <w:tmpl w:val="12E08F8C"/>
    <w:lvl w:ilvl="0" w:tplc="8B46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2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0E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C88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CE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E0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C0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61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72921"/>
    <w:multiLevelType w:val="hybridMultilevel"/>
    <w:tmpl w:val="1EBC6A60"/>
    <w:lvl w:ilvl="0" w:tplc="5A5041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4A8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4D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07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0A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07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8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25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6D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E7A3E"/>
    <w:multiLevelType w:val="hybridMultilevel"/>
    <w:tmpl w:val="C9265D56"/>
    <w:lvl w:ilvl="0" w:tplc="11C03BDC">
      <w:start w:val="1"/>
      <w:numFmt w:val="decimal"/>
      <w:lvlText w:val="%1."/>
      <w:lvlJc w:val="left"/>
      <w:pPr>
        <w:ind w:left="1440" w:hanging="360"/>
      </w:pPr>
    </w:lvl>
    <w:lvl w:ilvl="1" w:tplc="E77AF6AC">
      <w:start w:val="1"/>
      <w:numFmt w:val="lowerLetter"/>
      <w:lvlText w:val="%2."/>
      <w:lvlJc w:val="left"/>
      <w:pPr>
        <w:ind w:left="2160" w:hanging="360"/>
      </w:pPr>
    </w:lvl>
    <w:lvl w:ilvl="2" w:tplc="D368B7EA">
      <w:start w:val="1"/>
      <w:numFmt w:val="lowerRoman"/>
      <w:lvlText w:val="%3."/>
      <w:lvlJc w:val="right"/>
      <w:pPr>
        <w:ind w:left="2880" w:hanging="180"/>
      </w:pPr>
    </w:lvl>
    <w:lvl w:ilvl="3" w:tplc="12189F50">
      <w:start w:val="1"/>
      <w:numFmt w:val="decimal"/>
      <w:lvlText w:val="%4."/>
      <w:lvlJc w:val="left"/>
      <w:pPr>
        <w:ind w:left="3600" w:hanging="360"/>
      </w:pPr>
    </w:lvl>
    <w:lvl w:ilvl="4" w:tplc="3C2024AA">
      <w:start w:val="1"/>
      <w:numFmt w:val="lowerLetter"/>
      <w:lvlText w:val="%5."/>
      <w:lvlJc w:val="left"/>
      <w:pPr>
        <w:ind w:left="4320" w:hanging="360"/>
      </w:pPr>
    </w:lvl>
    <w:lvl w:ilvl="5" w:tplc="FCEE0264">
      <w:start w:val="1"/>
      <w:numFmt w:val="lowerRoman"/>
      <w:lvlText w:val="%6."/>
      <w:lvlJc w:val="right"/>
      <w:pPr>
        <w:ind w:left="5040" w:hanging="180"/>
      </w:pPr>
    </w:lvl>
    <w:lvl w:ilvl="6" w:tplc="36F601E4">
      <w:start w:val="1"/>
      <w:numFmt w:val="decimal"/>
      <w:lvlText w:val="%7."/>
      <w:lvlJc w:val="left"/>
      <w:pPr>
        <w:ind w:left="5760" w:hanging="360"/>
      </w:pPr>
    </w:lvl>
    <w:lvl w:ilvl="7" w:tplc="E8C210F6">
      <w:start w:val="1"/>
      <w:numFmt w:val="lowerLetter"/>
      <w:lvlText w:val="%8."/>
      <w:lvlJc w:val="left"/>
      <w:pPr>
        <w:ind w:left="6480" w:hanging="360"/>
      </w:pPr>
    </w:lvl>
    <w:lvl w:ilvl="8" w:tplc="13E0D2F4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D87F80"/>
    <w:multiLevelType w:val="hybridMultilevel"/>
    <w:tmpl w:val="2F4C05C6"/>
    <w:lvl w:ilvl="0" w:tplc="CC3CAB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B3E29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1E1F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83671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7295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F20D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E64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94623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D70B6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1C72FC"/>
    <w:multiLevelType w:val="hybridMultilevel"/>
    <w:tmpl w:val="223CE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2D0"/>
    <w:rsid w:val="00037565"/>
    <w:rsid w:val="001376B5"/>
    <w:rsid w:val="001970B6"/>
    <w:rsid w:val="00211293"/>
    <w:rsid w:val="002D5AF6"/>
    <w:rsid w:val="003177BE"/>
    <w:rsid w:val="003712F2"/>
    <w:rsid w:val="003C0D55"/>
    <w:rsid w:val="003D42AD"/>
    <w:rsid w:val="00423DD9"/>
    <w:rsid w:val="004F4495"/>
    <w:rsid w:val="00526287"/>
    <w:rsid w:val="00591547"/>
    <w:rsid w:val="00651141"/>
    <w:rsid w:val="00682B45"/>
    <w:rsid w:val="006A49F2"/>
    <w:rsid w:val="006D17B6"/>
    <w:rsid w:val="007502CF"/>
    <w:rsid w:val="00786638"/>
    <w:rsid w:val="007C2AF8"/>
    <w:rsid w:val="007C4A52"/>
    <w:rsid w:val="007F7DB8"/>
    <w:rsid w:val="00850A52"/>
    <w:rsid w:val="00903595"/>
    <w:rsid w:val="009242D0"/>
    <w:rsid w:val="00963719"/>
    <w:rsid w:val="009B2EE2"/>
    <w:rsid w:val="009E3CE2"/>
    <w:rsid w:val="00A07C80"/>
    <w:rsid w:val="00A46275"/>
    <w:rsid w:val="00A61C94"/>
    <w:rsid w:val="00AA65CE"/>
    <w:rsid w:val="00B93D45"/>
    <w:rsid w:val="00BB1E74"/>
    <w:rsid w:val="00BB7F1D"/>
    <w:rsid w:val="00CB4289"/>
    <w:rsid w:val="00DB3474"/>
    <w:rsid w:val="00ED12EC"/>
    <w:rsid w:val="00F51F72"/>
    <w:rsid w:val="00F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Heading1Char"/>
    <w:uiPriority w:val="9"/>
    <w:qFormat/>
    <w:rsid w:val="009242D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Standardnpsmoodstavce"/>
    <w:link w:val="Nadpis11"/>
    <w:uiPriority w:val="9"/>
    <w:rsid w:val="009242D0"/>
    <w:rPr>
      <w:rFonts w:ascii="Arial" w:eastAsia="Arial" w:hAnsi="Arial" w:cs="Arial"/>
      <w:sz w:val="40"/>
      <w:szCs w:val="40"/>
    </w:rPr>
  </w:style>
  <w:style w:type="paragraph" w:customStyle="1" w:styleId="Nadpis21">
    <w:name w:val="Nadpis 21"/>
    <w:basedOn w:val="Normln"/>
    <w:next w:val="Normln"/>
    <w:link w:val="Heading2Char"/>
    <w:uiPriority w:val="9"/>
    <w:unhideWhenUsed/>
    <w:qFormat/>
    <w:rsid w:val="009242D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Standardnpsmoodstavce"/>
    <w:link w:val="Nadpis21"/>
    <w:uiPriority w:val="9"/>
    <w:rsid w:val="009242D0"/>
    <w:rPr>
      <w:rFonts w:ascii="Arial" w:eastAsia="Arial" w:hAnsi="Arial" w:cs="Arial"/>
      <w:sz w:val="34"/>
    </w:rPr>
  </w:style>
  <w:style w:type="paragraph" w:customStyle="1" w:styleId="Nadpis31">
    <w:name w:val="Nadpis 31"/>
    <w:basedOn w:val="Normln"/>
    <w:next w:val="Normln"/>
    <w:link w:val="Heading3Char"/>
    <w:uiPriority w:val="9"/>
    <w:unhideWhenUsed/>
    <w:qFormat/>
    <w:rsid w:val="009242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Standardnpsmoodstavce"/>
    <w:link w:val="Nadpis31"/>
    <w:uiPriority w:val="9"/>
    <w:rsid w:val="009242D0"/>
    <w:rPr>
      <w:rFonts w:ascii="Arial" w:eastAsia="Arial" w:hAnsi="Arial" w:cs="Arial"/>
      <w:sz w:val="30"/>
      <w:szCs w:val="30"/>
    </w:rPr>
  </w:style>
  <w:style w:type="paragraph" w:customStyle="1" w:styleId="Nadpis41">
    <w:name w:val="Nadpis 41"/>
    <w:basedOn w:val="Normln"/>
    <w:next w:val="Normln"/>
    <w:link w:val="Heading4Char"/>
    <w:uiPriority w:val="9"/>
    <w:unhideWhenUsed/>
    <w:qFormat/>
    <w:rsid w:val="009242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Standardnpsmoodstavce"/>
    <w:link w:val="Nadpis41"/>
    <w:uiPriority w:val="9"/>
    <w:rsid w:val="009242D0"/>
    <w:rPr>
      <w:rFonts w:ascii="Arial" w:eastAsia="Arial" w:hAnsi="Arial" w:cs="Arial"/>
      <w:b/>
      <w:bCs/>
      <w:sz w:val="26"/>
      <w:szCs w:val="26"/>
    </w:rPr>
  </w:style>
  <w:style w:type="paragraph" w:customStyle="1" w:styleId="Nadpis51">
    <w:name w:val="Nadpis 51"/>
    <w:basedOn w:val="Normln"/>
    <w:next w:val="Normln"/>
    <w:link w:val="Heading5Char"/>
    <w:uiPriority w:val="9"/>
    <w:unhideWhenUsed/>
    <w:qFormat/>
    <w:rsid w:val="009242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Standardnpsmoodstavce"/>
    <w:link w:val="Nadpis51"/>
    <w:uiPriority w:val="9"/>
    <w:rsid w:val="009242D0"/>
    <w:rPr>
      <w:rFonts w:ascii="Arial" w:eastAsia="Arial" w:hAnsi="Arial" w:cs="Arial"/>
      <w:b/>
      <w:bCs/>
      <w:sz w:val="24"/>
      <w:szCs w:val="24"/>
    </w:rPr>
  </w:style>
  <w:style w:type="paragraph" w:customStyle="1" w:styleId="Nadpis61">
    <w:name w:val="Nadpis 61"/>
    <w:basedOn w:val="Normln"/>
    <w:next w:val="Normln"/>
    <w:link w:val="Heading6Char"/>
    <w:uiPriority w:val="9"/>
    <w:unhideWhenUsed/>
    <w:qFormat/>
    <w:rsid w:val="009242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Standardnpsmoodstavce"/>
    <w:link w:val="Nadpis61"/>
    <w:uiPriority w:val="9"/>
    <w:rsid w:val="009242D0"/>
    <w:rPr>
      <w:rFonts w:ascii="Arial" w:eastAsia="Arial" w:hAnsi="Arial" w:cs="Arial"/>
      <w:b/>
      <w:bCs/>
      <w:sz w:val="22"/>
      <w:szCs w:val="22"/>
    </w:rPr>
  </w:style>
  <w:style w:type="paragraph" w:customStyle="1" w:styleId="Nadpis71">
    <w:name w:val="Nadpis 71"/>
    <w:basedOn w:val="Normln"/>
    <w:next w:val="Normln"/>
    <w:link w:val="Heading7Char"/>
    <w:uiPriority w:val="9"/>
    <w:unhideWhenUsed/>
    <w:qFormat/>
    <w:rsid w:val="009242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Standardnpsmoodstavce"/>
    <w:link w:val="Nadpis71"/>
    <w:uiPriority w:val="9"/>
    <w:rsid w:val="009242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Nadpis81">
    <w:name w:val="Nadpis 81"/>
    <w:basedOn w:val="Normln"/>
    <w:next w:val="Normln"/>
    <w:link w:val="Heading8Char"/>
    <w:uiPriority w:val="9"/>
    <w:unhideWhenUsed/>
    <w:qFormat/>
    <w:rsid w:val="009242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Standardnpsmoodstavce"/>
    <w:link w:val="Nadpis81"/>
    <w:uiPriority w:val="9"/>
    <w:rsid w:val="009242D0"/>
    <w:rPr>
      <w:rFonts w:ascii="Arial" w:eastAsia="Arial" w:hAnsi="Arial" w:cs="Arial"/>
      <w:i/>
      <w:iCs/>
      <w:sz w:val="22"/>
      <w:szCs w:val="22"/>
    </w:rPr>
  </w:style>
  <w:style w:type="paragraph" w:customStyle="1" w:styleId="Nadpis91">
    <w:name w:val="Nadpis 91"/>
    <w:basedOn w:val="Normln"/>
    <w:next w:val="Normln"/>
    <w:link w:val="Heading9Char"/>
    <w:uiPriority w:val="9"/>
    <w:unhideWhenUsed/>
    <w:qFormat/>
    <w:rsid w:val="009242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Standardnpsmoodstavce"/>
    <w:link w:val="Nadpis91"/>
    <w:uiPriority w:val="9"/>
    <w:rsid w:val="009242D0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9242D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9242D0"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9242D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42D0"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242D0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9242D0"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sid w:val="009242D0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2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sid w:val="009242D0"/>
    <w:rPr>
      <w:i/>
    </w:rPr>
  </w:style>
  <w:style w:type="paragraph" w:customStyle="1" w:styleId="Zhlav1">
    <w:name w:val="Záhlaví1"/>
    <w:basedOn w:val="Normln"/>
    <w:link w:val="HeaderChar"/>
    <w:uiPriority w:val="99"/>
    <w:unhideWhenUsed/>
    <w:rsid w:val="009242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Standardnpsmoodstavce"/>
    <w:link w:val="Zhlav1"/>
    <w:uiPriority w:val="99"/>
    <w:rsid w:val="009242D0"/>
  </w:style>
  <w:style w:type="paragraph" w:customStyle="1" w:styleId="Zpat1">
    <w:name w:val="Zápatí1"/>
    <w:basedOn w:val="Normln"/>
    <w:link w:val="FooterChar"/>
    <w:uiPriority w:val="99"/>
    <w:unhideWhenUsed/>
    <w:rsid w:val="009242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link w:val="Zpat1"/>
    <w:uiPriority w:val="99"/>
    <w:rsid w:val="009242D0"/>
  </w:style>
  <w:style w:type="table" w:styleId="Mkatabulky">
    <w:name w:val="Table Grid"/>
    <w:basedOn w:val="Normlntabulka"/>
    <w:uiPriority w:val="59"/>
    <w:rsid w:val="009242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rsid w:val="009242D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lntabulka"/>
    <w:uiPriority w:val="59"/>
    <w:rsid w:val="009242D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lntabulka"/>
    <w:uiPriority w:val="59"/>
    <w:rsid w:val="009242D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sid w:val="009242D0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9242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sid w:val="009242D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42D0"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9242D0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9242D0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9242D0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9242D0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9242D0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9242D0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9242D0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9242D0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9242D0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9242D0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9242D0"/>
    <w:pPr>
      <w:spacing w:after="57"/>
      <w:ind w:left="2268"/>
    </w:pPr>
  </w:style>
  <w:style w:type="paragraph" w:styleId="Nadpisobsahu">
    <w:name w:val="TOC Heading"/>
    <w:uiPriority w:val="39"/>
    <w:unhideWhenUsed/>
    <w:rsid w:val="009242D0"/>
  </w:style>
  <w:style w:type="paragraph" w:styleId="Odstavecseseznamem">
    <w:name w:val="List Paragraph"/>
    <w:basedOn w:val="Normln"/>
    <w:uiPriority w:val="34"/>
    <w:qFormat/>
    <w:rsid w:val="009242D0"/>
    <w:pPr>
      <w:ind w:left="720"/>
      <w:contextualSpacing/>
    </w:pPr>
  </w:style>
  <w:style w:type="character" w:customStyle="1" w:styleId="sourcedocument">
    <w:name w:val="sourcedocument"/>
    <w:basedOn w:val="Standardnpsmoodstavce"/>
    <w:rsid w:val="009242D0"/>
  </w:style>
  <w:style w:type="character" w:customStyle="1" w:styleId="hotkey-layer">
    <w:name w:val="hotkey-layer"/>
    <w:basedOn w:val="Standardnpsmoodstavce"/>
    <w:rsid w:val="009E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8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user</cp:lastModifiedBy>
  <cp:revision>21</cp:revision>
  <dcterms:created xsi:type="dcterms:W3CDTF">2020-05-26T12:01:00Z</dcterms:created>
  <dcterms:modified xsi:type="dcterms:W3CDTF">2020-05-27T15:40:00Z</dcterms:modified>
</cp:coreProperties>
</file>