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8CC" w:rsidRPr="007C353B" w:rsidRDefault="00D058C3" w:rsidP="0033325F">
      <w:pPr>
        <w:pStyle w:val="Nzev"/>
        <w:jc w:val="cente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Vybrané přístupy k s</w:t>
      </w:r>
      <w:r w:rsidR="00154352" w:rsidRPr="007C353B">
        <w:rPr>
          <w:rFonts w:ascii="Times New Roman" w:hAnsi="Times New Roman" w:cs="Times New Roman"/>
          <w:color w:val="000000" w:themeColor="text1"/>
          <w:sz w:val="32"/>
          <w:szCs w:val="32"/>
        </w:rPr>
        <w:t>ociabilit</w:t>
      </w:r>
      <w:r>
        <w:rPr>
          <w:rFonts w:ascii="Times New Roman" w:hAnsi="Times New Roman" w:cs="Times New Roman"/>
          <w:color w:val="000000" w:themeColor="text1"/>
          <w:sz w:val="32"/>
          <w:szCs w:val="32"/>
        </w:rPr>
        <w:t>ě při</w:t>
      </w:r>
      <w:r w:rsidR="00154352" w:rsidRPr="007C353B">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učení se v online prostředí</w:t>
      </w:r>
    </w:p>
    <w:p w:rsidR="004F48CC" w:rsidRDefault="00D058C3" w:rsidP="00D058C3">
      <w:pPr>
        <w:jc w:val="center"/>
        <w:rPr>
          <w:rFonts w:cs="Times New Roman"/>
          <w:color w:val="000000" w:themeColor="text1"/>
        </w:rPr>
      </w:pPr>
      <w:r w:rsidRPr="00D058C3">
        <w:rPr>
          <w:rFonts w:cs="Times New Roman"/>
          <w:color w:val="000000" w:themeColor="text1"/>
        </w:rPr>
        <w:t>Selected approaches to sociability while learning in the online environment</w:t>
      </w:r>
    </w:p>
    <w:p w:rsidR="00D058C3" w:rsidRDefault="00D058C3" w:rsidP="00D058C3">
      <w:pPr>
        <w:jc w:val="center"/>
        <w:rPr>
          <w:rFonts w:cs="Times New Roman"/>
          <w:color w:val="000000" w:themeColor="text1"/>
        </w:rPr>
      </w:pPr>
    </w:p>
    <w:p w:rsidR="00D058C3" w:rsidRDefault="00D058C3" w:rsidP="00D058C3">
      <w:pPr>
        <w:jc w:val="center"/>
        <w:rPr>
          <w:rFonts w:cs="Times New Roman"/>
          <w:color w:val="000000" w:themeColor="text1"/>
        </w:rPr>
      </w:pPr>
      <w:r>
        <w:rPr>
          <w:rFonts w:cs="Times New Roman"/>
          <w:color w:val="000000" w:themeColor="text1"/>
        </w:rPr>
        <w:t>RNDr. Michal Černý,</w:t>
      </w:r>
    </w:p>
    <w:p w:rsidR="00D058C3" w:rsidRDefault="00D058C3" w:rsidP="00D058C3">
      <w:pPr>
        <w:jc w:val="center"/>
        <w:rPr>
          <w:rFonts w:cs="Times New Roman"/>
          <w:color w:val="000000" w:themeColor="text1"/>
        </w:rPr>
      </w:pPr>
      <w:r>
        <w:rPr>
          <w:rFonts w:cs="Times New Roman"/>
          <w:color w:val="000000" w:themeColor="text1"/>
        </w:rPr>
        <w:t>Kabinet informačních studií a knihovnictví, Filozofická fakulta, Masarykova univerzita</w:t>
      </w:r>
    </w:p>
    <w:p w:rsidR="00D058C3" w:rsidRDefault="00D058C3" w:rsidP="00D058C3">
      <w:pPr>
        <w:jc w:val="center"/>
        <w:rPr>
          <w:rFonts w:cs="Times New Roman"/>
          <w:color w:val="000000" w:themeColor="text1"/>
        </w:rPr>
      </w:pPr>
      <w:r>
        <w:rPr>
          <w:rFonts w:cs="Times New Roman"/>
          <w:color w:val="000000" w:themeColor="text1"/>
        </w:rPr>
        <w:t xml:space="preserve">Arna Nováka 1, </w:t>
      </w:r>
      <w:r w:rsidR="00CE15D7">
        <w:rPr>
          <w:rFonts w:cs="Times New Roman"/>
          <w:color w:val="000000" w:themeColor="text1"/>
        </w:rPr>
        <w:t xml:space="preserve">602 00 </w:t>
      </w:r>
      <w:r>
        <w:rPr>
          <w:rFonts w:cs="Times New Roman"/>
          <w:color w:val="000000" w:themeColor="text1"/>
        </w:rPr>
        <w:t>Brno</w:t>
      </w:r>
    </w:p>
    <w:p w:rsidR="00D058C3" w:rsidRDefault="00F658AD" w:rsidP="00D058C3">
      <w:pPr>
        <w:jc w:val="center"/>
        <w:rPr>
          <w:rFonts w:cs="Times New Roman"/>
          <w:color w:val="000000" w:themeColor="text1"/>
        </w:rPr>
      </w:pPr>
      <w:hyperlink r:id="rId8" w:history="1">
        <w:r w:rsidR="00D058C3" w:rsidRPr="00E80FD1">
          <w:rPr>
            <w:rStyle w:val="Hypertextovodkaz"/>
            <w:rFonts w:cs="Times New Roman"/>
          </w:rPr>
          <w:t>mcerny@phil.muni.cz</w:t>
        </w:r>
      </w:hyperlink>
    </w:p>
    <w:p w:rsidR="00D058C3" w:rsidRPr="007C353B" w:rsidRDefault="00D058C3" w:rsidP="00D058C3">
      <w:pPr>
        <w:jc w:val="center"/>
        <w:rPr>
          <w:rFonts w:cs="Times New Roman"/>
          <w:color w:val="000000" w:themeColor="text1"/>
        </w:rPr>
      </w:pPr>
    </w:p>
    <w:p w:rsidR="00DA13A7" w:rsidRPr="007C353B" w:rsidRDefault="004F48CC" w:rsidP="00DA13A7">
      <w:pPr>
        <w:jc w:val="both"/>
        <w:rPr>
          <w:rFonts w:cs="Times New Roman"/>
          <w:color w:val="000000" w:themeColor="text1"/>
        </w:rPr>
      </w:pPr>
      <w:r w:rsidRPr="007C353B">
        <w:rPr>
          <w:rFonts w:cs="Times New Roman"/>
          <w:b/>
          <w:color w:val="000000" w:themeColor="text1"/>
        </w:rPr>
        <w:t>Abstrakt:</w:t>
      </w:r>
      <w:r w:rsidRPr="007C353B">
        <w:rPr>
          <w:rFonts w:cs="Times New Roman"/>
          <w:color w:val="000000" w:themeColor="text1"/>
        </w:rPr>
        <w:t xml:space="preserve"> </w:t>
      </w:r>
      <w:r w:rsidR="00154352" w:rsidRPr="007C353B">
        <w:rPr>
          <w:rFonts w:cs="Times New Roman"/>
          <w:color w:val="000000" w:themeColor="text1"/>
        </w:rPr>
        <w:t>Článek představuje vybrané základní koncepty přístupu k sociabilitě v online vzdělávání, které se objevují v pedagogickém prostředí a propojuje je s možnostmi měření intenzity a forem sociální interakce. Jde o téma, které má silnou oporu v různých teoretických konceptech – konektivismu, kybergogice, ale také se objevuje v případě virtuální reality v oblasti immersive learning. Mimo teorie, které přímo s online prostředím jako se specifickou formou prostoru pro učení v sociální interakci pracují</w:t>
      </w:r>
      <w:r w:rsidRPr="007C353B">
        <w:rPr>
          <w:rFonts w:cs="Times New Roman"/>
          <w:color w:val="000000" w:themeColor="text1"/>
        </w:rPr>
        <w:t>,</w:t>
      </w:r>
      <w:r w:rsidR="00154352" w:rsidRPr="007C353B">
        <w:rPr>
          <w:rFonts w:cs="Times New Roman"/>
          <w:color w:val="000000" w:themeColor="text1"/>
        </w:rPr>
        <w:t xml:space="preserve"> se objevují přístupy spojené například s konstruktivismem, akcentující klíčové kompetence (ke spolupráci, k učení, komunikativní), které se přímo sociálních interakcí v online prostředí týkají, byť pro ně nekonstruují žádný speciální rámec. Zajímavou oblastí jsou také tzv. digitální kompetence, které v sobě zahrnují komunikační a kolaborační rámec, jako základní prvky pobytu v online prostředí. V neposlední řadě je možné nalézt hybridní modely, které využívají konstruktů z pedagogiky klasické, ale přenáší je do online prostředí a s tématem sociability velice těsně souvisí – jde například o osobní vzdělávací prostředí (personal learning environment), práci s portfolii, učící se komunity a sítě atp.</w:t>
      </w:r>
      <w:r w:rsidRPr="007C353B">
        <w:rPr>
          <w:rFonts w:cs="Times New Roman"/>
          <w:color w:val="000000" w:themeColor="text1"/>
        </w:rPr>
        <w:t xml:space="preserve"> </w:t>
      </w:r>
      <w:r w:rsidR="00DA13A7" w:rsidRPr="007C353B">
        <w:rPr>
          <w:rFonts w:cs="Times New Roman"/>
          <w:color w:val="000000" w:themeColor="text1"/>
        </w:rPr>
        <w:t>Specifickým tématem není jen analýza toho, jak se může sociabilita v online prostředí projevovat (respektive co to vůbec sociabilita v online prostředí je a čím se př</w:t>
      </w:r>
      <w:r w:rsidRPr="007C353B">
        <w:rPr>
          <w:rFonts w:cs="Times New Roman"/>
          <w:color w:val="000000" w:themeColor="text1"/>
        </w:rPr>
        <w:t>ípadně může lišit o té, která je uskutečňována ve fyzickém prostředí</w:t>
      </w:r>
      <w:r w:rsidR="00DA13A7" w:rsidRPr="007C353B">
        <w:rPr>
          <w:rFonts w:cs="Times New Roman"/>
          <w:color w:val="000000" w:themeColor="text1"/>
        </w:rPr>
        <w:t>), ale také to, jakým způs</w:t>
      </w:r>
      <w:r w:rsidRPr="007C353B">
        <w:rPr>
          <w:rFonts w:cs="Times New Roman"/>
          <w:color w:val="000000" w:themeColor="text1"/>
        </w:rPr>
        <w:t>obem je možné ji měřit.</w:t>
      </w:r>
    </w:p>
    <w:p w:rsidR="004F48CC" w:rsidRPr="007C353B" w:rsidRDefault="004F48CC" w:rsidP="00DA13A7">
      <w:pPr>
        <w:jc w:val="both"/>
        <w:rPr>
          <w:rFonts w:cs="Times New Roman"/>
          <w:color w:val="000000" w:themeColor="text1"/>
        </w:rPr>
      </w:pPr>
      <w:r w:rsidRPr="007C353B">
        <w:rPr>
          <w:rFonts w:cs="Times New Roman"/>
          <w:b/>
          <w:color w:val="000000" w:themeColor="text1"/>
        </w:rPr>
        <w:t>Klíčová slova:</w:t>
      </w:r>
      <w:r w:rsidRPr="007C353B">
        <w:rPr>
          <w:rFonts w:cs="Times New Roman"/>
          <w:color w:val="000000" w:themeColor="text1"/>
        </w:rPr>
        <w:t xml:space="preserve"> sociabilita, online kurzy, konektivismus, imersivní učení, MOOC, PLE, learning analytics.</w:t>
      </w:r>
    </w:p>
    <w:p w:rsidR="004F48CC" w:rsidRPr="007C353B" w:rsidRDefault="004F48CC" w:rsidP="00DA13A7">
      <w:pPr>
        <w:jc w:val="both"/>
        <w:rPr>
          <w:rFonts w:cs="Times New Roman"/>
          <w:color w:val="000000" w:themeColor="text1"/>
        </w:rPr>
      </w:pPr>
      <w:r w:rsidRPr="007C353B">
        <w:rPr>
          <w:rFonts w:cs="Times New Roman"/>
          <w:b/>
          <w:color w:val="000000" w:themeColor="text1"/>
        </w:rPr>
        <w:t>Abstract:</w:t>
      </w:r>
      <w:r w:rsidRPr="007C353B">
        <w:rPr>
          <w:rFonts w:cs="Times New Roman"/>
          <w:color w:val="000000" w:themeColor="text1"/>
        </w:rPr>
        <w:t xml:space="preserve"> This paper presents selected basic concepts of access to sociabilitě in online education, which appear in the educational environment and connects them with the possibilities of measuring the intensity and forms of social interaction. This is a topic that has strong support in various theoretical concepts - connectivism, kybergogy, but also occurs in the case of virtual reality in the field of immersive learning. Beyond theories that work directly with the online environment as a specific form of learning space in social interaction, there are approaches associated with, for example, constructivism, emphasizing key competencies (collaborative, learning, communicative) that directly affect social interactions in the online environment, even if they do not construct any special framework for them. It is possible to find hybrid models using classical pedagogical constructs, but translating them into online environments and very closely related to the theme of sociability - for example, personal learning environment, portfolios, learning communities and networks, etc. A specific topic is not just an analysis of how sociability can be demonstrated in the online environment (or what social sociability in the online environment is, and what may be different, what is done in the physical environment), but also how it is possible measure it.</w:t>
      </w:r>
    </w:p>
    <w:p w:rsidR="004F48CC" w:rsidRPr="007C353B" w:rsidRDefault="004F48CC" w:rsidP="00DA13A7">
      <w:pPr>
        <w:jc w:val="both"/>
        <w:rPr>
          <w:rFonts w:cs="Times New Roman"/>
          <w:color w:val="000000" w:themeColor="text1"/>
        </w:rPr>
      </w:pPr>
      <w:r w:rsidRPr="007C353B">
        <w:rPr>
          <w:rFonts w:cs="Times New Roman"/>
          <w:b/>
          <w:color w:val="000000" w:themeColor="text1"/>
        </w:rPr>
        <w:t>Keywords:</w:t>
      </w:r>
      <w:r w:rsidRPr="007C353B">
        <w:rPr>
          <w:rFonts w:cs="Times New Roman"/>
          <w:color w:val="000000" w:themeColor="text1"/>
        </w:rPr>
        <w:t xml:space="preserve"> sociability, online courses, connectivism, immersive learning, MOOC, PLE, learning analytics.</w:t>
      </w:r>
    </w:p>
    <w:p w:rsidR="007C353B" w:rsidRPr="007C353B" w:rsidRDefault="007C353B" w:rsidP="00DA13A7">
      <w:pPr>
        <w:jc w:val="both"/>
        <w:rPr>
          <w:rFonts w:cs="Times New Roman"/>
          <w:color w:val="000000" w:themeColor="text1"/>
        </w:rPr>
      </w:pPr>
    </w:p>
    <w:p w:rsidR="00385E9E" w:rsidRPr="007C353B" w:rsidRDefault="00385E9E" w:rsidP="0033325F">
      <w:pPr>
        <w:pStyle w:val="Nadpis1"/>
        <w:rPr>
          <w:rFonts w:cs="Times New Roman"/>
          <w:color w:val="000000" w:themeColor="text1"/>
        </w:rPr>
      </w:pPr>
      <w:r w:rsidRPr="007C353B">
        <w:rPr>
          <w:rFonts w:cs="Times New Roman"/>
          <w:color w:val="000000" w:themeColor="text1"/>
        </w:rPr>
        <w:lastRenderedPageBreak/>
        <w:t>Online vzdělávání</w:t>
      </w:r>
      <w:r w:rsidR="00171CEF" w:rsidRPr="007C353B">
        <w:rPr>
          <w:rFonts w:cs="Times New Roman"/>
          <w:color w:val="000000" w:themeColor="text1"/>
        </w:rPr>
        <w:t xml:space="preserve"> formou kurzů</w:t>
      </w:r>
    </w:p>
    <w:p w:rsidR="00385E9E" w:rsidRPr="007C353B" w:rsidRDefault="00015C1F" w:rsidP="00DA13A7">
      <w:pPr>
        <w:jc w:val="both"/>
        <w:rPr>
          <w:rFonts w:cs="Times New Roman"/>
          <w:color w:val="000000" w:themeColor="text1"/>
        </w:rPr>
      </w:pPr>
      <w:r>
        <w:rPr>
          <w:rFonts w:cs="Times New Roman"/>
          <w:color w:val="000000" w:themeColor="text1"/>
        </w:rPr>
        <w:t>Online vzdělávání uvádíme jako</w:t>
      </w:r>
      <w:r w:rsidR="0042469F" w:rsidRPr="007C353B">
        <w:rPr>
          <w:rFonts w:cs="Times New Roman"/>
          <w:color w:val="000000" w:themeColor="text1"/>
        </w:rPr>
        <w:t xml:space="preserve"> </w:t>
      </w:r>
      <w:r>
        <w:rPr>
          <w:rFonts w:cs="Times New Roman"/>
          <w:color w:val="000000" w:themeColor="text1"/>
        </w:rPr>
        <w:t>(</w:t>
      </w:r>
      <w:r w:rsidR="0042469F" w:rsidRPr="007C353B">
        <w:rPr>
          <w:rFonts w:cs="Times New Roman"/>
          <w:color w:val="000000" w:themeColor="text1"/>
        </w:rPr>
        <w:t>dle našeho soudu</w:t>
      </w:r>
      <w:r>
        <w:rPr>
          <w:rFonts w:cs="Times New Roman"/>
          <w:color w:val="000000" w:themeColor="text1"/>
        </w:rPr>
        <w:t>)</w:t>
      </w:r>
      <w:r w:rsidR="0042469F" w:rsidRPr="007C353B">
        <w:rPr>
          <w:rFonts w:cs="Times New Roman"/>
          <w:color w:val="000000" w:themeColor="text1"/>
        </w:rPr>
        <w:t xml:space="preserve"> výstižnější pojem pro fenomén učení v prostředí internetu, nežli e-elarning. Zatímco e-learning je spojen s učením, jako s jistou formou institucionární a místem a formou jasně ohraničené struktury (byť definic toho, co přesně e-learnig je mnoho</w:t>
      </w:r>
      <w:r w:rsidR="00D058C3">
        <w:rPr>
          <w:rFonts w:cs="Times New Roman"/>
          <w:color w:val="000000" w:themeColor="text1"/>
        </w:rPr>
        <w:t xml:space="preserve"> (</w:t>
      </w:r>
      <w:r w:rsidR="00D058C3" w:rsidRPr="007C353B">
        <w:rPr>
          <w:rFonts w:eastAsia="SimSun" w:cs="Times New Roman"/>
          <w:color w:val="000000" w:themeColor="text1"/>
          <w:lang w:eastAsia="cs-CZ"/>
        </w:rPr>
        <w:t>Zounek, J., Juhaňák, L., Staudková, H., &amp; Poláček, J.</w:t>
      </w:r>
      <w:r w:rsidR="00D058C3">
        <w:rPr>
          <w:rFonts w:eastAsia="SimSun" w:cs="Times New Roman"/>
          <w:color w:val="000000" w:themeColor="text1"/>
          <w:lang w:eastAsia="cs-CZ"/>
        </w:rPr>
        <w:t>, 2016</w:t>
      </w:r>
      <w:r w:rsidR="0042469F" w:rsidRPr="007C353B">
        <w:rPr>
          <w:rFonts w:cs="Times New Roman"/>
          <w:color w:val="000000" w:themeColor="text1"/>
        </w:rPr>
        <w:t>), tak online vzdělávání lépe odpovídá několika významným posunům, ať již filosoficko-pedagogickým, sociálním, ale</w:t>
      </w:r>
      <w:r w:rsidR="00B1317D" w:rsidRPr="007C353B">
        <w:rPr>
          <w:rFonts w:cs="Times New Roman"/>
          <w:color w:val="000000" w:themeColor="text1"/>
        </w:rPr>
        <w:t xml:space="preserve"> také technickým, které se udály</w:t>
      </w:r>
      <w:r w:rsidR="0042469F" w:rsidRPr="007C353B">
        <w:rPr>
          <w:rFonts w:cs="Times New Roman"/>
          <w:color w:val="000000" w:themeColor="text1"/>
        </w:rPr>
        <w:t xml:space="preserve"> v</w:t>
      </w:r>
      <w:r w:rsidR="00B1317D" w:rsidRPr="007C353B">
        <w:rPr>
          <w:rFonts w:cs="Times New Roman"/>
          <w:color w:val="000000" w:themeColor="text1"/>
        </w:rPr>
        <w:t> posledních deseti letech. Nejde přitom o změny drobného charakteru, ale o zásadní myšlenkové posuny.</w:t>
      </w:r>
    </w:p>
    <w:p w:rsidR="00B1317D" w:rsidRPr="007C353B" w:rsidRDefault="00B1317D" w:rsidP="00DA13A7">
      <w:pPr>
        <w:jc w:val="both"/>
        <w:rPr>
          <w:rFonts w:cs="Times New Roman"/>
          <w:color w:val="000000" w:themeColor="text1"/>
        </w:rPr>
      </w:pPr>
      <w:r w:rsidRPr="007C353B">
        <w:rPr>
          <w:rFonts w:cs="Times New Roman"/>
          <w:color w:val="000000" w:themeColor="text1"/>
        </w:rPr>
        <w:t>První bod, na který je třeba upozornit je trvalé pnutí mezi výchovou a vzděláváním. Jde o fenomény s velkou mírou prostupnosti</w:t>
      </w:r>
      <w:r w:rsidR="00DF7970" w:rsidRPr="007C353B">
        <w:rPr>
          <w:rFonts w:cs="Times New Roman"/>
          <w:color w:val="000000" w:themeColor="text1"/>
        </w:rPr>
        <w:t xml:space="preserve"> – učení v kyberprostoru není možné omezovat na práci s formálním učitelem definovaným tématem, tak jak je tomu v běžných kurzech formálního vzdělávání. Velká část učení probíhá mimo samotné primární školní učební prostředí (ať již jde o LMS, web či informační systém), komunikace mezi studenty nad tématem je do velké míry spojená se sociálními sítěmi a odehrává se mimo běžné analytické rámce diskusních fór. Tím se výrazněji vynořuje téma informačního chování studentů a jejich každodennosti, v kontextu procesu jejich vlastního učení. Neformální, informální a formální učení se v online prostředí prostupují a doplňují se. Není možné je od sebe snadno odlišit jinak, nežli v pouhém teo</w:t>
      </w:r>
      <w:r w:rsidR="00D058C3">
        <w:rPr>
          <w:rFonts w:cs="Times New Roman"/>
          <w:color w:val="000000" w:themeColor="text1"/>
        </w:rPr>
        <w:t>retickém analytickém nahlédnutí,</w:t>
      </w:r>
      <w:r w:rsidR="00DF7970" w:rsidRPr="007C353B">
        <w:rPr>
          <w:rFonts w:cs="Times New Roman"/>
          <w:color w:val="000000" w:themeColor="text1"/>
        </w:rPr>
        <w:t xml:space="preserve"> </w:t>
      </w:r>
      <w:r w:rsidR="00D058C3">
        <w:rPr>
          <w:rFonts w:cs="Times New Roman"/>
          <w:color w:val="000000" w:themeColor="text1"/>
        </w:rPr>
        <w:t>p</w:t>
      </w:r>
      <w:r w:rsidR="00DF7970" w:rsidRPr="007C353B">
        <w:rPr>
          <w:rFonts w:cs="Times New Roman"/>
          <w:color w:val="000000" w:themeColor="text1"/>
        </w:rPr>
        <w:t>raxe je syntetizující.</w:t>
      </w:r>
    </w:p>
    <w:p w:rsidR="00DF7970" w:rsidRPr="007C353B" w:rsidRDefault="00DF7970" w:rsidP="00DF7970">
      <w:pPr>
        <w:jc w:val="both"/>
        <w:rPr>
          <w:rFonts w:cs="Times New Roman"/>
          <w:color w:val="000000" w:themeColor="text1"/>
        </w:rPr>
      </w:pPr>
      <w:r w:rsidRPr="007C353B">
        <w:rPr>
          <w:rFonts w:cs="Times New Roman"/>
          <w:color w:val="000000" w:themeColor="text1"/>
        </w:rPr>
        <w:t xml:space="preserve">Pokud jde o kurzy samotné, je třeba stále na prvním místě uvést takové vzdělávání, které je provozováno v různých learning management system (LMS), jako je Moodle, OpenLearng, Blackboard atp. Jde o koncept, který pracuje s myšlenkou, že škola vytváří unifikované edukační prostředí, nad jeho fungováním a provozem má plnou kontrolu. </w:t>
      </w:r>
      <w:r w:rsidR="00015C1F">
        <w:rPr>
          <w:rFonts w:cs="Times New Roman"/>
          <w:color w:val="000000" w:themeColor="text1"/>
        </w:rPr>
        <w:t>Představuje jediný</w:t>
      </w:r>
      <w:r w:rsidRPr="007C353B">
        <w:rPr>
          <w:rFonts w:cs="Times New Roman"/>
          <w:color w:val="000000" w:themeColor="text1"/>
        </w:rPr>
        <w:t xml:space="preserve"> nástroj, ve kterém je </w:t>
      </w:r>
      <w:r w:rsidR="00015C1F">
        <w:rPr>
          <w:rFonts w:cs="Times New Roman"/>
          <w:color w:val="000000" w:themeColor="text1"/>
        </w:rPr>
        <w:t xml:space="preserve">integrován </w:t>
      </w:r>
      <w:r w:rsidRPr="007C353B">
        <w:rPr>
          <w:rFonts w:cs="Times New Roman"/>
          <w:color w:val="000000" w:themeColor="text1"/>
        </w:rPr>
        <w:t xml:space="preserve">vzdělávací </w:t>
      </w:r>
      <w:r w:rsidR="00064585" w:rsidRPr="007C353B">
        <w:rPr>
          <w:rFonts w:cs="Times New Roman"/>
          <w:color w:val="000000" w:themeColor="text1"/>
        </w:rPr>
        <w:t>obsah</w:t>
      </w:r>
      <w:r w:rsidRPr="007C353B">
        <w:rPr>
          <w:rFonts w:cs="Times New Roman"/>
          <w:color w:val="000000" w:themeColor="text1"/>
        </w:rPr>
        <w:t xml:space="preserve">, diskusní fóra, testy, zpráva studentů, </w:t>
      </w:r>
      <w:r w:rsidR="00064585" w:rsidRPr="007C353B">
        <w:rPr>
          <w:rFonts w:cs="Times New Roman"/>
          <w:color w:val="000000" w:themeColor="text1"/>
        </w:rPr>
        <w:t>komunikační</w:t>
      </w:r>
      <w:r w:rsidRPr="007C353B">
        <w:rPr>
          <w:rFonts w:cs="Times New Roman"/>
          <w:color w:val="000000" w:themeColor="text1"/>
        </w:rPr>
        <w:t xml:space="preserve"> a hodnotící platforma atp.</w:t>
      </w:r>
      <w:r w:rsidR="00067EF7" w:rsidRPr="007C353B">
        <w:rPr>
          <w:rFonts w:cs="Times New Roman"/>
          <w:color w:val="000000" w:themeColor="text1"/>
        </w:rPr>
        <w:t xml:space="preserve"> (Zounek</w:t>
      </w:r>
      <w:r w:rsidR="00681962" w:rsidRPr="007C353B">
        <w:rPr>
          <w:rFonts w:cs="Times New Roman"/>
          <w:color w:val="000000" w:themeColor="text1"/>
        </w:rPr>
        <w:t xml:space="preserve"> &amp;</w:t>
      </w:r>
      <w:r w:rsidR="00067EF7" w:rsidRPr="007C353B">
        <w:rPr>
          <w:rFonts w:cs="Times New Roman"/>
          <w:color w:val="000000" w:themeColor="text1"/>
        </w:rPr>
        <w:t xml:space="preserve"> Juhaňák 2016; Klemnet, 2012)</w:t>
      </w:r>
      <w:r w:rsidR="00064585" w:rsidRPr="007C353B">
        <w:rPr>
          <w:rFonts w:cs="Times New Roman"/>
          <w:color w:val="000000" w:themeColor="text1"/>
        </w:rPr>
        <w:t xml:space="preserve"> Jde vlastně o školní prostředí převedené do kybersvěta.</w:t>
      </w:r>
    </w:p>
    <w:p w:rsidR="00DF7970" w:rsidRPr="007C353B" w:rsidRDefault="00064585" w:rsidP="00DF7970">
      <w:pPr>
        <w:jc w:val="both"/>
        <w:rPr>
          <w:rFonts w:cs="Times New Roman"/>
          <w:color w:val="000000" w:themeColor="text1"/>
        </w:rPr>
      </w:pPr>
      <w:r w:rsidRPr="007C353B">
        <w:rPr>
          <w:rFonts w:cs="Times New Roman"/>
          <w:color w:val="000000" w:themeColor="text1"/>
        </w:rPr>
        <w:t>Mimo tato – více či méně uzavřená řešení – j</w:t>
      </w:r>
      <w:r w:rsidR="00DF7970" w:rsidRPr="007C353B">
        <w:rPr>
          <w:rFonts w:cs="Times New Roman"/>
          <w:color w:val="000000" w:themeColor="text1"/>
        </w:rPr>
        <w:t>e</w:t>
      </w:r>
      <w:r w:rsidRPr="007C353B">
        <w:rPr>
          <w:rFonts w:cs="Times New Roman"/>
          <w:color w:val="000000" w:themeColor="text1"/>
        </w:rPr>
        <w:t xml:space="preserve"> </w:t>
      </w:r>
      <w:r w:rsidR="00DF7970" w:rsidRPr="007C353B">
        <w:rPr>
          <w:rFonts w:cs="Times New Roman"/>
          <w:color w:val="000000" w:themeColor="text1"/>
        </w:rPr>
        <w:t>třeba reflektovat existenci MOOC</w:t>
      </w:r>
      <w:r w:rsidR="00015C1F">
        <w:rPr>
          <w:rFonts w:cs="Times New Roman"/>
          <w:color w:val="000000" w:themeColor="text1"/>
        </w:rPr>
        <w:t xml:space="preserve"> (masivních online otevřených kurzů)</w:t>
      </w:r>
      <w:r w:rsidR="00DF7970" w:rsidRPr="007C353B">
        <w:rPr>
          <w:rFonts w:cs="Times New Roman"/>
          <w:color w:val="000000" w:themeColor="text1"/>
        </w:rPr>
        <w:t xml:space="preserve"> kurzů a to ve dvou základních variantách.</w:t>
      </w:r>
      <w:r w:rsidR="00DF340B" w:rsidRPr="007C353B">
        <w:rPr>
          <w:rFonts w:cs="Times New Roman"/>
          <w:color w:val="000000" w:themeColor="text1"/>
        </w:rPr>
        <w:t xml:space="preserve"> (Anders, 2015)</w:t>
      </w:r>
      <w:r w:rsidR="00DF7970" w:rsidRPr="007C353B">
        <w:rPr>
          <w:rFonts w:cs="Times New Roman"/>
          <w:color w:val="000000" w:themeColor="text1"/>
        </w:rPr>
        <w:t xml:space="preserve"> Předně jde o xMOOC, které jsou spojené s běžnou představou o MOOC a platformami jako je Coursera, edX, Udacity a dalšími. </w:t>
      </w:r>
      <w:r w:rsidR="00015C1F">
        <w:rPr>
          <w:rFonts w:cs="Times New Roman"/>
          <w:color w:val="000000" w:themeColor="text1"/>
        </w:rPr>
        <w:t>Tyto platformy nabízejí velké množství otevřených online kurzů</w:t>
      </w:r>
      <w:r w:rsidR="00DF7970" w:rsidRPr="007C353B">
        <w:rPr>
          <w:rFonts w:cs="Times New Roman"/>
          <w:color w:val="000000" w:themeColor="text1"/>
        </w:rPr>
        <w:t>, které je poskytované širokému spektru uživatelů. Presentují přitom kurzy, které jsou realizované formou u</w:t>
      </w:r>
      <w:r w:rsidR="00015C1F">
        <w:rPr>
          <w:rFonts w:cs="Times New Roman"/>
          <w:color w:val="000000" w:themeColor="text1"/>
        </w:rPr>
        <w:t>čitelem jasně definovaných struktur</w:t>
      </w:r>
      <w:r w:rsidR="00DF7970" w:rsidRPr="007C353B">
        <w:rPr>
          <w:rFonts w:cs="Times New Roman"/>
          <w:color w:val="000000" w:themeColor="text1"/>
        </w:rPr>
        <w:t xml:space="preserve">, pro hodnocení činností se využívá buď online testování anebo nějaká forma vzájemného hodnocení studentů. Ti spolu mohou interagovat v diskusních fórech či </w:t>
      </w:r>
      <w:r w:rsidR="00015C1F">
        <w:rPr>
          <w:rFonts w:cs="Times New Roman"/>
          <w:color w:val="000000" w:themeColor="text1"/>
        </w:rPr>
        <w:t xml:space="preserve">sociálních sítích, </w:t>
      </w:r>
      <w:r w:rsidR="00DF7970" w:rsidRPr="007C353B">
        <w:rPr>
          <w:rFonts w:cs="Times New Roman"/>
          <w:color w:val="000000" w:themeColor="text1"/>
        </w:rPr>
        <w:t>typicky na Twitteru. Tyto kurzy jsou uzavřené v tom slova smyslu, že vyžadují přihlášení a jejich studium je realizované ve specifickém online prostředí. Tyto kurzy jsou dnes často zpoplatňovány nebo se pro ně hledá nějaký vhodný ekonomický model.</w:t>
      </w:r>
    </w:p>
    <w:p w:rsidR="00DF7970" w:rsidRPr="007C353B" w:rsidRDefault="00DF7970" w:rsidP="00DF7970">
      <w:pPr>
        <w:jc w:val="both"/>
        <w:rPr>
          <w:rFonts w:cs="Times New Roman"/>
          <w:color w:val="000000" w:themeColor="text1"/>
        </w:rPr>
      </w:pPr>
      <w:r w:rsidRPr="007C353B">
        <w:rPr>
          <w:rFonts w:cs="Times New Roman"/>
          <w:color w:val="000000" w:themeColor="text1"/>
        </w:rPr>
        <w:t xml:space="preserve">Jinou variantou je cMOOC, tedy konektivistické (tento přístup bude popsán níže) </w:t>
      </w:r>
      <w:r w:rsidR="00D058C3">
        <w:rPr>
          <w:rFonts w:cs="Times New Roman"/>
          <w:color w:val="000000" w:themeColor="text1"/>
        </w:rPr>
        <w:t xml:space="preserve">masové </w:t>
      </w:r>
      <w:r w:rsidRPr="007C353B">
        <w:rPr>
          <w:rFonts w:cs="Times New Roman"/>
          <w:color w:val="000000" w:themeColor="text1"/>
        </w:rPr>
        <w:t xml:space="preserve">otevřené </w:t>
      </w:r>
      <w:r w:rsidR="00D058C3">
        <w:rPr>
          <w:rFonts w:cs="Times New Roman"/>
          <w:color w:val="000000" w:themeColor="text1"/>
        </w:rPr>
        <w:t xml:space="preserve">online </w:t>
      </w:r>
      <w:r w:rsidRPr="007C353B">
        <w:rPr>
          <w:rFonts w:cs="Times New Roman"/>
          <w:color w:val="000000" w:themeColor="text1"/>
        </w:rPr>
        <w:t xml:space="preserve">kurzy. Ty mají jasně stanovené paradigma a je pro ně typické to, že jsou realizované ve velkém množství online prostředí. Tradičně má každý účastník blog, který je místem, do kterého se sbíhají jednotlivé edukační aktivity daného jedince. Prostřednictvím RSS nebo Twitteru (nebo jiným vhodným způsobem) jsou pak tato prostředí vzájemně provazována. </w:t>
      </w:r>
    </w:p>
    <w:p w:rsidR="00DF7970" w:rsidRPr="007C353B" w:rsidRDefault="00DF7970" w:rsidP="00DF7970">
      <w:pPr>
        <w:jc w:val="both"/>
        <w:rPr>
          <w:rFonts w:cs="Times New Roman"/>
          <w:color w:val="000000" w:themeColor="text1"/>
        </w:rPr>
      </w:pPr>
      <w:r w:rsidRPr="007C353B">
        <w:rPr>
          <w:rFonts w:cs="Times New Roman"/>
          <w:color w:val="000000" w:themeColor="text1"/>
        </w:rPr>
        <w:t>Zajímavým přístupem, který reaguje na problémy s MOOC, jako je vysoká míra nedokončenosti, exklusivita absolventů a snad také nižší míra sociability jsou SOOC</w:t>
      </w:r>
      <w:r w:rsidR="00015C1F">
        <w:rPr>
          <w:rFonts w:cs="Times New Roman"/>
          <w:color w:val="000000" w:themeColor="text1"/>
        </w:rPr>
        <w:t xml:space="preserve"> ,</w:t>
      </w:r>
      <w:r w:rsidRPr="007C353B">
        <w:rPr>
          <w:rFonts w:cs="Times New Roman"/>
          <w:color w:val="000000" w:themeColor="text1"/>
        </w:rPr>
        <w:t xml:space="preserve"> small (či social) open online course.</w:t>
      </w:r>
      <w:r w:rsidR="00DF340B" w:rsidRPr="007C353B">
        <w:rPr>
          <w:rFonts w:cs="Times New Roman"/>
          <w:color w:val="000000" w:themeColor="text1"/>
        </w:rPr>
        <w:t xml:space="preserve"> </w:t>
      </w:r>
      <w:r w:rsidRPr="007C353B">
        <w:rPr>
          <w:rFonts w:cs="Times New Roman"/>
          <w:color w:val="000000" w:themeColor="text1"/>
        </w:rPr>
        <w:t>Tento pojem je spojen se konektivistou Stephanem Downesem</w:t>
      </w:r>
      <w:r w:rsidR="00681962" w:rsidRPr="007C353B">
        <w:rPr>
          <w:rFonts w:cs="Times New Roman"/>
          <w:color w:val="000000" w:themeColor="text1"/>
        </w:rPr>
        <w:t xml:space="preserve"> (2012)</w:t>
      </w:r>
      <w:r w:rsidRPr="007C353B">
        <w:rPr>
          <w:rFonts w:cs="Times New Roman"/>
          <w:color w:val="000000" w:themeColor="text1"/>
        </w:rPr>
        <w:t>, který ale tento přístup dále nerozvinul a jde tedy spíše o krátký nápad ve formě několika málo blogových příspěvků, nežli o propracovaný koncept.</w:t>
      </w:r>
    </w:p>
    <w:p w:rsidR="00DF7970" w:rsidRPr="007C353B" w:rsidRDefault="00DF7970" w:rsidP="00DF7970">
      <w:pPr>
        <w:jc w:val="both"/>
        <w:rPr>
          <w:rFonts w:cs="Times New Roman"/>
          <w:color w:val="000000" w:themeColor="text1"/>
        </w:rPr>
      </w:pPr>
      <w:r w:rsidRPr="007C353B">
        <w:rPr>
          <w:rFonts w:cs="Times New Roman"/>
          <w:color w:val="000000" w:themeColor="text1"/>
        </w:rPr>
        <w:t>Důležitý (a v literatuře hojně diskutovaný koncept) jsou mashups kurzy</w:t>
      </w:r>
      <w:r w:rsidR="00DF340B" w:rsidRPr="007C353B">
        <w:rPr>
          <w:rFonts w:cs="Times New Roman"/>
          <w:color w:val="000000" w:themeColor="text1"/>
        </w:rPr>
        <w:t xml:space="preserve"> (Graig, 2007; Auinger, 2009)</w:t>
      </w:r>
      <w:r w:rsidRPr="007C353B">
        <w:rPr>
          <w:rFonts w:cs="Times New Roman"/>
          <w:color w:val="000000" w:themeColor="text1"/>
        </w:rPr>
        <w:t xml:space="preserve">, které představují koncept vzdělávacího prostředí, které propojuje různé nástroje a </w:t>
      </w:r>
      <w:r w:rsidRPr="007C353B">
        <w:rPr>
          <w:rFonts w:cs="Times New Roman"/>
          <w:color w:val="000000" w:themeColor="text1"/>
        </w:rPr>
        <w:lastRenderedPageBreak/>
        <w:t>služby. Jde o snahu přiblížit vzdělávací prostředí tomu, co studenti běžně využívají, tedy učením vstoupit do jejich vlastního prostředí a zvyklostí.</w:t>
      </w:r>
      <w:r w:rsidR="00064585" w:rsidRPr="007C353B">
        <w:rPr>
          <w:rFonts w:cs="Times New Roman"/>
          <w:color w:val="000000" w:themeColor="text1"/>
        </w:rPr>
        <w:t xml:space="preserve"> </w:t>
      </w:r>
      <w:r w:rsidR="00171CEF" w:rsidRPr="007C353B">
        <w:rPr>
          <w:rFonts w:cs="Times New Roman"/>
          <w:color w:val="000000" w:themeColor="text1"/>
        </w:rPr>
        <w:t>Typicky může být kurz psaný formou webových stránek (například ve Wordpressu), pro komunikaci je možné užívat sociální sítě (například WhatsApp, Facebook či Slack), úkoly jsou vypracovávané ve sdílených Google dokumentech atp. Cílem mashups kurzu je využít aplikace a nástroje, které studenti využívají a vytvořit z nich prostředí pro učení.</w:t>
      </w:r>
    </w:p>
    <w:p w:rsidR="00171CEF" w:rsidRPr="007C353B" w:rsidRDefault="00171CEF" w:rsidP="00DF7970">
      <w:pPr>
        <w:jc w:val="both"/>
        <w:rPr>
          <w:rFonts w:cs="Times New Roman"/>
          <w:color w:val="000000" w:themeColor="text1"/>
        </w:rPr>
      </w:pPr>
      <w:r w:rsidRPr="007C353B">
        <w:rPr>
          <w:rFonts w:cs="Times New Roman"/>
          <w:color w:val="000000" w:themeColor="text1"/>
        </w:rPr>
        <w:t>Je zřejmé, že různá pojetí online vzdělávání – formou kurzů – bude vykazovat zcela jiné charakteristiky sociálních interakcí v případě využití Moodle a u cMOOC kurzů, které na sociálních interakcích staví, jako na základním prvku učení. Různě nastavené modely přístupu ke vzdělávání tak budou ovlivňovat také sociabilitu v kyberprostředí jako takovou.</w:t>
      </w:r>
    </w:p>
    <w:p w:rsidR="007C353B" w:rsidRPr="007C353B" w:rsidRDefault="007C353B" w:rsidP="00DF7970">
      <w:pPr>
        <w:jc w:val="both"/>
        <w:rPr>
          <w:rFonts w:cs="Times New Roman"/>
          <w:color w:val="000000" w:themeColor="text1"/>
        </w:rPr>
      </w:pPr>
    </w:p>
    <w:p w:rsidR="00171CEF" w:rsidRPr="00FC7519" w:rsidRDefault="007C353B" w:rsidP="007C353B">
      <w:pPr>
        <w:pStyle w:val="Nadpis2"/>
        <w:rPr>
          <w:rFonts w:cs="Times New Roman"/>
          <w:b/>
          <w:color w:val="000000" w:themeColor="text1"/>
        </w:rPr>
      </w:pPr>
      <w:r w:rsidRPr="00FC7519">
        <w:rPr>
          <w:rFonts w:cs="Times New Roman"/>
          <w:b/>
          <w:color w:val="000000" w:themeColor="text1"/>
        </w:rPr>
        <w:t xml:space="preserve">1.1 </w:t>
      </w:r>
      <w:r w:rsidR="00D9336D" w:rsidRPr="00FC7519">
        <w:rPr>
          <w:rFonts w:cs="Times New Roman"/>
          <w:b/>
          <w:color w:val="000000" w:themeColor="text1"/>
        </w:rPr>
        <w:t>Sociabilita v online prostředí</w:t>
      </w:r>
    </w:p>
    <w:p w:rsidR="003544C3" w:rsidRPr="007C353B" w:rsidRDefault="003544C3" w:rsidP="00DA13A7">
      <w:pPr>
        <w:jc w:val="both"/>
        <w:rPr>
          <w:rFonts w:cs="Times New Roman"/>
          <w:color w:val="000000" w:themeColor="text1"/>
          <w:lang w:eastAsia="cs-CZ"/>
        </w:rPr>
      </w:pPr>
      <w:r w:rsidRPr="007C353B">
        <w:rPr>
          <w:rFonts w:cs="Times New Roman"/>
          <w:color w:val="000000" w:themeColor="text1"/>
        </w:rPr>
        <w:t xml:space="preserve">Najít uspokojivou a dostatečně širokou definici sociability není snadné a v online prostředí získává takový přístup ještě širší a náročnější kontury. Obecně je možné sociabilitu chápat jako dovednost či schopnost zapojit se do společnosti, spolupracovat a komunikovat. </w:t>
      </w:r>
      <w:r w:rsidRPr="007C353B">
        <w:rPr>
          <w:rFonts w:cs="Times New Roman"/>
          <w:color w:val="000000" w:themeColor="text1"/>
          <w:lang w:eastAsia="cs-CZ"/>
        </w:rPr>
        <w:t>Digitální svět se stal integrálním pilířem (ale také potenciální slabinou – srov. hoax, falešné zprávy a desinformace,…</w:t>
      </w:r>
      <w:r w:rsidR="0092457A" w:rsidRPr="007C353B">
        <w:rPr>
          <w:rFonts w:cs="Times New Roman"/>
          <w:color w:val="000000" w:themeColor="text1"/>
          <w:lang w:eastAsia="cs-CZ"/>
        </w:rPr>
        <w:t xml:space="preserve"> které jsou spojené s problematickým uchopením sociability a sociální integrací do problematického prostředí</w:t>
      </w:r>
      <w:r w:rsidRPr="007C353B">
        <w:rPr>
          <w:rFonts w:cs="Times New Roman"/>
          <w:color w:val="000000" w:themeColor="text1"/>
          <w:lang w:eastAsia="cs-CZ"/>
        </w:rPr>
        <w:t>) bytí s druhými, doslovným comm-union</w:t>
      </w:r>
      <w:r w:rsidR="00810CBF">
        <w:rPr>
          <w:rFonts w:cs="Times New Roman"/>
          <w:color w:val="000000" w:themeColor="text1"/>
          <w:lang w:eastAsia="cs-CZ"/>
        </w:rPr>
        <w:t xml:space="preserve"> (</w:t>
      </w:r>
      <w:r w:rsidR="00810CBF" w:rsidRPr="00810CBF">
        <w:rPr>
          <w:rFonts w:cs="Times New Roman"/>
          <w:color w:val="000000" w:themeColor="text1"/>
          <w:lang w:eastAsia="cs-CZ"/>
        </w:rPr>
        <w:t>von Balthasar</w:t>
      </w:r>
      <w:r w:rsidR="00810CBF">
        <w:rPr>
          <w:rFonts w:cs="Times New Roman"/>
          <w:color w:val="000000" w:themeColor="text1"/>
          <w:lang w:eastAsia="cs-CZ"/>
        </w:rPr>
        <w:t>, 1985)</w:t>
      </w:r>
      <w:r w:rsidRPr="007C353B">
        <w:rPr>
          <w:rFonts w:cs="Times New Roman"/>
          <w:color w:val="000000" w:themeColor="text1"/>
          <w:lang w:eastAsia="cs-CZ"/>
        </w:rPr>
        <w:t xml:space="preserve">. </w:t>
      </w:r>
      <w:r w:rsidR="0092457A" w:rsidRPr="007C353B">
        <w:rPr>
          <w:rFonts w:cs="Times New Roman"/>
          <w:color w:val="000000" w:themeColor="text1"/>
          <w:lang w:eastAsia="cs-CZ"/>
        </w:rPr>
        <w:t>Jde tedy o schopnost vejít s druhým do jeho hradeb, osobního prostoru, a adekvátním způsobem se v něm pohybovat.</w:t>
      </w:r>
    </w:p>
    <w:p w:rsidR="0092457A" w:rsidRPr="007C353B" w:rsidRDefault="0092457A" w:rsidP="00DA13A7">
      <w:pPr>
        <w:jc w:val="both"/>
        <w:rPr>
          <w:rFonts w:cs="Times New Roman"/>
          <w:color w:val="000000" w:themeColor="text1"/>
          <w:shd w:val="clear" w:color="auto" w:fill="FFFFFF"/>
        </w:rPr>
      </w:pPr>
      <w:r w:rsidRPr="007C353B">
        <w:rPr>
          <w:rFonts w:cs="Times New Roman"/>
          <w:color w:val="000000" w:themeColor="text1"/>
          <w:lang w:eastAsia="cs-CZ"/>
        </w:rPr>
        <w:t>Kompetence, které jsou spojené se sociabilitou</w:t>
      </w:r>
      <w:r w:rsidR="006479A5" w:rsidRPr="007C353B">
        <w:rPr>
          <w:rFonts w:cs="Times New Roman"/>
          <w:color w:val="000000" w:themeColor="text1"/>
          <w:lang w:eastAsia="cs-CZ"/>
        </w:rPr>
        <w:t>,</w:t>
      </w:r>
      <w:r w:rsidRPr="007C353B">
        <w:rPr>
          <w:rFonts w:cs="Times New Roman"/>
          <w:color w:val="000000" w:themeColor="text1"/>
          <w:lang w:eastAsia="cs-CZ"/>
        </w:rPr>
        <w:t xml:space="preserve"> lze je nalézt ale také u </w:t>
      </w:r>
      <w:r w:rsidRPr="007C353B">
        <w:rPr>
          <w:rFonts w:cs="Times New Roman"/>
          <w:i/>
          <w:iCs/>
          <w:color w:val="000000" w:themeColor="text1"/>
          <w:shd w:val="clear" w:color="auto" w:fill="FFFFFF"/>
        </w:rPr>
        <w:t>DigComp 2.1: The Digital Competence Framework for Citizens with eight proficiency levels and examples of use</w:t>
      </w:r>
      <w:r w:rsidR="00DF340B" w:rsidRPr="007C353B">
        <w:rPr>
          <w:rFonts w:cs="Times New Roman"/>
          <w:color w:val="000000" w:themeColor="text1"/>
          <w:shd w:val="clear" w:color="auto" w:fill="FFFFFF"/>
        </w:rPr>
        <w:t xml:space="preserve"> (Carretero, 2017),</w:t>
      </w:r>
      <w:r w:rsidRPr="007C353B">
        <w:rPr>
          <w:rFonts w:cs="Times New Roman"/>
          <w:color w:val="000000" w:themeColor="text1"/>
          <w:shd w:val="clear" w:color="auto" w:fill="FFFFFF"/>
        </w:rPr>
        <w:t xml:space="preserve"> případně v dalších rámcích digitálních nebo občanských kompetencí. Socializace v online prostředí má tedy zásadní vliv jak na učení samotné, tak také na občanské kompetence obecně. Je třeba ji vnímat také v kontextu ekonomické či kulturní adaptability a dalších kontextech.</w:t>
      </w:r>
    </w:p>
    <w:p w:rsidR="0092457A" w:rsidRPr="007C353B" w:rsidRDefault="0092457A" w:rsidP="00DA13A7">
      <w:pPr>
        <w:jc w:val="both"/>
        <w:rPr>
          <w:rFonts w:cs="Times New Roman"/>
          <w:color w:val="000000" w:themeColor="text1"/>
          <w:shd w:val="clear" w:color="auto" w:fill="FFFFFF"/>
        </w:rPr>
      </w:pPr>
      <w:r w:rsidRPr="007C353B">
        <w:rPr>
          <w:rFonts w:cs="Times New Roman"/>
          <w:color w:val="000000" w:themeColor="text1"/>
          <w:shd w:val="clear" w:color="auto" w:fill="FFFFFF"/>
        </w:rPr>
        <w:t>Někteří autoři pak zdůrazňují těsný vztah mezi emoční a sociální dimensí bytí v online prostoru. Marilyn Price-Mitchell</w:t>
      </w:r>
      <w:r w:rsidR="00810CBF">
        <w:rPr>
          <w:rFonts w:cs="Times New Roman"/>
          <w:color w:val="000000" w:themeColor="text1"/>
          <w:shd w:val="clear" w:color="auto" w:fill="FFFFFF"/>
        </w:rPr>
        <w:t xml:space="preserve"> (2015)</w:t>
      </w:r>
      <w:r w:rsidRPr="007C353B">
        <w:rPr>
          <w:rFonts w:cs="Times New Roman"/>
          <w:color w:val="000000" w:themeColor="text1"/>
          <w:shd w:val="clear" w:color="auto" w:fill="FFFFFF"/>
        </w:rPr>
        <w:t xml:space="preserve"> zmiňuje, že zatímco extrovertnost či introvertnost může být vrozená, sociálně-emoční dovednosti bude potřebovat každý. Řadí mezi ně především samoregulaci, aktivní naslouchání, schopnost spolupráce a efektivní komunikace.</w:t>
      </w:r>
      <w:r w:rsidR="00DF340B" w:rsidRPr="007C353B">
        <w:rPr>
          <w:rFonts w:cs="Times New Roman"/>
          <w:color w:val="000000" w:themeColor="text1"/>
        </w:rPr>
        <w:t xml:space="preserve"> </w:t>
      </w:r>
      <w:r w:rsidRPr="007C353B">
        <w:rPr>
          <w:rFonts w:cs="Times New Roman"/>
          <w:color w:val="000000" w:themeColor="text1"/>
          <w:shd w:val="clear" w:color="auto" w:fill="FFFFFF"/>
        </w:rPr>
        <w:t>Podobně kybergogika i imersivní učení kladou na vztah emočního a sociální učení velký důraz.</w:t>
      </w:r>
    </w:p>
    <w:p w:rsidR="0092457A" w:rsidRPr="007C353B" w:rsidRDefault="0092457A" w:rsidP="00DA13A7">
      <w:pPr>
        <w:jc w:val="both"/>
        <w:rPr>
          <w:rFonts w:cs="Times New Roman"/>
          <w:color w:val="000000" w:themeColor="text1"/>
          <w:shd w:val="clear" w:color="auto" w:fill="FFFFFF"/>
        </w:rPr>
      </w:pPr>
      <w:r w:rsidRPr="007C353B">
        <w:rPr>
          <w:rFonts w:cs="Times New Roman"/>
          <w:color w:val="000000" w:themeColor="text1"/>
          <w:shd w:val="clear" w:color="auto" w:fill="FFFFFF"/>
        </w:rPr>
        <w:t xml:space="preserve">V oblasti sociability v online prostředí probíhá mnoho výzkumných aktivit. </w:t>
      </w:r>
      <w:r w:rsidRPr="007C353B">
        <w:rPr>
          <w:rFonts w:cs="Times New Roman"/>
          <w:i/>
          <w:color w:val="000000" w:themeColor="text1"/>
        </w:rPr>
        <w:t>The influence of students and teachers characteristics on the efficacy of face-to-face and computer supported collaborative learning</w:t>
      </w:r>
      <w:r w:rsidR="00DF340B" w:rsidRPr="007C353B">
        <w:rPr>
          <w:rFonts w:cs="Times New Roman"/>
          <w:i/>
          <w:color w:val="000000" w:themeColor="text1"/>
        </w:rPr>
        <w:t xml:space="preserve"> </w:t>
      </w:r>
      <w:r w:rsidR="00DF340B" w:rsidRPr="007C353B">
        <w:rPr>
          <w:rFonts w:cs="Times New Roman"/>
          <w:color w:val="000000" w:themeColor="text1"/>
        </w:rPr>
        <w:t>(Solimeo, 2008)</w:t>
      </w:r>
      <w:r w:rsidRPr="007C353B">
        <w:rPr>
          <w:rFonts w:cs="Times New Roman"/>
          <w:color w:val="000000" w:themeColor="text1"/>
        </w:rPr>
        <w:t xml:space="preserve">, se věnuje diferenci mezi běžnou kontaktní výukou a online vzděláváním, </w:t>
      </w:r>
      <w:r w:rsidRPr="007C353B">
        <w:rPr>
          <w:rFonts w:cs="Times New Roman"/>
          <w:i/>
          <w:color w:val="000000" w:themeColor="text1"/>
        </w:rPr>
        <w:t>How to Use Cooperative Learning for Assessing Students' Emotional Competences: A Practical Example at the Tertiary Level</w:t>
      </w:r>
      <w:r w:rsidR="00DF340B" w:rsidRPr="007C353B">
        <w:rPr>
          <w:rFonts w:cs="Times New Roman"/>
          <w:i/>
          <w:color w:val="000000" w:themeColor="text1"/>
        </w:rPr>
        <w:t xml:space="preserve"> </w:t>
      </w:r>
      <w:r w:rsidR="00DF340B" w:rsidRPr="007C353B">
        <w:rPr>
          <w:rFonts w:cs="Times New Roman"/>
          <w:color w:val="000000" w:themeColor="text1"/>
        </w:rPr>
        <w:t>(Martínez Liorola, 2016)</w:t>
      </w:r>
      <w:r w:rsidRPr="007C353B">
        <w:rPr>
          <w:rFonts w:cs="Times New Roman"/>
          <w:color w:val="000000" w:themeColor="text1"/>
        </w:rPr>
        <w:t xml:space="preserve"> nabízí pohled na téma kompetencí ke spolupráci v kontextu emočních kompetencí.</w:t>
      </w:r>
      <w:r w:rsidR="007B38A6" w:rsidRPr="007C353B">
        <w:rPr>
          <w:rFonts w:cs="Times New Roman"/>
          <w:color w:val="000000" w:themeColor="text1"/>
        </w:rPr>
        <w:t xml:space="preserve">  Téma spolupráce v online prostředí s kontexty sociability je obecně hojně zkoumané, jako příklady lze uvést </w:t>
      </w:r>
      <w:r w:rsidR="007B38A6" w:rsidRPr="007C353B">
        <w:rPr>
          <w:rFonts w:cs="Times New Roman"/>
          <w:i/>
          <w:color w:val="000000" w:themeColor="text1"/>
          <w:shd w:val="clear" w:color="auto" w:fill="FFFFFF"/>
        </w:rPr>
        <w:t>Transformed telepresence and its association with learning in computer-supported collaborative learning: a case study in English learning and its evaluation</w:t>
      </w:r>
      <w:r w:rsidR="00DF340B" w:rsidRPr="007C353B">
        <w:rPr>
          <w:rFonts w:cs="Times New Roman"/>
          <w:color w:val="000000" w:themeColor="text1"/>
          <w:shd w:val="clear" w:color="auto" w:fill="FFFFFF"/>
        </w:rPr>
        <w:t xml:space="preserve"> (Ting, 2017)</w:t>
      </w:r>
      <w:r w:rsidR="007B38A6" w:rsidRPr="007C353B">
        <w:rPr>
          <w:rFonts w:cs="Times New Roman"/>
          <w:color w:val="000000" w:themeColor="text1"/>
          <w:shd w:val="clear" w:color="auto" w:fill="FFFFFF"/>
        </w:rPr>
        <w:t xml:space="preserve"> nebo </w:t>
      </w:r>
      <w:r w:rsidR="007B38A6" w:rsidRPr="007C353B">
        <w:rPr>
          <w:rFonts w:cs="Times New Roman"/>
          <w:i/>
          <w:color w:val="000000" w:themeColor="text1"/>
          <w:shd w:val="clear" w:color="auto" w:fill="FFFFFF"/>
        </w:rPr>
        <w:t>The Effects of Mobile-Computer-Supported Collaborative Learning: Meta-Analysis and Critical Synthesis</w:t>
      </w:r>
      <w:r w:rsidR="00DF340B" w:rsidRPr="007C353B">
        <w:rPr>
          <w:rFonts w:cs="Times New Roman"/>
          <w:color w:val="000000" w:themeColor="text1"/>
          <w:shd w:val="clear" w:color="auto" w:fill="FFFFFF"/>
        </w:rPr>
        <w:t xml:space="preserve"> (Sung, Yang</w:t>
      </w:r>
      <w:r w:rsidR="00681962" w:rsidRPr="007C353B">
        <w:rPr>
          <w:rFonts w:cs="Times New Roman"/>
          <w:color w:val="000000" w:themeColor="text1"/>
          <w:shd w:val="clear" w:color="auto" w:fill="FFFFFF"/>
        </w:rPr>
        <w:t xml:space="preserve"> </w:t>
      </w:r>
      <w:r w:rsidR="00681962" w:rsidRPr="007C353B">
        <w:rPr>
          <w:rFonts w:cs="Times New Roman"/>
          <w:color w:val="000000" w:themeColor="text1"/>
        </w:rPr>
        <w:t>&amp;</w:t>
      </w:r>
      <w:r w:rsidR="00DF340B" w:rsidRPr="007C353B">
        <w:rPr>
          <w:rFonts w:cs="Times New Roman"/>
          <w:color w:val="000000" w:themeColor="text1"/>
          <w:shd w:val="clear" w:color="auto" w:fill="FFFFFF"/>
        </w:rPr>
        <w:t xml:space="preserve"> Lee, 2017)</w:t>
      </w:r>
      <w:r w:rsidR="0033325F" w:rsidRPr="007C353B">
        <w:rPr>
          <w:rFonts w:cs="Times New Roman"/>
          <w:color w:val="000000" w:themeColor="text1"/>
          <w:shd w:val="clear" w:color="auto" w:fill="FFFFFF"/>
        </w:rPr>
        <w:t>.</w:t>
      </w:r>
    </w:p>
    <w:p w:rsidR="0092457A" w:rsidRPr="007C353B" w:rsidRDefault="007B38A6" w:rsidP="00DA13A7">
      <w:pPr>
        <w:jc w:val="both"/>
        <w:rPr>
          <w:rStyle w:val="Znakapoznpodarou"/>
          <w:rFonts w:cs="Times New Roman"/>
          <w:i/>
          <w:color w:val="000000" w:themeColor="text1"/>
          <w:shd w:val="clear" w:color="auto" w:fill="FFFFFF"/>
        </w:rPr>
      </w:pPr>
      <w:r w:rsidRPr="007C353B">
        <w:rPr>
          <w:rFonts w:cs="Times New Roman"/>
          <w:color w:val="000000" w:themeColor="text1"/>
        </w:rPr>
        <w:t xml:space="preserve">Další důležitou oblastí je pak pobyt a učení se na sociálních sítích, což dokládají články jako </w:t>
      </w:r>
      <w:r w:rsidRPr="007C353B">
        <w:rPr>
          <w:rFonts w:cs="Times New Roman"/>
          <w:i/>
          <w:color w:val="000000" w:themeColor="text1"/>
          <w:shd w:val="clear" w:color="auto" w:fill="FFFFFF"/>
        </w:rPr>
        <w:t>Use of Class Facebook Groups to Disseminate Evidence-Based Study Tips</w:t>
      </w:r>
      <w:r w:rsidR="00972A95" w:rsidRPr="007C353B">
        <w:rPr>
          <w:rFonts w:cs="Times New Roman"/>
          <w:color w:val="000000" w:themeColor="text1"/>
          <w:shd w:val="clear" w:color="auto" w:fill="FFFFFF"/>
        </w:rPr>
        <w:t>,</w:t>
      </w:r>
      <w:r w:rsidR="00DF340B" w:rsidRPr="007C353B">
        <w:rPr>
          <w:rFonts w:cs="Times New Roman"/>
          <w:color w:val="000000" w:themeColor="text1"/>
          <w:shd w:val="clear" w:color="auto" w:fill="FFFFFF"/>
        </w:rPr>
        <w:t xml:space="preserve"> (Ryan, Augustine, 2017)</w:t>
      </w:r>
      <w:r w:rsidR="00972A95" w:rsidRPr="007C353B">
        <w:rPr>
          <w:rFonts w:cs="Times New Roman"/>
          <w:color w:val="000000" w:themeColor="text1"/>
          <w:shd w:val="clear" w:color="auto" w:fill="FFFFFF"/>
        </w:rPr>
        <w:t xml:space="preserve"> </w:t>
      </w:r>
      <w:r w:rsidR="00972A95" w:rsidRPr="007C353B">
        <w:rPr>
          <w:rFonts w:cs="Times New Roman"/>
          <w:i/>
          <w:color w:val="000000" w:themeColor="text1"/>
          <w:shd w:val="clear" w:color="auto" w:fill="FFFFFF"/>
        </w:rPr>
        <w:t>A case study of Facebook use: Outlining a multi-layer strategy for higher education</w:t>
      </w:r>
      <w:r w:rsidR="00DF340B" w:rsidRPr="007C353B">
        <w:rPr>
          <w:rFonts w:cs="Times New Roman"/>
          <w:color w:val="000000" w:themeColor="text1"/>
          <w:shd w:val="clear" w:color="auto" w:fill="FFFFFF"/>
        </w:rPr>
        <w:t xml:space="preserve"> (Menzies, Petrie</w:t>
      </w:r>
      <w:r w:rsidR="00681962" w:rsidRPr="007C353B">
        <w:rPr>
          <w:rFonts w:cs="Times New Roman"/>
          <w:color w:val="000000" w:themeColor="text1"/>
          <w:shd w:val="clear" w:color="auto" w:fill="FFFFFF"/>
        </w:rPr>
        <w:t xml:space="preserve"> </w:t>
      </w:r>
      <w:r w:rsidR="00681962" w:rsidRPr="007C353B">
        <w:rPr>
          <w:rFonts w:cs="Times New Roman"/>
          <w:color w:val="000000" w:themeColor="text1"/>
        </w:rPr>
        <w:t>&amp;</w:t>
      </w:r>
      <w:r w:rsidR="00DF340B" w:rsidRPr="007C353B">
        <w:rPr>
          <w:rFonts w:cs="Times New Roman"/>
          <w:color w:val="000000" w:themeColor="text1"/>
          <w:shd w:val="clear" w:color="auto" w:fill="FFFFFF"/>
        </w:rPr>
        <w:t xml:space="preserve"> Zarb, 2017)</w:t>
      </w:r>
      <w:r w:rsidR="00972A95" w:rsidRPr="007C353B">
        <w:rPr>
          <w:rFonts w:cs="Times New Roman"/>
          <w:i/>
          <w:color w:val="000000" w:themeColor="text1"/>
          <w:shd w:val="clear" w:color="auto" w:fill="FFFFFF"/>
        </w:rPr>
        <w:t xml:space="preserve"> </w:t>
      </w:r>
      <w:r w:rsidR="00972A95" w:rsidRPr="007C353B">
        <w:rPr>
          <w:rFonts w:cs="Times New Roman"/>
          <w:color w:val="000000" w:themeColor="text1"/>
          <w:shd w:val="clear" w:color="auto" w:fill="FFFFFF"/>
        </w:rPr>
        <w:t xml:space="preserve">nebo </w:t>
      </w:r>
      <w:r w:rsidR="00972A95" w:rsidRPr="007C353B">
        <w:rPr>
          <w:rFonts w:cs="Times New Roman"/>
          <w:i/>
          <w:color w:val="000000" w:themeColor="text1"/>
          <w:shd w:val="clear" w:color="auto" w:fill="FFFFFF"/>
        </w:rPr>
        <w:t>Analyzing the Functions and Benefits of Using Mobile Facebook as a Supplemental LMS in Higher Education</w:t>
      </w:r>
      <w:r w:rsidR="00DF340B" w:rsidRPr="007C353B">
        <w:rPr>
          <w:rFonts w:cs="Times New Roman"/>
          <w:i/>
          <w:color w:val="000000" w:themeColor="text1"/>
          <w:shd w:val="clear" w:color="auto" w:fill="FFFFFF"/>
        </w:rPr>
        <w:t>.</w:t>
      </w:r>
      <w:r w:rsidR="00DF340B" w:rsidRPr="007C353B">
        <w:rPr>
          <w:rFonts w:cs="Times New Roman"/>
          <w:color w:val="000000" w:themeColor="text1"/>
          <w:shd w:val="clear" w:color="auto" w:fill="FFFFFF"/>
        </w:rPr>
        <w:t xml:space="preserve"> (Chang, 2017)</w:t>
      </w:r>
      <w:r w:rsidR="00972A95" w:rsidRPr="007C353B">
        <w:rPr>
          <w:rFonts w:cs="Times New Roman"/>
          <w:color w:val="000000" w:themeColor="text1"/>
          <w:shd w:val="clear" w:color="auto" w:fill="FFFFFF"/>
        </w:rPr>
        <w:t xml:space="preserve"> Časté je také zkoumání velikosti skupiny v online prostředí na sociální interakce, jak činní například </w:t>
      </w:r>
      <w:r w:rsidR="00972A95" w:rsidRPr="007C353B">
        <w:rPr>
          <w:rFonts w:eastAsia="SimSun" w:cs="Times New Roman"/>
          <w:i/>
          <w:color w:val="000000" w:themeColor="text1"/>
          <w:szCs w:val="20"/>
          <w:lang w:eastAsia="cs-CZ"/>
        </w:rPr>
        <w:t>Sociability of Online Learning Environments: Examining Discussion Group</w:t>
      </w:r>
      <w:r w:rsidR="00DF340B" w:rsidRPr="007C353B">
        <w:rPr>
          <w:rFonts w:eastAsia="SimSun" w:cs="Times New Roman"/>
          <w:i/>
          <w:color w:val="000000" w:themeColor="text1"/>
          <w:szCs w:val="20"/>
          <w:lang w:eastAsia="cs-CZ"/>
        </w:rPr>
        <w:t xml:space="preserve"> Sizes and Social Network Sites </w:t>
      </w:r>
      <w:r w:rsidR="00681962" w:rsidRPr="007C353B">
        <w:rPr>
          <w:rFonts w:eastAsia="SimSun" w:cs="Times New Roman"/>
          <w:color w:val="000000" w:themeColor="text1"/>
          <w:szCs w:val="20"/>
          <w:lang w:eastAsia="cs-CZ"/>
        </w:rPr>
        <w:t xml:space="preserve">(Lee </w:t>
      </w:r>
      <w:r w:rsidR="00681962" w:rsidRPr="007C353B">
        <w:rPr>
          <w:rFonts w:cs="Times New Roman"/>
          <w:color w:val="000000" w:themeColor="text1"/>
        </w:rPr>
        <w:t>&amp;</w:t>
      </w:r>
      <w:r w:rsidR="00DF340B" w:rsidRPr="007C353B">
        <w:rPr>
          <w:rFonts w:eastAsia="SimSun" w:cs="Times New Roman"/>
          <w:color w:val="000000" w:themeColor="text1"/>
          <w:szCs w:val="20"/>
          <w:lang w:eastAsia="cs-CZ"/>
        </w:rPr>
        <w:t xml:space="preserve"> Akcaoglu, 2017).</w:t>
      </w:r>
    </w:p>
    <w:p w:rsidR="00972A95" w:rsidRPr="007C353B" w:rsidRDefault="00972A95" w:rsidP="00DA13A7">
      <w:pPr>
        <w:jc w:val="both"/>
        <w:rPr>
          <w:rFonts w:cs="Times New Roman"/>
          <w:color w:val="000000" w:themeColor="text1"/>
        </w:rPr>
      </w:pPr>
      <w:r w:rsidRPr="007C353B">
        <w:rPr>
          <w:rFonts w:cs="Times New Roman"/>
          <w:color w:val="000000" w:themeColor="text1"/>
        </w:rPr>
        <w:t>Z výše popsaného je patrné, že téma sociability v online prostředí je aktuální a výzkumně postupně uchopovaným tématem, byť narážejícím na limity běžného výzkumu (absenci širšího teoretického modelu studia plně reflektujícího online učení), problematického měření s přechodem z LMS na sociální sítě a s jistou mírou par</w:t>
      </w:r>
      <w:r w:rsidR="00801F2D" w:rsidRPr="007C353B">
        <w:rPr>
          <w:rFonts w:cs="Times New Roman"/>
          <w:color w:val="000000" w:themeColor="text1"/>
        </w:rPr>
        <w:t xml:space="preserve">ciality </w:t>
      </w:r>
      <w:r w:rsidRPr="007C353B">
        <w:rPr>
          <w:rFonts w:cs="Times New Roman"/>
          <w:color w:val="000000" w:themeColor="text1"/>
        </w:rPr>
        <w:t>výzkumného zájmu. Ten se do značné míry soustředí na téma spolupráce (případně komunikace) a vhodný design vzdělávacího prostředí z hlediska velikosti (a dalších parametrů) skupiny v daném online sociálním prostředí.</w:t>
      </w:r>
      <w:r w:rsidR="002519BD" w:rsidRPr="007C353B">
        <w:rPr>
          <w:rFonts w:cs="Times New Roman"/>
          <w:color w:val="000000" w:themeColor="text1"/>
        </w:rPr>
        <w:t xml:space="preserve"> Z výše citovaných textů </w:t>
      </w:r>
      <w:proofErr w:type="gramStart"/>
      <w:r w:rsidR="002519BD" w:rsidRPr="007C353B">
        <w:rPr>
          <w:rFonts w:cs="Times New Roman"/>
          <w:color w:val="000000" w:themeColor="text1"/>
        </w:rPr>
        <w:t>je</w:t>
      </w:r>
      <w:proofErr w:type="gramEnd"/>
      <w:r w:rsidR="002519BD" w:rsidRPr="007C353B">
        <w:rPr>
          <w:rFonts w:cs="Times New Roman"/>
          <w:color w:val="000000" w:themeColor="text1"/>
        </w:rPr>
        <w:t xml:space="preserve"> současně </w:t>
      </w:r>
      <w:r w:rsidR="00EE0ED5">
        <w:rPr>
          <w:rFonts w:cs="Times New Roman"/>
          <w:color w:val="000000" w:themeColor="text1"/>
        </w:rPr>
        <w:t>plyne</w:t>
      </w:r>
      <w:r w:rsidR="002519BD" w:rsidRPr="007C353B">
        <w:rPr>
          <w:rFonts w:cs="Times New Roman"/>
          <w:color w:val="000000" w:themeColor="text1"/>
        </w:rPr>
        <w:t>, že jde o téma publikačně mimořádně aktuální. Je také nutné zvážit, do jaké míry jsou starší výzkum s měnícím se online prostředím, ale také informačním chováním studujících relevantní pro studium stávajícího stavu.</w:t>
      </w:r>
    </w:p>
    <w:p w:rsidR="001332AE" w:rsidRPr="007C353B" w:rsidRDefault="001332AE" w:rsidP="007C353B">
      <w:pPr>
        <w:pStyle w:val="Nadpis1"/>
        <w:rPr>
          <w:rFonts w:cs="Times New Roman"/>
          <w:color w:val="000000" w:themeColor="text1"/>
        </w:rPr>
      </w:pPr>
      <w:r w:rsidRPr="007C353B">
        <w:rPr>
          <w:rFonts w:cs="Times New Roman"/>
          <w:color w:val="000000" w:themeColor="text1"/>
        </w:rPr>
        <w:t>Vybrané edukační přístupy a paradigmata</w:t>
      </w:r>
    </w:p>
    <w:p w:rsidR="001332AE" w:rsidRPr="007C353B" w:rsidRDefault="001332AE" w:rsidP="00DA13A7">
      <w:pPr>
        <w:jc w:val="both"/>
        <w:rPr>
          <w:rFonts w:cs="Times New Roman"/>
          <w:color w:val="000000" w:themeColor="text1"/>
        </w:rPr>
      </w:pPr>
      <w:r w:rsidRPr="007C353B">
        <w:rPr>
          <w:rFonts w:cs="Times New Roman"/>
          <w:color w:val="000000" w:themeColor="text1"/>
        </w:rPr>
        <w:t>V této části článku se zaměříme na některá vybraná pedagogická paradigmata, teorie či přístupy, které sociabilitu v online učení reflektují specifickým způsobem, který může být pro širší studium fenoménu, ale také například pro případný praktický výzkumný design významný. Z čistě praktických důvodů nebudeme rozlišovat mezi přístupem, paradigmatem a teorií, neboť takové pojetí by si vyžádalo podstatně delší prostor a hlubší analýzu, než jakou může nabídnout tato studie.</w:t>
      </w:r>
    </w:p>
    <w:p w:rsidR="007C353B" w:rsidRPr="007C353B" w:rsidRDefault="007C353B" w:rsidP="00DA13A7">
      <w:pPr>
        <w:jc w:val="both"/>
        <w:rPr>
          <w:rFonts w:cs="Times New Roman"/>
          <w:color w:val="000000" w:themeColor="text1"/>
        </w:rPr>
      </w:pPr>
    </w:p>
    <w:p w:rsidR="001332AE" w:rsidRPr="00FC7519" w:rsidRDefault="007C353B" w:rsidP="007C353B">
      <w:pPr>
        <w:pStyle w:val="Nadpis2"/>
        <w:rPr>
          <w:rFonts w:cs="Times New Roman"/>
          <w:b/>
          <w:color w:val="000000" w:themeColor="text1"/>
        </w:rPr>
      </w:pPr>
      <w:r w:rsidRPr="00FC7519">
        <w:rPr>
          <w:rFonts w:cs="Times New Roman"/>
          <w:b/>
          <w:color w:val="000000" w:themeColor="text1"/>
        </w:rPr>
        <w:t xml:space="preserve">2.1 </w:t>
      </w:r>
      <w:r w:rsidR="00330098" w:rsidRPr="00FC7519">
        <w:rPr>
          <w:rFonts w:cs="Times New Roman"/>
          <w:b/>
          <w:color w:val="000000" w:themeColor="text1"/>
        </w:rPr>
        <w:t>Konektivismus</w:t>
      </w:r>
      <w:r w:rsidR="009A5604" w:rsidRPr="00FC7519">
        <w:rPr>
          <w:rFonts w:cs="Times New Roman"/>
          <w:b/>
          <w:color w:val="000000" w:themeColor="text1"/>
        </w:rPr>
        <w:t>,</w:t>
      </w:r>
      <w:r w:rsidR="006479A5" w:rsidRPr="00FC7519">
        <w:rPr>
          <w:rFonts w:cs="Times New Roman"/>
          <w:b/>
          <w:color w:val="000000" w:themeColor="text1"/>
        </w:rPr>
        <w:t xml:space="preserve"> cMOOC</w:t>
      </w:r>
      <w:r w:rsidR="009A5604" w:rsidRPr="00FC7519">
        <w:rPr>
          <w:rFonts w:cs="Times New Roman"/>
          <w:b/>
          <w:color w:val="000000" w:themeColor="text1"/>
        </w:rPr>
        <w:t xml:space="preserve"> a SOOC</w:t>
      </w:r>
    </w:p>
    <w:p w:rsidR="00C623C6" w:rsidRPr="007C353B" w:rsidRDefault="00C623C6" w:rsidP="00C623C6">
      <w:pPr>
        <w:jc w:val="both"/>
        <w:rPr>
          <w:rFonts w:cs="Times New Roman"/>
          <w:color w:val="000000" w:themeColor="text1"/>
        </w:rPr>
      </w:pPr>
      <w:r w:rsidRPr="007C353B">
        <w:rPr>
          <w:rFonts w:cs="Times New Roman"/>
          <w:color w:val="000000" w:themeColor="text1"/>
        </w:rPr>
        <w:t>Zřejmě nejznámější teorií (či edukačním paradigmatem), které systematicky počítá se specifiky online vzdělávání je konektivismus</w:t>
      </w:r>
      <w:r w:rsidR="00DF340B" w:rsidRPr="007C353B">
        <w:rPr>
          <w:rFonts w:cs="Times New Roman"/>
          <w:color w:val="000000" w:themeColor="text1"/>
        </w:rPr>
        <w:t xml:space="preserve"> (Siemens, 2008; Dunaway, </w:t>
      </w:r>
      <w:proofErr w:type="gramStart"/>
      <w:r w:rsidR="00DF340B" w:rsidRPr="007C353B">
        <w:rPr>
          <w:rFonts w:cs="Times New Roman"/>
          <w:color w:val="000000" w:themeColor="text1"/>
        </w:rPr>
        <w:t>2011)</w:t>
      </w:r>
      <w:r w:rsidR="0076704E">
        <w:rPr>
          <w:rFonts w:cs="Times New Roman"/>
          <w:color w:val="000000" w:themeColor="text1"/>
        </w:rPr>
        <w:t xml:space="preserve"> </w:t>
      </w:r>
      <w:r w:rsidRPr="007C353B">
        <w:rPr>
          <w:rFonts w:cs="Times New Roman"/>
          <w:color w:val="000000" w:themeColor="text1"/>
        </w:rPr>
        <w:t>(nejde</w:t>
      </w:r>
      <w:proofErr w:type="gramEnd"/>
      <w:r w:rsidRPr="007C353B">
        <w:rPr>
          <w:rFonts w:cs="Times New Roman"/>
          <w:color w:val="000000" w:themeColor="text1"/>
        </w:rPr>
        <w:t xml:space="preserve"> přitom o jeden úzce profilovaný směr, ale o řadu přístupů, kde například práce Davida Cormiera a Stephana Downse, se zásadním způsobem liší). Samotná teorie konektivismu je založena bodech pocházejících od George Siemense</w:t>
      </w:r>
      <w:r w:rsidR="00DF340B" w:rsidRPr="007C353B">
        <w:rPr>
          <w:rFonts w:cs="Times New Roman"/>
          <w:color w:val="000000" w:themeColor="text1"/>
        </w:rPr>
        <w:t xml:space="preserve"> (Brdička, 2008)</w:t>
      </w:r>
      <w:r w:rsidRPr="007C353B">
        <w:rPr>
          <w:rFonts w:cs="Times New Roman"/>
          <w:color w:val="000000" w:themeColor="text1"/>
        </w:rPr>
        <w:t>:</w:t>
      </w:r>
    </w:p>
    <w:p w:rsidR="00C623C6" w:rsidRPr="007C353B" w:rsidRDefault="00C623C6" w:rsidP="004E1528">
      <w:pPr>
        <w:numPr>
          <w:ilvl w:val="0"/>
          <w:numId w:val="6"/>
        </w:numPr>
        <w:spacing w:after="0"/>
        <w:jc w:val="both"/>
        <w:rPr>
          <w:rFonts w:cs="Times New Roman"/>
          <w:i/>
          <w:color w:val="000000" w:themeColor="text1"/>
        </w:rPr>
      </w:pPr>
      <w:r w:rsidRPr="007C353B">
        <w:rPr>
          <w:rFonts w:cs="Times New Roman"/>
          <w:i/>
          <w:color w:val="000000" w:themeColor="text1"/>
        </w:rPr>
        <w:t>„Učení je proces, během něhož dochází k propojení specializovaných uzlů všeobecné komplexní sítě (sdílení přístupu k informačním zdrojům, znalostí).</w:t>
      </w:r>
    </w:p>
    <w:p w:rsidR="00C623C6" w:rsidRPr="007C353B" w:rsidRDefault="00C623C6" w:rsidP="004E1528">
      <w:pPr>
        <w:numPr>
          <w:ilvl w:val="0"/>
          <w:numId w:val="6"/>
        </w:numPr>
        <w:spacing w:after="0"/>
        <w:jc w:val="both"/>
        <w:rPr>
          <w:rFonts w:cs="Times New Roman"/>
          <w:i/>
          <w:color w:val="000000" w:themeColor="text1"/>
        </w:rPr>
      </w:pPr>
      <w:r w:rsidRPr="007C353B">
        <w:rPr>
          <w:rFonts w:cs="Times New Roman"/>
          <w:i/>
          <w:color w:val="000000" w:themeColor="text1"/>
        </w:rPr>
        <w:t>Poznávání je založeno na množství různorodých zkušeností (spojení různých kultur, použití odlišných technologií).</w:t>
      </w:r>
    </w:p>
    <w:p w:rsidR="00C623C6" w:rsidRPr="007C353B" w:rsidRDefault="00C623C6" w:rsidP="004E1528">
      <w:pPr>
        <w:numPr>
          <w:ilvl w:val="0"/>
          <w:numId w:val="6"/>
        </w:numPr>
        <w:spacing w:after="0"/>
        <w:jc w:val="both"/>
        <w:rPr>
          <w:rFonts w:cs="Times New Roman"/>
          <w:i/>
          <w:color w:val="000000" w:themeColor="text1"/>
        </w:rPr>
      </w:pPr>
      <w:r w:rsidRPr="007C353B">
        <w:rPr>
          <w:rFonts w:cs="Times New Roman"/>
          <w:i/>
          <w:color w:val="000000" w:themeColor="text1"/>
        </w:rPr>
        <w:t>Schopnost poznávat je vždy mnohem důležitější než momentální skutečné znalosti.</w:t>
      </w:r>
    </w:p>
    <w:p w:rsidR="00C623C6" w:rsidRPr="007C353B" w:rsidRDefault="00C623C6" w:rsidP="004E1528">
      <w:pPr>
        <w:numPr>
          <w:ilvl w:val="0"/>
          <w:numId w:val="6"/>
        </w:numPr>
        <w:spacing w:after="0"/>
        <w:jc w:val="both"/>
        <w:rPr>
          <w:rFonts w:cs="Times New Roman"/>
          <w:i/>
          <w:color w:val="000000" w:themeColor="text1"/>
        </w:rPr>
      </w:pPr>
      <w:r w:rsidRPr="007C353B">
        <w:rPr>
          <w:rFonts w:cs="Times New Roman"/>
          <w:i/>
          <w:color w:val="000000" w:themeColor="text1"/>
        </w:rPr>
        <w:t>Navazování a údržba spojení je podmínkou soustavného poznávání (budování komunity).</w:t>
      </w:r>
    </w:p>
    <w:p w:rsidR="00C623C6" w:rsidRPr="007C353B" w:rsidRDefault="00C623C6" w:rsidP="004E1528">
      <w:pPr>
        <w:numPr>
          <w:ilvl w:val="0"/>
          <w:numId w:val="6"/>
        </w:numPr>
        <w:spacing w:after="0"/>
        <w:jc w:val="both"/>
        <w:rPr>
          <w:rFonts w:cs="Times New Roman"/>
          <w:i/>
          <w:color w:val="000000" w:themeColor="text1"/>
        </w:rPr>
      </w:pPr>
      <w:r w:rsidRPr="007C353B">
        <w:rPr>
          <w:rFonts w:cs="Times New Roman"/>
          <w:i/>
          <w:color w:val="000000" w:themeColor="text1"/>
        </w:rPr>
        <w:t>Klíčovou kompetencí je schopnost rozeznat souvislosti mezi různými obory, koncepty či ideami.</w:t>
      </w:r>
    </w:p>
    <w:p w:rsidR="00C623C6" w:rsidRPr="007C353B" w:rsidRDefault="00C623C6" w:rsidP="004E1528">
      <w:pPr>
        <w:numPr>
          <w:ilvl w:val="0"/>
          <w:numId w:val="6"/>
        </w:numPr>
        <w:spacing w:after="0"/>
        <w:jc w:val="both"/>
        <w:rPr>
          <w:rFonts w:cs="Times New Roman"/>
          <w:i/>
          <w:color w:val="000000" w:themeColor="text1"/>
        </w:rPr>
      </w:pPr>
      <w:r w:rsidRPr="007C353B">
        <w:rPr>
          <w:rFonts w:cs="Times New Roman"/>
          <w:i/>
          <w:color w:val="000000" w:themeColor="text1"/>
        </w:rPr>
        <w:t>Přítomnost (aktuálnost) je důležitým atributem konektivistických vzdělávacích aktivit (nic nemusí být zítra pravda).</w:t>
      </w:r>
    </w:p>
    <w:p w:rsidR="00C623C6" w:rsidRPr="007C353B" w:rsidRDefault="00C623C6" w:rsidP="004E1528">
      <w:pPr>
        <w:numPr>
          <w:ilvl w:val="0"/>
          <w:numId w:val="6"/>
        </w:numPr>
        <w:spacing w:after="0"/>
        <w:jc w:val="both"/>
        <w:rPr>
          <w:rFonts w:cs="Times New Roman"/>
          <w:i/>
          <w:color w:val="000000" w:themeColor="text1"/>
        </w:rPr>
      </w:pPr>
      <w:r w:rsidRPr="007C353B">
        <w:rPr>
          <w:rFonts w:cs="Times New Roman"/>
          <w:i/>
          <w:color w:val="000000" w:themeColor="text1"/>
        </w:rPr>
        <w:t>I neživá zařízení jsou schopna učení (formování struktury sítě, způsoby vyhledávání informací).</w:t>
      </w:r>
    </w:p>
    <w:p w:rsidR="00C623C6" w:rsidRPr="007C353B" w:rsidRDefault="00C623C6" w:rsidP="004E1528">
      <w:pPr>
        <w:numPr>
          <w:ilvl w:val="0"/>
          <w:numId w:val="6"/>
        </w:numPr>
        <w:spacing w:after="0"/>
        <w:jc w:val="both"/>
        <w:rPr>
          <w:rFonts w:cs="Times New Roman"/>
          <w:i/>
          <w:color w:val="000000" w:themeColor="text1"/>
        </w:rPr>
      </w:pPr>
      <w:r w:rsidRPr="007C353B">
        <w:rPr>
          <w:rFonts w:cs="Times New Roman"/>
          <w:i/>
          <w:color w:val="000000" w:themeColor="text1"/>
        </w:rPr>
        <w:t>Vlastní rozhodování je součástí vzdělávacího procesu (měnící se realita vyžaduje schopnost měnit vlastní postoje).“</w:t>
      </w:r>
    </w:p>
    <w:p w:rsidR="00C623C6" w:rsidRPr="007C353B" w:rsidRDefault="00C623C6" w:rsidP="00C623C6">
      <w:pPr>
        <w:spacing w:after="0"/>
        <w:jc w:val="both"/>
        <w:rPr>
          <w:rFonts w:cs="Times New Roman"/>
          <w:color w:val="000000" w:themeColor="text1"/>
        </w:rPr>
      </w:pPr>
    </w:p>
    <w:p w:rsidR="00C623C6" w:rsidRPr="007C353B" w:rsidRDefault="00C623C6" w:rsidP="00C623C6">
      <w:pPr>
        <w:jc w:val="both"/>
        <w:rPr>
          <w:rFonts w:cs="Times New Roman"/>
          <w:color w:val="000000" w:themeColor="text1"/>
        </w:rPr>
      </w:pPr>
      <w:r w:rsidRPr="007C353B">
        <w:rPr>
          <w:rFonts w:cs="Times New Roman"/>
          <w:color w:val="000000" w:themeColor="text1"/>
        </w:rPr>
        <w:t>Je nutné zdůraznit, že jakkoli je konketivismus diskutovaným přístupem, tak i někteří jeho zakladatelé se k němu staví kriticky, což je na příklad Rita Kopp. Původní idea, založená na rané reflexi webu 2.0 a vysoké míře autonomie a provázanosti studujících se v mnoha ohledech ukazuje jako problematická.</w:t>
      </w:r>
      <w:r w:rsidR="005C0F3C" w:rsidRPr="007C353B">
        <w:rPr>
          <w:rFonts w:cs="Times New Roman"/>
          <w:color w:val="000000" w:themeColor="text1"/>
        </w:rPr>
        <w:t xml:space="preserve"> Lze ale říci, že konektivismus nutně předpokládá existenci online učení, jako integrální části vzdělávání, ale současně se projevuje jak v čistě distribuovaném online studijním prostředí cMOOC, tak také v oblastech spojených do značné míry s běžnou výukou. Z hlediska pedagogických paradigmat vychází z konstruktivismu. Je otázkou, zda jde o variantu konstruktivistického učení nebo o specifický přístup.</w:t>
      </w:r>
    </w:p>
    <w:p w:rsidR="005C0F3C" w:rsidRPr="007C353B" w:rsidRDefault="00C623C6" w:rsidP="00C623C6">
      <w:pPr>
        <w:jc w:val="both"/>
        <w:rPr>
          <w:rFonts w:cs="Times New Roman"/>
          <w:color w:val="000000" w:themeColor="text1"/>
        </w:rPr>
      </w:pPr>
      <w:r w:rsidRPr="007C353B">
        <w:rPr>
          <w:rFonts w:cs="Times New Roman"/>
          <w:color w:val="000000" w:themeColor="text1"/>
        </w:rPr>
        <w:t>V kontextu studia sociability je přitom konektivismus teorií, který na schopnosti kolaborace s druhými a bytí v komunitách nejen bytostně počítá, ale stojí na nich. Učení je otázkou sociální interakce, nikoli však primárně fyzické a řízené, ale virtuální, svobodné a autonomní.</w:t>
      </w:r>
      <w:r w:rsidR="005C0F3C" w:rsidRPr="007C353B">
        <w:rPr>
          <w:rFonts w:cs="Times New Roman"/>
          <w:color w:val="000000" w:themeColor="text1"/>
        </w:rPr>
        <w:t xml:space="preserve"> Cormier</w:t>
      </w:r>
      <w:r w:rsidR="004E1528">
        <w:rPr>
          <w:rFonts w:cs="Times New Roman"/>
          <w:color w:val="000000" w:themeColor="text1"/>
        </w:rPr>
        <w:t xml:space="preserve"> (2018)</w:t>
      </w:r>
      <w:r w:rsidR="005C0F3C" w:rsidRPr="007C353B">
        <w:rPr>
          <w:rFonts w:cs="Times New Roman"/>
          <w:color w:val="000000" w:themeColor="text1"/>
        </w:rPr>
        <w:t xml:space="preserve"> zdůrazňuje také rozměr aktivní participace studentů (již od školního věku) na kurikulu a vlastním vzdělávacím obsahu, což představuje důležitý rozměr sociability, tak jak s ním pracuje například již výše citovaná Marilyn Prince-Mitchellová</w:t>
      </w:r>
      <w:r w:rsidR="00EC53D4">
        <w:rPr>
          <w:rFonts w:cs="Times New Roman"/>
          <w:color w:val="000000" w:themeColor="text1"/>
        </w:rPr>
        <w:t xml:space="preserve"> (2015)</w:t>
      </w:r>
      <w:r w:rsidR="005C0F3C" w:rsidRPr="007C353B">
        <w:rPr>
          <w:rFonts w:cs="Times New Roman"/>
          <w:color w:val="000000" w:themeColor="text1"/>
        </w:rPr>
        <w:t>. Ostatně koncept otevřeného kurikula není již ničím zcela neobvyklým i mimo původní konektivistickou komunitu.</w:t>
      </w:r>
    </w:p>
    <w:p w:rsidR="005178B7" w:rsidRPr="007C353B" w:rsidRDefault="005C0F3C" w:rsidP="005C0F3C">
      <w:pPr>
        <w:jc w:val="both"/>
        <w:rPr>
          <w:rFonts w:cs="Times New Roman"/>
          <w:color w:val="000000" w:themeColor="text1"/>
        </w:rPr>
      </w:pPr>
      <w:r w:rsidRPr="007C353B">
        <w:rPr>
          <w:rFonts w:cs="Times New Roman"/>
          <w:color w:val="000000" w:themeColor="text1"/>
        </w:rPr>
        <w:t>Známým demonstrací či artikulací toho, jak si konektivisté představují vzdělávání je cMOOC</w:t>
      </w:r>
      <w:r w:rsidR="00E41F54" w:rsidRPr="007C353B">
        <w:rPr>
          <w:rFonts w:cs="Times New Roman"/>
          <w:color w:val="000000" w:themeColor="text1"/>
        </w:rPr>
        <w:t xml:space="preserve"> – konektivistické masové otevřené online kurzy. Výuka v nich probíhá tak, že vyučující primárně jen stanovují témata či okruhy a studenti sami </w:t>
      </w:r>
      <w:r w:rsidR="00853998" w:rsidRPr="007C353B">
        <w:rPr>
          <w:rFonts w:cs="Times New Roman"/>
          <w:color w:val="000000" w:themeColor="text1"/>
        </w:rPr>
        <w:t>budují své osobní vzdělávací prostředí – čtou články, píší blog, jsou aktivní na sociálních sítích, propojujíc se s ostatními a komentují jejich práci.</w:t>
      </w:r>
      <w:r w:rsidRPr="007C353B">
        <w:rPr>
          <w:rFonts w:cs="Times New Roman"/>
          <w:color w:val="000000" w:themeColor="text1"/>
        </w:rPr>
        <w:t xml:space="preserve"> </w:t>
      </w:r>
      <w:r w:rsidR="00853998" w:rsidRPr="007C353B">
        <w:rPr>
          <w:rFonts w:cs="Times New Roman"/>
          <w:color w:val="000000" w:themeColor="text1"/>
        </w:rPr>
        <w:t>Jde o formu spojenou s decentralizovaným edukačním konceptem, ve kterém má u</w:t>
      </w:r>
      <w:r w:rsidRPr="007C353B">
        <w:rPr>
          <w:rFonts w:cs="Times New Roman"/>
          <w:color w:val="000000" w:themeColor="text1"/>
        </w:rPr>
        <w:t>čení</w:t>
      </w:r>
      <w:r w:rsidR="00853998" w:rsidRPr="007C353B">
        <w:rPr>
          <w:rFonts w:cs="Times New Roman"/>
          <w:color w:val="000000" w:themeColor="text1"/>
        </w:rPr>
        <w:t xml:space="preserve"> </w:t>
      </w:r>
      <w:r w:rsidR="004E1528">
        <w:rPr>
          <w:rFonts w:cs="Times New Roman"/>
          <w:color w:val="000000" w:themeColor="text1"/>
        </w:rPr>
        <w:t>bytostně sociální charakter</w:t>
      </w:r>
      <w:r w:rsidR="00681962" w:rsidRPr="007C353B">
        <w:rPr>
          <w:rFonts w:cs="Times New Roman"/>
          <w:color w:val="000000" w:themeColor="text1"/>
        </w:rPr>
        <w:t xml:space="preserve"> </w:t>
      </w:r>
      <w:r w:rsidR="004E1528">
        <w:rPr>
          <w:rFonts w:cs="Times New Roman"/>
          <w:color w:val="000000" w:themeColor="text1"/>
        </w:rPr>
        <w:t>(p</w:t>
      </w:r>
      <w:r w:rsidR="006F4408" w:rsidRPr="007C353B">
        <w:rPr>
          <w:rFonts w:cs="Times New Roman"/>
          <w:color w:val="000000" w:themeColor="text1"/>
        </w:rPr>
        <w:t>orovnání běžných známých xMOOC a právě konektivistických cMOOC nabízí například Bates (2014))</w:t>
      </w:r>
      <w:r w:rsidR="004E1528">
        <w:rPr>
          <w:rFonts w:cs="Times New Roman"/>
          <w:color w:val="000000" w:themeColor="text1"/>
        </w:rPr>
        <w:t>.</w:t>
      </w:r>
      <w:r w:rsidR="005178B7" w:rsidRPr="007C353B">
        <w:rPr>
          <w:rFonts w:cs="Times New Roman"/>
          <w:color w:val="000000" w:themeColor="text1"/>
        </w:rPr>
        <w:t xml:space="preserve"> Jakkoli nelze říci, že by studenti konektivistického vzdělávání vždy zcela spokojeni. Naopak se ukazuje, že preferují méně sociabilní a méně autonomní přístup ke vzdělávání v podobě běžného xMOOC</w:t>
      </w:r>
      <w:r w:rsidR="006F4408" w:rsidRPr="007C353B">
        <w:rPr>
          <w:rFonts w:cs="Times New Roman"/>
          <w:color w:val="000000" w:themeColor="text1"/>
        </w:rPr>
        <w:t xml:space="preserve"> (Downson, 2015).</w:t>
      </w:r>
      <w:r w:rsidR="005178B7" w:rsidRPr="007C353B">
        <w:rPr>
          <w:rFonts w:cs="Times New Roman"/>
          <w:color w:val="000000" w:themeColor="text1"/>
        </w:rPr>
        <w:t xml:space="preserve"> Spojení masovosti a sociability v edukačním procesu je pro konektivismus zásadní. Například Rohlíková</w:t>
      </w:r>
      <w:r w:rsidR="004E1528">
        <w:rPr>
          <w:rFonts w:cs="Times New Roman"/>
          <w:color w:val="000000" w:themeColor="text1"/>
        </w:rPr>
        <w:t xml:space="preserve"> a Vejvodová (2012)</w:t>
      </w:r>
      <w:r w:rsidR="005178B7" w:rsidRPr="007C353B">
        <w:rPr>
          <w:rFonts w:cs="Times New Roman"/>
          <w:color w:val="000000" w:themeColor="text1"/>
        </w:rPr>
        <w:t xml:space="preserve"> uvád</w:t>
      </w:r>
      <w:r w:rsidR="004E1528">
        <w:rPr>
          <w:rFonts w:cs="Times New Roman"/>
          <w:color w:val="000000" w:themeColor="text1"/>
        </w:rPr>
        <w:t>ějí</w:t>
      </w:r>
      <w:r w:rsidR="005178B7" w:rsidRPr="007C353B">
        <w:rPr>
          <w:rFonts w:cs="Times New Roman"/>
          <w:color w:val="000000" w:themeColor="text1"/>
        </w:rPr>
        <w:t>, že sociální distance je jedním z problémů u online vzdělávání a právě vhodné nastavené sociability a její řízení jak během designu kurzu, tak také během samotného vzdělávání je z tohoto důvodu velice důležité.</w:t>
      </w:r>
    </w:p>
    <w:p w:rsidR="005178B7" w:rsidRPr="007C353B" w:rsidRDefault="005178B7" w:rsidP="005C0F3C">
      <w:pPr>
        <w:jc w:val="both"/>
        <w:rPr>
          <w:rFonts w:cs="Times New Roman"/>
          <w:color w:val="000000" w:themeColor="text1"/>
        </w:rPr>
      </w:pPr>
      <w:r w:rsidRPr="007C353B">
        <w:rPr>
          <w:rFonts w:cs="Times New Roman"/>
          <w:color w:val="000000" w:themeColor="text1"/>
        </w:rPr>
        <w:t>Brdička</w:t>
      </w:r>
      <w:r w:rsidR="006F4408" w:rsidRPr="007C353B">
        <w:rPr>
          <w:rFonts w:cs="Times New Roman"/>
          <w:color w:val="000000" w:themeColor="text1"/>
        </w:rPr>
        <w:t xml:space="preserve"> (2011</w:t>
      </w:r>
      <w:r w:rsidR="00DA7040" w:rsidRPr="007C353B">
        <w:rPr>
          <w:rFonts w:cs="Times New Roman"/>
          <w:color w:val="000000" w:themeColor="text1"/>
        </w:rPr>
        <w:t>a</w:t>
      </w:r>
      <w:r w:rsidR="006F4408" w:rsidRPr="007C353B">
        <w:rPr>
          <w:rFonts w:cs="Times New Roman"/>
          <w:color w:val="000000" w:themeColor="text1"/>
        </w:rPr>
        <w:t>)</w:t>
      </w:r>
      <w:r w:rsidRPr="007C353B">
        <w:rPr>
          <w:rFonts w:cs="Times New Roman"/>
          <w:color w:val="000000" w:themeColor="text1"/>
        </w:rPr>
        <w:t xml:space="preserve"> upozorňuje, že diference (v anglosaském prostředí nikoli výjimečná) mezi kooperací a kolaborací, jako formami spolupráce je pro konektivismus důležitá. Vlastní formou spolupráce pro něj je kolaborace, která se projevuje v oblasti autonomie jedince a skupiny, přístupu k různosti, otevřenosti a míře interaktivity.</w:t>
      </w:r>
      <w:r w:rsidR="00984C85" w:rsidRPr="007C353B">
        <w:rPr>
          <w:rFonts w:cs="Times New Roman"/>
          <w:color w:val="000000" w:themeColor="text1"/>
        </w:rPr>
        <w:t xml:space="preserve"> Skutečnost, že konektivismus je kolaborativní a nikoli kooperativní má pak vliv na celkové didaktické uchopení problematiky.</w:t>
      </w:r>
    </w:p>
    <w:p w:rsidR="00C623C6" w:rsidRPr="007C353B" w:rsidRDefault="00C623C6" w:rsidP="00C623C6">
      <w:pPr>
        <w:jc w:val="both"/>
        <w:rPr>
          <w:rFonts w:cs="Times New Roman"/>
          <w:color w:val="000000" w:themeColor="text1"/>
        </w:rPr>
      </w:pPr>
      <w:r w:rsidRPr="007C353B">
        <w:rPr>
          <w:rFonts w:cs="Times New Roman"/>
          <w:color w:val="000000" w:themeColor="text1"/>
        </w:rPr>
        <w:t>Je třeba upozornit také na existenci další teorie, která se označuje jako heutagogika</w:t>
      </w:r>
      <w:r w:rsidR="00681962" w:rsidRPr="007C353B">
        <w:rPr>
          <w:rFonts w:cs="Times New Roman"/>
          <w:color w:val="000000" w:themeColor="text1"/>
        </w:rPr>
        <w:t xml:space="preserve"> </w:t>
      </w:r>
      <w:r w:rsidR="006F4408" w:rsidRPr="007C353B">
        <w:rPr>
          <w:rFonts w:cs="Times New Roman"/>
          <w:color w:val="000000" w:themeColor="text1"/>
        </w:rPr>
        <w:t>(Blaschke, 2012, Hase</w:t>
      </w:r>
      <w:r w:rsidR="00681962" w:rsidRPr="007C353B">
        <w:rPr>
          <w:rFonts w:cs="Times New Roman"/>
          <w:color w:val="000000" w:themeColor="text1"/>
        </w:rPr>
        <w:t>,</w:t>
      </w:r>
      <w:r w:rsidR="006F4408" w:rsidRPr="007C353B">
        <w:rPr>
          <w:rFonts w:cs="Times New Roman"/>
          <w:color w:val="000000" w:themeColor="text1"/>
        </w:rPr>
        <w:t xml:space="preserve"> 2007)</w:t>
      </w:r>
      <w:r w:rsidRPr="007C353B">
        <w:rPr>
          <w:rStyle w:val="Znakapoznpodarou"/>
          <w:rFonts w:cs="Times New Roman"/>
          <w:color w:val="000000" w:themeColor="text1"/>
        </w:rPr>
        <w:footnoteReference w:id="1"/>
      </w:r>
      <w:r w:rsidRPr="007C353B">
        <w:rPr>
          <w:rFonts w:cs="Times New Roman"/>
          <w:color w:val="000000" w:themeColor="text1"/>
        </w:rPr>
        <w:t>, která spojuje konstruktivistické paradigma (stejně jako konektivismus), autonomii v učení, technologie a andragogickou perspektivu. Jakkoli by toto spojení mohlo být zajímavé a nosné, je v současné době stále málo rozvinuté a argumentačně neuchopené.</w:t>
      </w:r>
      <w:r w:rsidR="005178B7" w:rsidRPr="007C353B">
        <w:rPr>
          <w:rFonts w:cs="Times New Roman"/>
          <w:color w:val="000000" w:themeColor="text1"/>
        </w:rPr>
        <w:t xml:space="preserve"> Je třeba říci, že právě prolínání andragogické a pedagogické roviny je pro online vzdělávání signifikantní a představuje také zajímavou otázku z hlediska sociability u silně heterogenních skupin.</w:t>
      </w:r>
    </w:p>
    <w:p w:rsidR="007C353B" w:rsidRPr="007C353B" w:rsidRDefault="007C353B" w:rsidP="00C623C6">
      <w:pPr>
        <w:jc w:val="both"/>
        <w:rPr>
          <w:rFonts w:cs="Times New Roman"/>
          <w:color w:val="000000" w:themeColor="text1"/>
        </w:rPr>
      </w:pPr>
    </w:p>
    <w:p w:rsidR="00C623C6" w:rsidRPr="00FC7519" w:rsidRDefault="007C353B" w:rsidP="007C353B">
      <w:pPr>
        <w:pStyle w:val="Nadpis2"/>
        <w:rPr>
          <w:rFonts w:cs="Times New Roman"/>
          <w:b/>
          <w:color w:val="000000" w:themeColor="text1"/>
        </w:rPr>
      </w:pPr>
      <w:r w:rsidRPr="00FC7519">
        <w:rPr>
          <w:rFonts w:cs="Times New Roman"/>
          <w:b/>
          <w:color w:val="000000" w:themeColor="text1"/>
        </w:rPr>
        <w:t xml:space="preserve">2.2 </w:t>
      </w:r>
      <w:r w:rsidR="00AE09CF" w:rsidRPr="00FC7519">
        <w:rPr>
          <w:rFonts w:cs="Times New Roman"/>
          <w:b/>
          <w:color w:val="000000" w:themeColor="text1"/>
        </w:rPr>
        <w:t>Kybergogika a immersive learning</w:t>
      </w:r>
    </w:p>
    <w:p w:rsidR="006162BF" w:rsidRPr="007C353B" w:rsidRDefault="006162BF" w:rsidP="006162BF">
      <w:pPr>
        <w:jc w:val="both"/>
        <w:rPr>
          <w:rFonts w:cs="Times New Roman"/>
          <w:color w:val="000000" w:themeColor="text1"/>
        </w:rPr>
      </w:pPr>
      <w:r w:rsidRPr="007C353B">
        <w:rPr>
          <w:rFonts w:cs="Times New Roman"/>
          <w:color w:val="000000" w:themeColor="text1"/>
        </w:rPr>
        <w:t>Kybergogika je koncept navržený Minjuan Wang a Myunghee Kang</w:t>
      </w:r>
      <w:r w:rsidR="006F4408" w:rsidRPr="007C353B">
        <w:rPr>
          <w:rFonts w:cs="Times New Roman"/>
          <w:color w:val="000000" w:themeColor="text1"/>
        </w:rPr>
        <w:t xml:space="preserve"> (2006)</w:t>
      </w:r>
      <w:r w:rsidRPr="007C353B">
        <w:rPr>
          <w:rFonts w:cs="Times New Roman"/>
          <w:color w:val="000000" w:themeColor="text1"/>
        </w:rPr>
        <w:t xml:space="preserve"> spojuje andragogiku a pedagogiku. Ukazuje, že učení je celoživotní proces, který nelze snadno škálovat věkem. Postupná demokratizace vzdělávání, neformální učení nebo využívání otevřených zdrojů přitom vedou k tomu, že s jediným digitálním artefaktem mohou pracovat lidé se zcela odlišným vzděláním, věkem, předchozí zkušeností. Proto dělení na pedagogiku a andragogiku nedává smysl a je třeba hledat univerzálnější pojetí, jak efektivně a dobře vzdělávat člověka.</w:t>
      </w:r>
    </w:p>
    <w:p w:rsidR="006162BF" w:rsidRPr="007C353B" w:rsidRDefault="006162BF" w:rsidP="006162BF">
      <w:pPr>
        <w:jc w:val="both"/>
        <w:rPr>
          <w:rFonts w:cs="Times New Roman"/>
          <w:color w:val="000000" w:themeColor="text1"/>
        </w:rPr>
      </w:pPr>
      <w:r w:rsidRPr="007C353B">
        <w:rPr>
          <w:rFonts w:cs="Times New Roman"/>
          <w:color w:val="000000" w:themeColor="text1"/>
        </w:rPr>
        <w:t>Současně kybergogika pracuje se skutečností, že vzdělávání probíhá v online prostředí. To s sebou může přinášet různá specifika a nové faktory, ale především to vede k tomu, že musíme stará témata promýšlet novým způsobem (například učební prostředí), ale také k tomu, že některé oblasti vzdělávání, jeho metody a způsoby musí být zcela nově koncipovány a staré opuštěny. Druhým důležitým bodem kybergogiky je práce s</w:t>
      </w:r>
      <w:r w:rsidR="00800F18" w:rsidRPr="007C353B">
        <w:rPr>
          <w:rFonts w:cs="Times New Roman"/>
          <w:color w:val="000000" w:themeColor="text1"/>
        </w:rPr>
        <w:t> obr. 1, kt</w:t>
      </w:r>
      <w:r w:rsidR="005828CF" w:rsidRPr="007C353B">
        <w:rPr>
          <w:rFonts w:cs="Times New Roman"/>
          <w:color w:val="000000" w:themeColor="text1"/>
        </w:rPr>
        <w:t>erý definuje pomoci V</w:t>
      </w:r>
      <w:r w:rsidR="00800F18" w:rsidRPr="007C353B">
        <w:rPr>
          <w:rFonts w:cs="Times New Roman"/>
          <w:color w:val="000000" w:themeColor="text1"/>
        </w:rPr>
        <w:t>ennova diagramu průniky různých faktorů, které jsou klíčové pro online vzdělávání.</w:t>
      </w:r>
    </w:p>
    <w:p w:rsidR="006162BF" w:rsidRPr="007C353B" w:rsidRDefault="006162BF" w:rsidP="006162BF">
      <w:pPr>
        <w:jc w:val="center"/>
        <w:rPr>
          <w:rFonts w:cs="Times New Roman"/>
          <w:color w:val="000000" w:themeColor="text1"/>
        </w:rPr>
      </w:pPr>
      <w:r w:rsidRPr="007C353B">
        <w:rPr>
          <w:rFonts w:cs="Times New Roman"/>
          <w:noProof/>
          <w:color w:val="000000" w:themeColor="text1"/>
          <w:lang w:eastAsia="cs-CZ"/>
        </w:rPr>
        <w:drawing>
          <wp:inline distT="0" distB="0" distL="0" distR="0" wp14:anchorId="3B781E56" wp14:editId="0A308DCE">
            <wp:extent cx="4610100" cy="3550920"/>
            <wp:effectExtent l="0" t="0" r="0" b="0"/>
            <wp:docPr id="2" name="Obrázek 2" descr="https://cdn-images-1.medium.com/max/900/1*4kEteVtGh73FNyQqX2Is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images-1.medium.com/max/900/1*4kEteVtGh73FNyQqX2IsSw.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0100" cy="3550920"/>
                    </a:xfrm>
                    <a:prstGeom prst="rect">
                      <a:avLst/>
                    </a:prstGeom>
                    <a:noFill/>
                    <a:ln>
                      <a:noFill/>
                    </a:ln>
                  </pic:spPr>
                </pic:pic>
              </a:graphicData>
            </a:graphic>
          </wp:inline>
        </w:drawing>
      </w:r>
    </w:p>
    <w:p w:rsidR="006F4408" w:rsidRPr="007C353B" w:rsidRDefault="006F4408" w:rsidP="006162BF">
      <w:pPr>
        <w:jc w:val="center"/>
        <w:rPr>
          <w:rFonts w:cs="Times New Roman"/>
          <w:i/>
          <w:color w:val="000000" w:themeColor="text1"/>
        </w:rPr>
      </w:pPr>
      <w:r w:rsidRPr="007C353B">
        <w:rPr>
          <w:rFonts w:cs="Times New Roman"/>
          <w:i/>
          <w:color w:val="000000" w:themeColor="text1"/>
        </w:rPr>
        <w:t>Obr. 1: Myšlenkové schéma kybergogiky integrující emoční, sociální a kognitivní faktory v online prostředí (Wang</w:t>
      </w:r>
      <w:r w:rsidR="00681962" w:rsidRPr="007C353B">
        <w:rPr>
          <w:rFonts w:cs="Times New Roman"/>
          <w:i/>
          <w:color w:val="000000" w:themeColor="text1"/>
        </w:rPr>
        <w:t xml:space="preserve"> </w:t>
      </w:r>
      <w:r w:rsidR="00681962" w:rsidRPr="007C353B">
        <w:rPr>
          <w:rFonts w:cs="Times New Roman"/>
          <w:color w:val="000000" w:themeColor="text1"/>
        </w:rPr>
        <w:t>&amp;</w:t>
      </w:r>
      <w:r w:rsidRPr="007C353B">
        <w:rPr>
          <w:rFonts w:cs="Times New Roman"/>
          <w:i/>
          <w:color w:val="000000" w:themeColor="text1"/>
        </w:rPr>
        <w:t xml:space="preserve"> Kang, 2006</w:t>
      </w:r>
      <w:r w:rsidR="00681962" w:rsidRPr="007C353B">
        <w:rPr>
          <w:rFonts w:cs="Times New Roman"/>
          <w:i/>
          <w:color w:val="000000" w:themeColor="text1"/>
        </w:rPr>
        <w:t>)</w:t>
      </w:r>
    </w:p>
    <w:p w:rsidR="006162BF" w:rsidRPr="007C353B" w:rsidRDefault="006162BF" w:rsidP="00EA1C09">
      <w:pPr>
        <w:jc w:val="both"/>
        <w:rPr>
          <w:rFonts w:cs="Times New Roman"/>
          <w:color w:val="000000" w:themeColor="text1"/>
        </w:rPr>
      </w:pPr>
      <w:r w:rsidRPr="007C353B">
        <w:rPr>
          <w:rFonts w:cs="Times New Roman"/>
          <w:color w:val="000000" w:themeColor="text1"/>
        </w:rPr>
        <w:t>Kybergogika je často dávána do souvislostí s tím, jak se učí ve virtuálních světech (Minecrasft, SecondLife, …), tedy v prostředích, kde student je zobrazován formou avatara, ke kterému může mít nějaký psychologický vztah. Obecně je ale možné celý koncept aplikovat také na online vzdělávání nebo učení se v digitálním prostředí obecně, ve kterém jsou zvažovány tři základní faktory – sociální, emoční a kognitivní. Jejich průsečík pak vytváří</w:t>
      </w:r>
      <w:r w:rsidR="004E1528">
        <w:rPr>
          <w:rFonts w:cs="Times New Roman"/>
          <w:color w:val="000000" w:themeColor="text1"/>
        </w:rPr>
        <w:t xml:space="preserve"> samotné učení. Anglický pojem „e</w:t>
      </w:r>
      <w:r w:rsidRPr="007C353B">
        <w:rPr>
          <w:rFonts w:cs="Times New Roman"/>
          <w:color w:val="000000" w:themeColor="text1"/>
        </w:rPr>
        <w:t>ngaged learnig</w:t>
      </w:r>
      <w:r w:rsidR="004E1528">
        <w:rPr>
          <w:rFonts w:cs="Times New Roman"/>
          <w:color w:val="000000" w:themeColor="text1"/>
        </w:rPr>
        <w:t>“</w:t>
      </w:r>
      <w:r w:rsidRPr="007C353B">
        <w:rPr>
          <w:rFonts w:cs="Times New Roman"/>
          <w:color w:val="000000" w:themeColor="text1"/>
        </w:rPr>
        <w:t xml:space="preserve"> je problematicky přeložitelný, ale snad nejblíže je mu zainteresované učení.</w:t>
      </w:r>
    </w:p>
    <w:p w:rsidR="006162BF" w:rsidRPr="007C353B" w:rsidRDefault="006162BF" w:rsidP="00EA1C09">
      <w:pPr>
        <w:jc w:val="both"/>
        <w:rPr>
          <w:rFonts w:cs="Times New Roman"/>
          <w:color w:val="000000" w:themeColor="text1"/>
        </w:rPr>
      </w:pPr>
      <w:r w:rsidRPr="007C353B">
        <w:rPr>
          <w:rFonts w:cs="Times New Roman"/>
          <w:color w:val="000000" w:themeColor="text1"/>
        </w:rPr>
        <w:t xml:space="preserve">Autoři původního článku, ale také další autoři, zde zdůrazňují právě přítomnost tří základních dimensí vzdělávání, které je třeba v online prostoru vnímat (je přitom možné v nich vidět jisté analogie k běžnému vzdělávání, ale většinou s jiným obsahem). Zatímco kognitivní faktory jsou v online vzdělávání tradičně akcentované a spojové s běžným „měřením efektivity“ edukace, sociální faktory jsou již uvažovány méně. </w:t>
      </w:r>
      <w:r w:rsidR="00EA1C09" w:rsidRPr="007C353B">
        <w:rPr>
          <w:rFonts w:cs="Times New Roman"/>
          <w:color w:val="000000" w:themeColor="text1"/>
        </w:rPr>
        <w:t>Mimo komunikace a možnosti komunitních či sociálních interakcí, které se zdůrazňují a měří, je zde velký důraz kladený také na osobnostní dimensi studenta a jeho sociální kontext a prostředí. Stejně důležitá je také dimense emoční, která zahrnuje emoce prožívané během učení, komunikace, atmosféru v kurzu nebo vnímání sebe sama. Tyto emoční faktory jsou zatím relativně málo měřené a v online prostředí nepříliš probádané.</w:t>
      </w:r>
    </w:p>
    <w:p w:rsidR="00EA1C09" w:rsidRPr="007C353B" w:rsidRDefault="00EA1C09" w:rsidP="00EA1C09">
      <w:pPr>
        <w:jc w:val="both"/>
        <w:rPr>
          <w:rFonts w:cs="Times New Roman"/>
          <w:color w:val="000000" w:themeColor="text1"/>
        </w:rPr>
      </w:pPr>
      <w:r w:rsidRPr="007C353B">
        <w:rPr>
          <w:rFonts w:cs="Times New Roman"/>
          <w:color w:val="000000" w:themeColor="text1"/>
        </w:rPr>
        <w:t>Kybergogika je zajímavá právě tím, že zásadní témata ze sociální pedagogiky přenáší a transformuje do online prostředí, které je v mnoha ohledem odlišné od běžného edukačního prostředí, ale současně akcentuje běžné sociálně-pedagogické asp</w:t>
      </w:r>
      <w:r w:rsidR="002A0C0F" w:rsidRPr="007C353B">
        <w:rPr>
          <w:rFonts w:cs="Times New Roman"/>
          <w:color w:val="000000" w:themeColor="text1"/>
        </w:rPr>
        <w:t>ekty e</w:t>
      </w:r>
      <w:r w:rsidR="00681962" w:rsidRPr="007C353B">
        <w:rPr>
          <w:rFonts w:cs="Times New Roman"/>
          <w:color w:val="000000" w:themeColor="text1"/>
        </w:rPr>
        <w:t>dukace, jako je vztah jedince k</w:t>
      </w:r>
      <w:r w:rsidR="002A0C0F" w:rsidRPr="007C353B">
        <w:rPr>
          <w:rFonts w:cs="Times New Roman"/>
          <w:color w:val="000000" w:themeColor="text1"/>
        </w:rPr>
        <w:t xml:space="preserve"> ostatním spolu studujícím, míru zapojení se, komunikace, vliv sociálního prostředí a životní dráhy studenta na eduakci atp.</w:t>
      </w:r>
    </w:p>
    <w:p w:rsidR="002A0C0F" w:rsidRPr="007C353B" w:rsidRDefault="00EA1C09" w:rsidP="0061127C">
      <w:pPr>
        <w:jc w:val="both"/>
        <w:rPr>
          <w:rFonts w:cs="Times New Roman"/>
          <w:color w:val="000000" w:themeColor="text1"/>
        </w:rPr>
      </w:pPr>
      <w:r w:rsidRPr="007C353B">
        <w:rPr>
          <w:rFonts w:cs="Times New Roman"/>
          <w:color w:val="000000" w:themeColor="text1"/>
        </w:rPr>
        <w:t>Zatímco klíčové publikace v oblasti kybergogiky</w:t>
      </w:r>
      <w:r w:rsidR="002A0C0F" w:rsidRPr="007C353B">
        <w:rPr>
          <w:rFonts w:cs="Times New Roman"/>
          <w:color w:val="000000" w:themeColor="text1"/>
        </w:rPr>
        <w:t xml:space="preserve"> jsou soustředěné do let 2006-2</w:t>
      </w:r>
      <w:r w:rsidR="0061127C" w:rsidRPr="007C353B">
        <w:rPr>
          <w:rFonts w:cs="Times New Roman"/>
          <w:color w:val="000000" w:themeColor="text1"/>
        </w:rPr>
        <w:t xml:space="preserve">011 (srov. např. </w:t>
      </w:r>
      <w:r w:rsidR="0061127C" w:rsidRPr="007C353B">
        <w:rPr>
          <w:rFonts w:cs="Times New Roman"/>
          <w:i/>
          <w:color w:val="000000" w:themeColor="text1"/>
        </w:rPr>
        <w:t>Learning archetypes as tools of cybergogy for a 3D educational landscape; A structure for eTeaching in Secon Life</w:t>
      </w:r>
      <w:r w:rsidR="006F4408" w:rsidRPr="007C353B">
        <w:rPr>
          <w:rFonts w:cs="Times New Roman"/>
          <w:i/>
          <w:color w:val="000000" w:themeColor="text1"/>
        </w:rPr>
        <w:t xml:space="preserve"> </w:t>
      </w:r>
      <w:r w:rsidR="006F4408" w:rsidRPr="007C353B">
        <w:rPr>
          <w:rFonts w:cs="Times New Roman"/>
          <w:color w:val="000000" w:themeColor="text1"/>
        </w:rPr>
        <w:t xml:space="preserve">(Scopes, </w:t>
      </w:r>
      <w:r w:rsidR="00681962" w:rsidRPr="007C353B">
        <w:rPr>
          <w:rFonts w:cs="Times New Roman"/>
          <w:color w:val="000000" w:themeColor="text1"/>
        </w:rPr>
        <w:t>2009)), tak</w:t>
      </w:r>
      <w:r w:rsidR="002A0C0F" w:rsidRPr="007C353B">
        <w:rPr>
          <w:rFonts w:cs="Times New Roman"/>
          <w:color w:val="000000" w:themeColor="text1"/>
        </w:rPr>
        <w:t xml:space="preserve"> oblastí, která na ni přirozeně navazuje</w:t>
      </w:r>
      <w:r w:rsidR="006F4408" w:rsidRPr="007C353B">
        <w:rPr>
          <w:rFonts w:cs="Times New Roman"/>
          <w:color w:val="000000" w:themeColor="text1"/>
        </w:rPr>
        <w:t xml:space="preserve"> (Scopes, 2011)</w:t>
      </w:r>
      <w:r w:rsidR="002A0C0F" w:rsidRPr="007C353B">
        <w:rPr>
          <w:rFonts w:cs="Times New Roman"/>
          <w:color w:val="000000" w:themeColor="text1"/>
        </w:rPr>
        <w:t xml:space="preserve"> je imersivní učení (immersive learning</w:t>
      </w:r>
      <w:r w:rsidR="006F4408" w:rsidRPr="007C353B">
        <w:rPr>
          <w:rFonts w:cs="Times New Roman"/>
          <w:color w:val="000000" w:themeColor="text1"/>
        </w:rPr>
        <w:t xml:space="preserve"> (Neumann, 20009; Schmidt, 2017; Belton, 2017))</w:t>
      </w:r>
      <w:r w:rsidR="002A0C0F" w:rsidRPr="007C353B">
        <w:rPr>
          <w:rFonts w:cs="Times New Roman"/>
          <w:color w:val="000000" w:themeColor="text1"/>
        </w:rPr>
        <w:t>, který se těší publikačnímu zájmu aktuálně</w:t>
      </w:r>
      <w:r w:rsidR="0061127C" w:rsidRPr="007C353B">
        <w:rPr>
          <w:rFonts w:cs="Times New Roman"/>
          <w:color w:val="000000" w:themeColor="text1"/>
        </w:rPr>
        <w:t xml:space="preserve"> (především od roku 2009)</w:t>
      </w:r>
      <w:r w:rsidR="002A0C0F" w:rsidRPr="007C353B">
        <w:rPr>
          <w:rFonts w:cs="Times New Roman"/>
          <w:color w:val="000000" w:themeColor="text1"/>
        </w:rPr>
        <w:t>. Souvisí s rozvojem virtuální reality a snižování ceny zařízení, které jsou pro její provoz potřebné (běžnou sadu brýlí s ovladači lze pořídit za částku nižší než 20 tisíc korun). Imersivní učení se tedy věnuje tomu, jak probíhá (ve všech myslitelných dimensích) učení ve virtuální realitě. Učení je přitom možné (a snad i vhodné) vnímat nejen v rovině individuálního prožitku, ale také jako sociální aktivitu. Některá aktuálně vyvíjená edukační prostředí právě na komunikaci a kolaboraci v online prostředí staví.</w:t>
      </w:r>
    </w:p>
    <w:p w:rsidR="00EA1C09" w:rsidRPr="007C353B" w:rsidRDefault="002A0C0F" w:rsidP="00EA1C09">
      <w:pPr>
        <w:jc w:val="both"/>
        <w:rPr>
          <w:rFonts w:cs="Times New Roman"/>
          <w:color w:val="000000" w:themeColor="text1"/>
        </w:rPr>
      </w:pPr>
      <w:r w:rsidRPr="007C353B">
        <w:rPr>
          <w:rFonts w:cs="Times New Roman"/>
          <w:color w:val="000000" w:themeColor="text1"/>
        </w:rPr>
        <w:t>V této oblasti se samozřejmě vynořují podobná témata, která byla spojená s kybergogikou, ale v novém světle. Lze například zkoumat změny interakcí mezi uživateli, pokud se vzájemně nevidí fyzicky, ale interagují spolu jen prostřednictvím avatarů, změny komunikačních vzorců, komparaci s běžným učením, ale také téma vnímají sebe sama.</w:t>
      </w:r>
      <w:r w:rsidR="005540FC" w:rsidRPr="007C353B">
        <w:rPr>
          <w:rFonts w:cs="Times New Roman"/>
          <w:color w:val="000000" w:themeColor="text1"/>
        </w:rPr>
        <w:t xml:space="preserve"> Lze také učení ve virtuální realitě spojit s dalšími zajímavým měřeními, jako je studium pohybu očí</w:t>
      </w:r>
      <w:r w:rsidR="00681962" w:rsidRPr="007C353B">
        <w:rPr>
          <w:rFonts w:cs="Times New Roman"/>
          <w:color w:val="000000" w:themeColor="text1"/>
        </w:rPr>
        <w:t xml:space="preserve"> (Menezes, Francisco &amp;</w:t>
      </w:r>
      <w:r w:rsidR="006F4408" w:rsidRPr="007C353B">
        <w:rPr>
          <w:rFonts w:cs="Times New Roman"/>
          <w:color w:val="000000" w:themeColor="text1"/>
        </w:rPr>
        <w:t xml:space="preserve"> Patrao, 2018)</w:t>
      </w:r>
      <w:r w:rsidR="005540FC" w:rsidRPr="007C353B">
        <w:rPr>
          <w:rFonts w:cs="Times New Roman"/>
          <w:color w:val="000000" w:themeColor="text1"/>
        </w:rPr>
        <w:t xml:space="preserve"> nebo přímé měření emocí</w:t>
      </w:r>
      <w:r w:rsidR="006F4408" w:rsidRPr="007C353B">
        <w:rPr>
          <w:rFonts w:cs="Times New Roman"/>
          <w:color w:val="000000" w:themeColor="text1"/>
        </w:rPr>
        <w:t xml:space="preserve"> (Seel, 2009</w:t>
      </w:r>
      <w:r w:rsidR="00681962" w:rsidRPr="007C353B">
        <w:rPr>
          <w:rFonts w:cs="Times New Roman"/>
          <w:color w:val="000000" w:themeColor="text1"/>
        </w:rPr>
        <w:t>; Adamo, 2010</w:t>
      </w:r>
      <w:r w:rsidR="006F4408" w:rsidRPr="007C353B">
        <w:rPr>
          <w:rFonts w:cs="Times New Roman"/>
          <w:color w:val="000000" w:themeColor="text1"/>
        </w:rPr>
        <w:t>).</w:t>
      </w:r>
    </w:p>
    <w:p w:rsidR="007D6B74" w:rsidRPr="007C353B" w:rsidRDefault="007D6B74" w:rsidP="007D6B74">
      <w:pPr>
        <w:jc w:val="both"/>
        <w:rPr>
          <w:rFonts w:cs="Times New Roman"/>
          <w:color w:val="000000" w:themeColor="text1"/>
        </w:rPr>
      </w:pPr>
      <w:r w:rsidRPr="007C353B">
        <w:rPr>
          <w:rFonts w:cs="Times New Roman"/>
          <w:color w:val="000000" w:themeColor="text1"/>
        </w:rPr>
        <w:t xml:space="preserve">Do imersivního učení lze vstupovat s libovolnou edukační teorií a </w:t>
      </w:r>
      <w:r w:rsidR="005540FC" w:rsidRPr="007C353B">
        <w:rPr>
          <w:rFonts w:cs="Times New Roman"/>
          <w:color w:val="000000" w:themeColor="text1"/>
        </w:rPr>
        <w:t>libovolné vzdělávací cíle. Současně je ale třeba uvažovat, v čem je benefit učení se kyberprostředí oproti běžnému fyzickému světu. Ukazuje se, že koncepce učení spojené se Second Life, jako prvním rozšířenějším virtuálním prostředím, jako s edukační platformou nejsou vzhledem k jejímu neuplatnění se příliš nosné.</w:t>
      </w:r>
      <w:r w:rsidR="00D67025" w:rsidRPr="007C353B">
        <w:rPr>
          <w:rFonts w:cs="Times New Roman"/>
          <w:color w:val="000000" w:themeColor="text1"/>
        </w:rPr>
        <w:t xml:space="preserve"> (Boulos, Hethe</w:t>
      </w:r>
      <w:r w:rsidR="00681962" w:rsidRPr="007C353B">
        <w:rPr>
          <w:rFonts w:cs="Times New Roman"/>
          <w:color w:val="000000" w:themeColor="text1"/>
        </w:rPr>
        <w:t>rrington &amp; Wheeler, 2007; Wankel &amp; Kingsley, 2009; Inman, Wright &amp;</w:t>
      </w:r>
      <w:r w:rsidR="00D67025" w:rsidRPr="007C353B">
        <w:rPr>
          <w:rFonts w:cs="Times New Roman"/>
          <w:color w:val="000000" w:themeColor="text1"/>
        </w:rPr>
        <w:t xml:space="preserve"> Harman, 2010)</w:t>
      </w:r>
    </w:p>
    <w:p w:rsidR="007C353B" w:rsidRPr="007C353B" w:rsidRDefault="007C353B" w:rsidP="007D6B74">
      <w:pPr>
        <w:jc w:val="both"/>
        <w:rPr>
          <w:rFonts w:cs="Times New Roman"/>
          <w:color w:val="000000" w:themeColor="text1"/>
        </w:rPr>
      </w:pPr>
    </w:p>
    <w:p w:rsidR="008D6459" w:rsidRPr="00FC7519" w:rsidRDefault="007C353B" w:rsidP="007C353B">
      <w:pPr>
        <w:pStyle w:val="Nadpis2"/>
        <w:rPr>
          <w:rFonts w:cs="Times New Roman"/>
          <w:b/>
          <w:color w:val="000000" w:themeColor="text1"/>
        </w:rPr>
      </w:pPr>
      <w:r w:rsidRPr="00FC7519">
        <w:rPr>
          <w:rFonts w:cs="Times New Roman"/>
          <w:b/>
          <w:color w:val="000000" w:themeColor="text1"/>
        </w:rPr>
        <w:t xml:space="preserve">2.3 </w:t>
      </w:r>
      <w:r w:rsidR="004924AF" w:rsidRPr="00FC7519">
        <w:rPr>
          <w:rFonts w:cs="Times New Roman"/>
          <w:b/>
          <w:color w:val="000000" w:themeColor="text1"/>
        </w:rPr>
        <w:t>Osobní vzdělávací prostředí a osobní vzdělávací síť</w:t>
      </w:r>
    </w:p>
    <w:p w:rsidR="008D6459" w:rsidRPr="007C353B" w:rsidRDefault="008D6459" w:rsidP="00646C88">
      <w:pPr>
        <w:jc w:val="both"/>
        <w:rPr>
          <w:rFonts w:cs="Times New Roman"/>
          <w:color w:val="000000" w:themeColor="text1"/>
        </w:rPr>
      </w:pPr>
      <w:r w:rsidRPr="007C353B">
        <w:rPr>
          <w:rFonts w:cs="Times New Roman"/>
          <w:color w:val="000000" w:themeColor="text1"/>
        </w:rPr>
        <w:t>Definovat korektním způsobem Osobní vzdělávací prostředí (PLE) není snadné a je třeba říci, že v různých kontextech a u různých autorů může mít jiný obsah. Obecně je možné ho vnímat jako soubor odkazů, materiálů, osob a sítí, které vstupují do procesu učení (online i offline), jsou aktivně kontextualizované, kriticky hodnocené a určitým způsobem se s nimi pracuje.</w:t>
      </w:r>
      <w:r w:rsidR="00646C88" w:rsidRPr="007C353B">
        <w:rPr>
          <w:rFonts w:cs="Times New Roman"/>
          <w:color w:val="000000" w:themeColor="text1"/>
        </w:rPr>
        <w:t xml:space="preserve"> Tulinská</w:t>
      </w:r>
      <w:r w:rsidR="00681962" w:rsidRPr="007C353B">
        <w:rPr>
          <w:rFonts w:cs="Times New Roman"/>
          <w:color w:val="000000" w:themeColor="text1"/>
        </w:rPr>
        <w:t xml:space="preserve"> (2017)</w:t>
      </w:r>
      <w:r w:rsidR="00646C88" w:rsidRPr="007C353B">
        <w:rPr>
          <w:rFonts w:cs="Times New Roman"/>
          <w:color w:val="000000" w:themeColor="text1"/>
        </w:rPr>
        <w:t xml:space="preserve"> upozorňuje, že pro Downese je to srdce celého edukačního procesu, nástroj, který umožňuje studentovi propojení se se sítí lidí, služeb a zdrojů v distribuovaném vzdělávacím prostředí.</w:t>
      </w:r>
      <w:r w:rsidR="00D67025" w:rsidRPr="007C353B">
        <w:rPr>
          <w:rFonts w:cs="Times New Roman"/>
          <w:color w:val="000000" w:themeColor="text1"/>
        </w:rPr>
        <w:t xml:space="preserve"> </w:t>
      </w:r>
      <w:r w:rsidR="00646C88" w:rsidRPr="007C353B">
        <w:rPr>
          <w:rFonts w:cs="Times New Roman"/>
          <w:color w:val="000000" w:themeColor="text1"/>
        </w:rPr>
        <w:t>Jde o koncept vycházející z konektivismu na kterým určitým způsobem odkazuje, ale současné ho lze aplikovat také v klasickém konstruktivistickém paradigmatu. Brdička</w:t>
      </w:r>
      <w:r w:rsidR="00D67025" w:rsidRPr="007C353B">
        <w:rPr>
          <w:rFonts w:cs="Times New Roman"/>
          <w:color w:val="000000" w:themeColor="text1"/>
        </w:rPr>
        <w:t xml:space="preserve"> (2011b)</w:t>
      </w:r>
      <w:r w:rsidR="00646C88" w:rsidRPr="007C353B">
        <w:rPr>
          <w:rFonts w:cs="Times New Roman"/>
          <w:color w:val="000000" w:themeColor="text1"/>
        </w:rPr>
        <w:t xml:space="preserve"> uvádí, že: </w:t>
      </w:r>
      <w:r w:rsidRPr="007C353B">
        <w:rPr>
          <w:rFonts w:cs="Times New Roman"/>
          <w:i/>
          <w:color w:val="000000" w:themeColor="text1"/>
        </w:rPr>
        <w:t>„Teorie konektivismu, která z funkce sítě a propojenosti světa vychází, nabízí jediné možné řešení. Doporučuje věnovat značnou pozornost tomu, jak naše online vzdělávací prostředí vytváříme. Je nutné pečlivě hlídat, s kým přicházíme na síti do styku. Vybírat si koho, nebo spíše čí myšlenky, sledujeme, s kým se tzv. „přátelíme“, která místa navštěvujeme.“</w:t>
      </w:r>
      <w:r w:rsidR="00646C88" w:rsidRPr="007C353B">
        <w:rPr>
          <w:rFonts w:cs="Times New Roman"/>
          <w:i/>
          <w:color w:val="000000" w:themeColor="text1"/>
        </w:rPr>
        <w:t xml:space="preserve"> </w:t>
      </w:r>
      <w:r w:rsidR="00646C88" w:rsidRPr="007C353B">
        <w:rPr>
          <w:rFonts w:cs="Times New Roman"/>
          <w:color w:val="000000" w:themeColor="text1"/>
        </w:rPr>
        <w:t xml:space="preserve"> Téma sociability, respektive sociálních interakcí zde tedy hraje zcela zásadní roli. Ta je ovlivněná také tím, co konkrétně bude či nebude součástí PLE daného jednotlivce.</w:t>
      </w:r>
    </w:p>
    <w:p w:rsidR="00F24930" w:rsidRPr="007C353B" w:rsidRDefault="00F24930" w:rsidP="00646C88">
      <w:pPr>
        <w:jc w:val="both"/>
        <w:rPr>
          <w:rFonts w:cs="Times New Roman"/>
          <w:color w:val="000000" w:themeColor="text1"/>
        </w:rPr>
      </w:pPr>
      <w:r w:rsidRPr="007C353B">
        <w:rPr>
          <w:rFonts w:cs="Times New Roman"/>
          <w:color w:val="000000" w:themeColor="text1"/>
        </w:rPr>
        <w:t>Castaneda</w:t>
      </w:r>
      <w:r w:rsidR="00D67025" w:rsidRPr="007C353B">
        <w:rPr>
          <w:rFonts w:cs="Times New Roman"/>
          <w:color w:val="000000" w:themeColor="text1"/>
        </w:rPr>
        <w:t xml:space="preserve"> (2017)</w:t>
      </w:r>
      <w:r w:rsidRPr="007C353B">
        <w:rPr>
          <w:rFonts w:cs="Times New Roman"/>
          <w:color w:val="000000" w:themeColor="text1"/>
        </w:rPr>
        <w:t xml:space="preserve"> chápe PLE jako strukturu a proces, který pomáhají studujícímu organisovat tok informací, zdrojů a sociálních interakcí. Attwell o něm přemýšlí jako o sbírce volně spojených nástrojů webu, používaných pro práci i učení, sloužící pro reflexi a spolupráci s</w:t>
      </w:r>
      <w:r w:rsidR="003E4BE8" w:rsidRPr="007C353B">
        <w:rPr>
          <w:rFonts w:cs="Times New Roman"/>
          <w:color w:val="000000" w:themeColor="text1"/>
        </w:rPr>
        <w:t> druhými, jako o prostoru pro sociální interakci, sdílení, komunikace, učení, předávání specifických znalostí.</w:t>
      </w:r>
      <w:r w:rsidR="00D67025" w:rsidRPr="007C353B">
        <w:rPr>
          <w:rFonts w:cs="Times New Roman"/>
          <w:color w:val="000000" w:themeColor="text1"/>
        </w:rPr>
        <w:t xml:space="preserve"> (Attawell, 2010)</w:t>
      </w:r>
      <w:r w:rsidR="003E4BE8" w:rsidRPr="007C353B">
        <w:rPr>
          <w:rFonts w:cs="Times New Roman"/>
          <w:color w:val="000000" w:themeColor="text1"/>
        </w:rPr>
        <w:t xml:space="preserve"> V podobných přístupech bychom mohli pokračovat – jakkoli jasná a jednoznačná terminologická shoda neexistuje, domníváme se, že základní myšlenkový rámec je – pro účely našeho textu – zřejmý.</w:t>
      </w:r>
    </w:p>
    <w:p w:rsidR="00646C88" w:rsidRPr="007C353B" w:rsidRDefault="00646C88" w:rsidP="00646C88">
      <w:pPr>
        <w:jc w:val="both"/>
        <w:rPr>
          <w:rFonts w:cs="Times New Roman"/>
          <w:color w:val="000000" w:themeColor="text1"/>
          <w:lang w:eastAsia="cs-CZ"/>
        </w:rPr>
      </w:pPr>
      <w:r w:rsidRPr="007C353B">
        <w:rPr>
          <w:rFonts w:cs="Times New Roman"/>
          <w:color w:val="000000" w:themeColor="text1"/>
        </w:rPr>
        <w:t>Existují různé modely toho, jak může PLE vypadat, ale nejde o modely v exaktním vědeckém slova smyslu, ale spíše o osobní přístupy jednotlivých osob, které se konektivistickému vzdělávání buď věnují na úrovni aktivní praxe či teorie, nebo jim sami proc</w:t>
      </w:r>
      <w:r w:rsidR="00C07B5E">
        <w:rPr>
          <w:rFonts w:cs="Times New Roman"/>
          <w:color w:val="000000" w:themeColor="text1"/>
        </w:rPr>
        <w:t>házejí (sche</w:t>
      </w:r>
      <w:r w:rsidR="00D67025" w:rsidRPr="007C353B">
        <w:rPr>
          <w:rFonts w:cs="Times New Roman"/>
          <w:color w:val="000000" w:themeColor="text1"/>
        </w:rPr>
        <w:t>maticky vycházíme z přehledu od Malamed (2014))</w:t>
      </w:r>
      <w:r w:rsidR="00681962" w:rsidRPr="007C353B">
        <w:rPr>
          <w:rFonts w:cs="Times New Roman"/>
          <w:color w:val="000000" w:themeColor="text1"/>
        </w:rPr>
        <w:t>.</w:t>
      </w:r>
      <w:r w:rsidRPr="007C353B">
        <w:rPr>
          <w:rFonts w:cs="Times New Roman"/>
          <w:color w:val="000000" w:themeColor="text1"/>
        </w:rPr>
        <w:t xml:space="preserve"> Například </w:t>
      </w:r>
      <w:r w:rsidRPr="007C353B">
        <w:rPr>
          <w:rFonts w:cs="Times New Roman"/>
          <w:bCs/>
          <w:color w:val="000000" w:themeColor="text1"/>
          <w:lang w:eastAsia="cs-CZ"/>
        </w:rPr>
        <w:t>A Generic Model</w:t>
      </w:r>
      <w:r w:rsidRPr="007C353B">
        <w:rPr>
          <w:rFonts w:cs="Times New Roman"/>
          <w:color w:val="000000" w:themeColor="text1"/>
          <w:lang w:eastAsia="cs-CZ"/>
        </w:rPr>
        <w:t xml:space="preserve"> je jedním z takových přístupů a obsahuje čtyři fáze tvorby PLE: 1. </w:t>
      </w:r>
      <w:r w:rsidRPr="007C353B">
        <w:rPr>
          <w:rFonts w:cs="Times New Roman"/>
          <w:bCs/>
          <w:color w:val="000000" w:themeColor="text1"/>
          <w:lang w:eastAsia="cs-CZ"/>
        </w:rPr>
        <w:t>Práce a učení se s dalšími lidmi</w:t>
      </w:r>
      <w:r w:rsidR="004E1528">
        <w:rPr>
          <w:rFonts w:cs="Times New Roman"/>
          <w:color w:val="000000" w:themeColor="text1"/>
          <w:lang w:eastAsia="cs-CZ"/>
        </w:rPr>
        <w:t xml:space="preserve"> -</w:t>
      </w:r>
      <w:r w:rsidRPr="007C353B">
        <w:rPr>
          <w:rFonts w:cs="Times New Roman"/>
          <w:color w:val="000000" w:themeColor="text1"/>
          <w:lang w:eastAsia="cs-CZ"/>
        </w:rPr>
        <w:t xml:space="preserve"> </w:t>
      </w:r>
      <w:r w:rsidR="004E1528">
        <w:rPr>
          <w:rFonts w:cs="Times New Roman"/>
          <w:color w:val="000000" w:themeColor="text1"/>
          <w:lang w:eastAsia="cs-CZ"/>
        </w:rPr>
        <w:t>s</w:t>
      </w:r>
      <w:r w:rsidRPr="007C353B">
        <w:rPr>
          <w:rFonts w:cs="Times New Roman"/>
          <w:color w:val="000000" w:themeColor="text1"/>
          <w:lang w:eastAsia="cs-CZ"/>
        </w:rPr>
        <w:t xml:space="preserve">oučástí PLE je vytváření sociálních vazeb a struktur, které člověku pomohou se lépe učit nebo provádět praktické činnost, na kterých se něco učí. 2. </w:t>
      </w:r>
      <w:r w:rsidRPr="007C353B">
        <w:rPr>
          <w:rFonts w:cs="Times New Roman"/>
          <w:bCs/>
          <w:color w:val="000000" w:themeColor="text1"/>
          <w:lang w:eastAsia="cs-CZ"/>
        </w:rPr>
        <w:t>Práce se vzdělávacími objekty</w:t>
      </w:r>
      <w:r w:rsidR="004E1528">
        <w:rPr>
          <w:rFonts w:cs="Times New Roman"/>
          <w:bCs/>
          <w:color w:val="000000" w:themeColor="text1"/>
          <w:lang w:eastAsia="cs-CZ"/>
        </w:rPr>
        <w:t xml:space="preserve"> - s</w:t>
      </w:r>
      <w:r w:rsidRPr="007C353B">
        <w:rPr>
          <w:rFonts w:cs="Times New Roman"/>
          <w:color w:val="000000" w:themeColor="text1"/>
          <w:lang w:eastAsia="cs-CZ"/>
        </w:rPr>
        <w:t xml:space="preserve">tudent by měl být schopen vybírat a hodnotit vzdělávací zdroje, vytvářet v nich systém a kontext. Ze záplavy možností z čeho se vzdělávat, činní vědomý výběr. 3. </w:t>
      </w:r>
      <w:r w:rsidRPr="007C353B">
        <w:rPr>
          <w:rFonts w:cs="Times New Roman"/>
          <w:bCs/>
          <w:color w:val="000000" w:themeColor="text1"/>
          <w:lang w:eastAsia="cs-CZ"/>
        </w:rPr>
        <w:t>Řízení činností</w:t>
      </w:r>
      <w:r w:rsidR="004E1528">
        <w:rPr>
          <w:rFonts w:cs="Times New Roman"/>
          <w:bCs/>
          <w:color w:val="000000" w:themeColor="text1"/>
          <w:lang w:eastAsia="cs-CZ"/>
        </w:rPr>
        <w:t xml:space="preserve"> - s</w:t>
      </w:r>
      <w:r w:rsidRPr="007C353B">
        <w:rPr>
          <w:rFonts w:cs="Times New Roman"/>
          <w:color w:val="000000" w:themeColor="text1"/>
          <w:lang w:eastAsia="cs-CZ"/>
        </w:rPr>
        <w:t>tudent umí používat nástroje a metody, které mu umožní stanovit si vzdělávací plán, měřit čas, který věnuje jednotlivým úkonům a plánovat. 4.</w:t>
      </w:r>
      <w:r w:rsidR="00681962" w:rsidRPr="007C353B">
        <w:rPr>
          <w:rFonts w:cs="Times New Roman"/>
          <w:color w:val="000000" w:themeColor="text1"/>
          <w:lang w:eastAsia="cs-CZ"/>
        </w:rPr>
        <w:t xml:space="preserve"> </w:t>
      </w:r>
      <w:r w:rsidRPr="007C353B">
        <w:rPr>
          <w:rFonts w:cs="Times New Roman"/>
          <w:bCs/>
          <w:color w:val="000000" w:themeColor="text1"/>
          <w:lang w:eastAsia="cs-CZ"/>
        </w:rPr>
        <w:t>Integrace</w:t>
      </w:r>
      <w:r w:rsidRPr="007C353B">
        <w:rPr>
          <w:rFonts w:cs="Times New Roman"/>
          <w:color w:val="000000" w:themeColor="text1"/>
          <w:lang w:eastAsia="cs-CZ"/>
        </w:rPr>
        <w:t> všech zmíněných oblastí do procesu vzdělávání</w:t>
      </w:r>
      <w:r w:rsidR="004E1528">
        <w:rPr>
          <w:rFonts w:cs="Times New Roman"/>
          <w:color w:val="000000" w:themeColor="text1"/>
          <w:lang w:eastAsia="cs-CZ"/>
        </w:rPr>
        <w:t xml:space="preserve"> - s</w:t>
      </w:r>
      <w:r w:rsidRPr="007C353B">
        <w:rPr>
          <w:rFonts w:cs="Times New Roman"/>
          <w:color w:val="000000" w:themeColor="text1"/>
          <w:lang w:eastAsia="cs-CZ"/>
        </w:rPr>
        <w:t>tudent je současně schopný jednotlivé online vzdělávací aktivity vztáhnout k formálnímu vzdělávání nebo ke kurzu.</w:t>
      </w:r>
    </w:p>
    <w:p w:rsidR="00646C88" w:rsidRPr="007C353B" w:rsidRDefault="00646C88" w:rsidP="00646C88">
      <w:pPr>
        <w:jc w:val="both"/>
        <w:rPr>
          <w:rFonts w:cs="Times New Roman"/>
          <w:color w:val="000000" w:themeColor="text1"/>
          <w:lang w:eastAsia="cs-CZ"/>
        </w:rPr>
      </w:pPr>
      <w:r w:rsidRPr="007C353B">
        <w:rPr>
          <w:rFonts w:cs="Times New Roman"/>
          <w:color w:val="000000" w:themeColor="text1"/>
        </w:rPr>
        <w:t xml:space="preserve">Začátkem budování PLE, jako prostoru pro učení se, je tedy práce, komunikace a interakce s ostatními lidmi. K ní jsou pak vztahovány všechny další aktivity. </w:t>
      </w:r>
      <w:r w:rsidR="00897A6E" w:rsidRPr="007C353B">
        <w:rPr>
          <w:rFonts w:cs="Times New Roman"/>
          <w:color w:val="000000" w:themeColor="text1"/>
        </w:rPr>
        <w:t xml:space="preserve">Naopak například </w:t>
      </w:r>
      <w:r w:rsidR="00897A6E" w:rsidRPr="007C353B">
        <w:rPr>
          <w:rFonts w:cs="Times New Roman"/>
          <w:bCs/>
          <w:color w:val="000000" w:themeColor="text1"/>
          <w:lang w:eastAsia="cs-CZ"/>
        </w:rPr>
        <w:t>The Four C’s Model</w:t>
      </w:r>
      <w:r w:rsidR="00897A6E" w:rsidRPr="007C353B">
        <w:rPr>
          <w:rFonts w:cs="Times New Roman"/>
          <w:color w:val="000000" w:themeColor="text1"/>
          <w:lang w:eastAsia="cs-CZ"/>
        </w:rPr>
        <w:t> má také čtyři fáze a poslední čtvrtou je interakce s lidmi. Učení a efektivní řešení problémů je možné jen v případě aktivního propojování se. Jakkoli nejde o modely obecné nebo reperesentativní, ukazují na výrazný posun v tom, jak je vnímána spolupráce a sociální interakce během učení.</w:t>
      </w:r>
    </w:p>
    <w:p w:rsidR="00897A6E" w:rsidRPr="007C353B" w:rsidRDefault="00897A6E" w:rsidP="00646C88">
      <w:pPr>
        <w:jc w:val="both"/>
        <w:rPr>
          <w:rFonts w:cs="Times New Roman"/>
          <w:color w:val="000000" w:themeColor="text1"/>
          <w:lang w:eastAsia="cs-CZ"/>
        </w:rPr>
      </w:pPr>
      <w:r w:rsidRPr="007C353B">
        <w:rPr>
          <w:rFonts w:cs="Times New Roman"/>
          <w:color w:val="000000" w:themeColor="text1"/>
          <w:lang w:eastAsia="cs-CZ"/>
        </w:rPr>
        <w:t>Downes</w:t>
      </w:r>
      <w:r w:rsidR="00D67025" w:rsidRPr="007C353B">
        <w:rPr>
          <w:rFonts w:cs="Times New Roman"/>
          <w:color w:val="000000" w:themeColor="text1"/>
          <w:lang w:eastAsia="cs-CZ"/>
        </w:rPr>
        <w:t xml:space="preserve"> (2010)</w:t>
      </w:r>
      <w:r w:rsidRPr="007C353B">
        <w:rPr>
          <w:rFonts w:cs="Times New Roman"/>
          <w:color w:val="000000" w:themeColor="text1"/>
          <w:lang w:eastAsia="cs-CZ"/>
        </w:rPr>
        <w:t xml:space="preserve"> upozorňuje na roli jednotlivých účastníků vzdělávání následujícím způsobem: </w:t>
      </w:r>
      <w:r w:rsidRPr="007C353B">
        <w:rPr>
          <w:rFonts w:cs="Times New Roman"/>
          <w:i/>
          <w:color w:val="000000" w:themeColor="text1"/>
          <w:lang w:eastAsia="cs-CZ"/>
        </w:rPr>
        <w:t xml:space="preserve">„Jak již bylo naznačeno výše, pedagogika takové sítě se výrazně liší od toho, co bychom mohli najít v kurzu zaměřeném na obsah. Pořadí a struktura obsahu se rozpustí. V klasickém přístupu epizodický obsah (například knihy, simulace nebo jednotlivé přednášky) udržuje vnitřní logiku a strukturu, ať již lineární nebo hierarchickou. Takto definovaná struktura, která dříve definovala kurzy, zde zcela chybí. To neznamená, že vztah mezi kurzem, účastníky a obsahem je zcela nestrukturovaný, pouze že se změnila povaha struktury.“ </w:t>
      </w:r>
      <w:r w:rsidRPr="007C353B">
        <w:rPr>
          <w:rFonts w:cs="Times New Roman"/>
          <w:color w:val="000000" w:themeColor="text1"/>
          <w:lang w:eastAsia="cs-CZ"/>
        </w:rPr>
        <w:t xml:space="preserve"> Sociální interakce, sociabilita či spolupráce, jsou v PLE i konektivismu samotném integrální součástí vlastní edukační struktury. Tato struktura je přitom individualizovaná. Síť každého jedince vzniká autonomně a je jedinečná.</w:t>
      </w:r>
    </w:p>
    <w:p w:rsidR="00897A6E" w:rsidRPr="007C353B" w:rsidRDefault="00897A6E" w:rsidP="00646C88">
      <w:pPr>
        <w:jc w:val="both"/>
        <w:rPr>
          <w:rFonts w:cs="Times New Roman"/>
          <w:color w:val="000000" w:themeColor="text1"/>
          <w:lang w:eastAsia="cs-CZ"/>
        </w:rPr>
      </w:pPr>
      <w:r w:rsidRPr="007C353B">
        <w:rPr>
          <w:rFonts w:cs="Times New Roman"/>
          <w:color w:val="000000" w:themeColor="text1"/>
          <w:lang w:eastAsia="cs-CZ"/>
        </w:rPr>
        <w:t>V mnoha dalších modelech PLE lze najít koncept, který je možné označit jako osobní vzdělávací síť. Ta je zakotvená také v Lifelong Learning Programme 2007–2013</w:t>
      </w:r>
      <w:r w:rsidR="00D67025" w:rsidRPr="007C353B">
        <w:rPr>
          <w:rFonts w:cs="Times New Roman"/>
          <w:color w:val="000000" w:themeColor="text1"/>
          <w:lang w:eastAsia="cs-CZ"/>
        </w:rPr>
        <w:t xml:space="preserve"> (European commison, 2017)</w:t>
      </w:r>
      <w:r w:rsidRPr="007C353B">
        <w:rPr>
          <w:rFonts w:cs="Times New Roman"/>
          <w:color w:val="000000" w:themeColor="text1"/>
          <w:lang w:eastAsia="cs-CZ"/>
        </w:rPr>
        <w:t>, který pracoval s projektem Autonomous Personal Learning Networks for Language Teachers pro učitele cizích jazyků. Osobní vzdělávací síť je neformální vzdělávací sítí, která umožňuje zajistit interakce mezi jednotlivými účastníky. Důraz je přitom kladený, tak jako v celém konektivismu, na vzájemné učení. Učení má tedy více peer to peer charakter, nežli systematické předávání vědomostí a dovedností.</w:t>
      </w:r>
      <w:r w:rsidR="009A0E41" w:rsidRPr="007C353B">
        <w:rPr>
          <w:rFonts w:cs="Times New Roman"/>
          <w:color w:val="000000" w:themeColor="text1"/>
          <w:lang w:eastAsia="cs-CZ"/>
        </w:rPr>
        <w:t xml:space="preserve"> Budování osobní vzdělávací sítě a její uskutečňování PLE je zcela klíčové pro tento vzdělávací přístup. Současně je jasné, že není možné se učit pouze v běžné třídě. Fyzická interakce a dostupnost sociálního kapitálu v lokálně determinované oblasti může být pouze parciální částí širšího edukačního rámce, za který nese primární odpovědnost vzdělávaný jedinec.</w:t>
      </w:r>
    </w:p>
    <w:p w:rsidR="007C353B" w:rsidRPr="007C353B" w:rsidRDefault="007C353B" w:rsidP="00646C88">
      <w:pPr>
        <w:jc w:val="both"/>
        <w:rPr>
          <w:rFonts w:cs="Times New Roman"/>
          <w:color w:val="000000" w:themeColor="text1"/>
          <w:lang w:eastAsia="cs-CZ"/>
        </w:rPr>
      </w:pPr>
    </w:p>
    <w:p w:rsidR="0007424B" w:rsidRPr="007C353B" w:rsidRDefault="0007424B" w:rsidP="007C353B">
      <w:pPr>
        <w:pStyle w:val="Nadpis1"/>
        <w:rPr>
          <w:rFonts w:cs="Times New Roman"/>
          <w:color w:val="000000" w:themeColor="text1"/>
        </w:rPr>
      </w:pPr>
      <w:r w:rsidRPr="007C353B">
        <w:rPr>
          <w:rFonts w:cs="Times New Roman"/>
          <w:color w:val="000000" w:themeColor="text1"/>
        </w:rPr>
        <w:t>Social learning analytics</w:t>
      </w:r>
    </w:p>
    <w:p w:rsidR="005552E5" w:rsidRPr="007C353B" w:rsidRDefault="005552E5" w:rsidP="005552E5">
      <w:pPr>
        <w:jc w:val="both"/>
        <w:rPr>
          <w:rFonts w:cs="Times New Roman"/>
          <w:color w:val="000000" w:themeColor="text1"/>
        </w:rPr>
      </w:pPr>
      <w:r w:rsidRPr="007C353B">
        <w:rPr>
          <w:rFonts w:cs="Times New Roman"/>
          <w:color w:val="000000" w:themeColor="text1"/>
        </w:rPr>
        <w:t xml:space="preserve">Mimo výše uvedené teoretické koncepty je </w:t>
      </w:r>
      <w:r w:rsidR="002C5654" w:rsidRPr="007C353B">
        <w:rPr>
          <w:rFonts w:cs="Times New Roman"/>
          <w:color w:val="000000" w:themeColor="text1"/>
        </w:rPr>
        <w:t>důležité také to, jak sociální interakce skutečně probíhají, případně jakým způsobem je možné je měřit a analyzovat. V tomto ohledu jsou důležité přístupy, které jsou spojené s learning analytics</w:t>
      </w:r>
      <w:r w:rsidR="002C5654" w:rsidRPr="007C353B">
        <w:rPr>
          <w:rStyle w:val="Znakapoznpodarou"/>
          <w:rFonts w:cs="Times New Roman"/>
          <w:color w:val="000000" w:themeColor="text1"/>
        </w:rPr>
        <w:footnoteReference w:id="2"/>
      </w:r>
      <w:r w:rsidR="002C5654" w:rsidRPr="007C353B">
        <w:rPr>
          <w:rFonts w:cs="Times New Roman"/>
          <w:color w:val="000000" w:themeColor="text1"/>
        </w:rPr>
        <w:t xml:space="preserve"> (nepříliš často a nepříliš šťastně do češtiny překládáno jako analytika učení), tedy se snahou o systematické (ideálně automatické či strojové) měření chování studentů v prostředí nebo okamžiku učení, respektive o soubor metodologií a postupů s touto činností spojenou. Vychází z konceptu evidence based learning</w:t>
      </w:r>
      <w:r w:rsidR="00704FEE">
        <w:rPr>
          <w:rFonts w:cs="Times New Roman"/>
          <w:color w:val="000000" w:themeColor="text1"/>
        </w:rPr>
        <w:t xml:space="preserve"> </w:t>
      </w:r>
      <w:r w:rsidR="005A4146">
        <w:rPr>
          <w:rFonts w:cs="Times New Roman"/>
          <w:color w:val="000000" w:themeColor="text1"/>
        </w:rPr>
        <w:t>spojeného se sociálními nebo psychologickými zkoumanými faktory</w:t>
      </w:r>
      <w:r w:rsidR="00662195">
        <w:rPr>
          <w:rFonts w:cs="Times New Roman"/>
          <w:color w:val="000000" w:themeColor="text1"/>
        </w:rPr>
        <w:t xml:space="preserve"> </w:t>
      </w:r>
      <w:r w:rsidR="00704FEE">
        <w:rPr>
          <w:rFonts w:cs="Times New Roman"/>
          <w:color w:val="000000" w:themeColor="text1"/>
        </w:rPr>
        <w:t>(</w:t>
      </w:r>
      <w:r w:rsidR="005A4146">
        <w:rPr>
          <w:rFonts w:cs="Times New Roman"/>
          <w:color w:val="000000" w:themeColor="text1"/>
        </w:rPr>
        <w:t xml:space="preserve">Slavin, 2008; </w:t>
      </w:r>
      <w:r w:rsidR="005A4146" w:rsidRPr="005A4146">
        <w:rPr>
          <w:rFonts w:cs="Times New Roman"/>
          <w:color w:val="000000" w:themeColor="text1"/>
        </w:rPr>
        <w:t>Means, Toyama, Murphy, Bakia, M., &amp; Jones,</w:t>
      </w:r>
      <w:r w:rsidR="005A4146">
        <w:rPr>
          <w:rFonts w:cs="Times New Roman"/>
          <w:color w:val="000000" w:themeColor="text1"/>
        </w:rPr>
        <w:t xml:space="preserve"> </w:t>
      </w:r>
      <w:r w:rsidR="005A4146" w:rsidRPr="005A4146">
        <w:rPr>
          <w:rFonts w:cs="Times New Roman"/>
          <w:color w:val="000000" w:themeColor="text1"/>
        </w:rPr>
        <w:t>2009</w:t>
      </w:r>
      <w:r w:rsidR="005A4146">
        <w:rPr>
          <w:rFonts w:cs="Times New Roman"/>
          <w:color w:val="000000" w:themeColor="text1"/>
        </w:rPr>
        <w:t xml:space="preserve">; </w:t>
      </w:r>
      <w:r w:rsidR="005A4146" w:rsidRPr="005A4146">
        <w:rPr>
          <w:rFonts w:cs="Times New Roman"/>
          <w:color w:val="000000" w:themeColor="text1"/>
        </w:rPr>
        <w:t>Clark, Nguyen &amp; Sweller</w:t>
      </w:r>
      <w:r w:rsidR="002C5654" w:rsidRPr="005A4146">
        <w:rPr>
          <w:rFonts w:cs="Times New Roman"/>
          <w:color w:val="000000" w:themeColor="text1"/>
        </w:rPr>
        <w:t>,</w:t>
      </w:r>
      <w:r w:rsidR="005A4146">
        <w:rPr>
          <w:rFonts w:cs="Times New Roman"/>
          <w:color w:val="000000" w:themeColor="text1"/>
        </w:rPr>
        <w:t xml:space="preserve"> 2011)</w:t>
      </w:r>
      <w:r w:rsidR="002C5654" w:rsidRPr="007C353B">
        <w:rPr>
          <w:rFonts w:cs="Times New Roman"/>
          <w:color w:val="000000" w:themeColor="text1"/>
        </w:rPr>
        <w:t xml:space="preserve"> kdy je primární snahou provádět maximální možnou analýzu a měření studijního chování jedince s cílem – na základě těchto dat – provádět edukační intervence. Tím se liší od čistě deskriptivního neangažovaného dolování edukačních dat.</w:t>
      </w:r>
    </w:p>
    <w:p w:rsidR="002C5654" w:rsidRPr="007C353B" w:rsidRDefault="002C5654" w:rsidP="002C5654">
      <w:pPr>
        <w:jc w:val="both"/>
        <w:rPr>
          <w:rFonts w:cs="Times New Roman"/>
          <w:color w:val="000000" w:themeColor="text1"/>
        </w:rPr>
      </w:pPr>
      <w:r w:rsidRPr="007C353B">
        <w:rPr>
          <w:rFonts w:cs="Times New Roman"/>
          <w:color w:val="000000" w:themeColor="text1"/>
        </w:rPr>
        <w:t>S rozvojem výše zmíněných teorií, které kladou sociální interakcím ve vzdělávacím procesu důležitou roli, dochází k aplikaci learning analytics právě do této oblasti, čímž vzniká tzv.</w:t>
      </w:r>
      <w:r w:rsidR="005552E5" w:rsidRPr="007C353B">
        <w:rPr>
          <w:rFonts w:cs="Times New Roman"/>
          <w:color w:val="000000" w:themeColor="text1"/>
        </w:rPr>
        <w:t xml:space="preserve"> social learning analytics</w:t>
      </w:r>
      <w:r w:rsidRPr="007C353B">
        <w:rPr>
          <w:rFonts w:cs="Times New Roman"/>
          <w:color w:val="000000" w:themeColor="text1"/>
        </w:rPr>
        <w:t>.</w:t>
      </w:r>
      <w:r w:rsidR="00D67025" w:rsidRPr="007C353B">
        <w:rPr>
          <w:rFonts w:cs="Times New Roman"/>
          <w:color w:val="000000" w:themeColor="text1"/>
        </w:rPr>
        <w:t xml:space="preserve"> (Ferguson, 2012</w:t>
      </w:r>
      <w:r w:rsidR="00681962" w:rsidRPr="007C353B">
        <w:rPr>
          <w:rFonts w:cs="Times New Roman"/>
          <w:color w:val="000000" w:themeColor="text1"/>
        </w:rPr>
        <w:t>; Ferguson &amp; Shum, 2012; Siemens &amp;</w:t>
      </w:r>
      <w:r w:rsidR="00D67025" w:rsidRPr="007C353B">
        <w:rPr>
          <w:rFonts w:cs="Times New Roman"/>
          <w:color w:val="000000" w:themeColor="text1"/>
        </w:rPr>
        <w:t xml:space="preserve"> Daker, 2012)</w:t>
      </w:r>
      <w:r w:rsidR="005552E5" w:rsidRPr="007C353B">
        <w:rPr>
          <w:rFonts w:cs="Times New Roman"/>
          <w:color w:val="000000" w:themeColor="text1"/>
        </w:rPr>
        <w:t xml:space="preserve"> </w:t>
      </w:r>
      <w:r w:rsidRPr="007C353B">
        <w:rPr>
          <w:rFonts w:cs="Times New Roman"/>
          <w:color w:val="000000" w:themeColor="text1"/>
        </w:rPr>
        <w:t>Jde o přístup, který je do velké míry spojený s LMS, tedy jedním softwarovým řešením, v rámci kterého probíhá celý vzdělávací proces, nebo alespoň jeho významná část.</w:t>
      </w:r>
    </w:p>
    <w:p w:rsidR="005552E5" w:rsidRPr="007C353B" w:rsidRDefault="005552E5" w:rsidP="005552E5">
      <w:pPr>
        <w:jc w:val="both"/>
        <w:rPr>
          <w:rFonts w:cs="Times New Roman"/>
          <w:color w:val="000000" w:themeColor="text1"/>
        </w:rPr>
      </w:pPr>
      <w:r w:rsidRPr="007C353B">
        <w:rPr>
          <w:rFonts w:cs="Times New Roman"/>
          <w:color w:val="000000" w:themeColor="text1"/>
        </w:rPr>
        <w:t>Social learning analytics představují poměrně malou část learning analytics, která se zaměřuje na měření sociálních interakcí. Primárně jde o odpovědi v diskusních forem, lajky, sdílení, zmínky neb třeba vzájemné diskuse. Tyto vazby jsou pak dále matematicky hodnoceny a to nejen co se kvantity nebo tematického výběru týče, ale také z hlediska kvantity, vektorů spojení atp.</w:t>
      </w:r>
    </w:p>
    <w:p w:rsidR="005552E5" w:rsidRPr="007C353B" w:rsidRDefault="002B00B6" w:rsidP="003E02B4">
      <w:pPr>
        <w:jc w:val="both"/>
        <w:rPr>
          <w:rFonts w:cs="Times New Roman"/>
          <w:color w:val="000000" w:themeColor="text1"/>
        </w:rPr>
      </w:pPr>
      <w:r w:rsidRPr="007C353B">
        <w:rPr>
          <w:rFonts w:cs="Times New Roman"/>
          <w:color w:val="000000" w:themeColor="text1"/>
        </w:rPr>
        <w:t xml:space="preserve">Problematické na tomto konceptu je právě předpoklad, že učení probíhá v jednom konkrétním prostředí, které má specificky edukační charakter. Jak ale ukazují jak výše analyzované přístupy, je třeba se vzděláváním počítat komplexněji. Velká část sociální interakce, ale také spolupráce či učení se přesunula z LMS na sociální sítě či do různých forem instant messengers, případě do speciálních prostředí pro komunikaci a kolaboraci. Dochází tedy k jisté disociaci vzdělávacího prostředí, k diversifikaci přístupů a postupů. Představa, že ze sociálních interakcí například v Moodle lze vyvodit širší závěry je iluzorní. Je tedy nutné přejít od klasicky pojatého modelu </w:t>
      </w:r>
      <w:r w:rsidR="003E02B4" w:rsidRPr="007C353B">
        <w:rPr>
          <w:rFonts w:cs="Times New Roman"/>
          <w:color w:val="000000" w:themeColor="text1"/>
        </w:rPr>
        <w:t>social learning analytics k pojetí, které bude mít blíže analýze sociálních sítí nebo webové analytice, než běžnému learning analytics. Jakkoli tímto přístupem ztratíme zásadní výhody a možnosti, které jsou s ním spojené – jasný pohled na jednoho uživatele, komplexnost a tematickou ucelenost dat, přímý vztah k učení atp.</w:t>
      </w:r>
    </w:p>
    <w:p w:rsidR="003E02B4" w:rsidRPr="00FC7519" w:rsidRDefault="007C353B" w:rsidP="007C353B">
      <w:pPr>
        <w:pStyle w:val="Nadpis2"/>
        <w:rPr>
          <w:rFonts w:cs="Times New Roman"/>
          <w:b/>
          <w:color w:val="000000" w:themeColor="text1"/>
        </w:rPr>
      </w:pPr>
      <w:r w:rsidRPr="00FC7519">
        <w:rPr>
          <w:rFonts w:cs="Times New Roman"/>
          <w:b/>
          <w:color w:val="000000" w:themeColor="text1"/>
        </w:rPr>
        <w:t xml:space="preserve">3.1 </w:t>
      </w:r>
      <w:r w:rsidR="003E02B4" w:rsidRPr="00FC7519">
        <w:rPr>
          <w:rFonts w:cs="Times New Roman"/>
          <w:b/>
          <w:color w:val="000000" w:themeColor="text1"/>
        </w:rPr>
        <w:t>Webová analytika a analýza sociálních sítí</w:t>
      </w:r>
    </w:p>
    <w:p w:rsidR="00F31B9A" w:rsidRPr="007C353B" w:rsidRDefault="00F31B9A" w:rsidP="00F31B9A">
      <w:pPr>
        <w:jc w:val="both"/>
        <w:rPr>
          <w:rFonts w:cs="Times New Roman"/>
          <w:color w:val="000000" w:themeColor="text1"/>
        </w:rPr>
      </w:pPr>
      <w:r w:rsidRPr="007C353B">
        <w:rPr>
          <w:rFonts w:cs="Times New Roman"/>
          <w:color w:val="000000" w:themeColor="text1"/>
        </w:rPr>
        <w:t>Tím, že se velká část sociální interakce přesouvá z LMS nebo jinak uzavřených prostředí, která mají autentizovaný přístup na sociální sítě a weby, je třeba hledat jiné možnosti sledování studentských aktivit, ať již spojených se samotným informačním chováním, nebo přímo se sociálními interakcemi. Podle toho, o jaké prostředí jde, je možné provádět různé analýzy či měření.</w:t>
      </w:r>
    </w:p>
    <w:p w:rsidR="00F31B9A" w:rsidRPr="007C353B" w:rsidRDefault="00F31B9A" w:rsidP="00F31B9A">
      <w:pPr>
        <w:jc w:val="both"/>
        <w:rPr>
          <w:rFonts w:cs="Times New Roman"/>
          <w:color w:val="000000" w:themeColor="text1"/>
        </w:rPr>
      </w:pPr>
      <w:r w:rsidRPr="007C353B">
        <w:rPr>
          <w:rFonts w:cs="Times New Roman"/>
          <w:color w:val="000000" w:themeColor="text1"/>
        </w:rPr>
        <w:t xml:space="preserve">V případě, že jde o aktivity spojené se sociálními sítěmi, je analytik odkázán na dva možné zdroje informací. </w:t>
      </w:r>
      <w:r w:rsidR="005A4146">
        <w:rPr>
          <w:rFonts w:cs="Times New Roman"/>
          <w:color w:val="000000" w:themeColor="text1"/>
        </w:rPr>
        <w:t>Jestliže</w:t>
      </w:r>
      <w:r w:rsidRPr="007C353B">
        <w:rPr>
          <w:rFonts w:cs="Times New Roman"/>
          <w:color w:val="000000" w:themeColor="text1"/>
        </w:rPr>
        <w:t xml:space="preserve"> komunikace probíhá přímo v uzavřené skupině, nebo třeba zcela veřejně na Twitteru a pak lze užít buď </w:t>
      </w:r>
      <w:r w:rsidR="00681962" w:rsidRPr="007C353B">
        <w:rPr>
          <w:rFonts w:cs="Times New Roman"/>
          <w:color w:val="000000" w:themeColor="text1"/>
        </w:rPr>
        <w:t>automatizované, nebo</w:t>
      </w:r>
      <w:r w:rsidRPr="007C353B">
        <w:rPr>
          <w:rFonts w:cs="Times New Roman"/>
          <w:color w:val="000000" w:themeColor="text1"/>
        </w:rPr>
        <w:t xml:space="preserve"> ruční možnosti měření sociálních interakcí a jejich podob, například pomocí frekvenční analýzy. Jde o základní a poměrně jednoduchý přístup, který má poměrně univerzální možnosti využití.</w:t>
      </w:r>
    </w:p>
    <w:p w:rsidR="00F31B9A" w:rsidRPr="007C353B" w:rsidRDefault="00F31B9A" w:rsidP="00F31B9A">
      <w:pPr>
        <w:jc w:val="both"/>
        <w:rPr>
          <w:rFonts w:cs="Times New Roman"/>
          <w:color w:val="000000" w:themeColor="text1"/>
        </w:rPr>
      </w:pPr>
      <w:r w:rsidRPr="007C353B">
        <w:rPr>
          <w:rFonts w:cs="Times New Roman"/>
          <w:color w:val="000000" w:themeColor="text1"/>
        </w:rPr>
        <w:t>Druhou variantou je snaha o získání dat ze sociálních sítí prostřednictvím API (Application Programming Interface). Jde o standardizované rozhraní, které umožňuje aplikacím třetích stran získávat data přímo z dané služby a určitým způsobem je využívat.</w:t>
      </w:r>
      <w:r w:rsidR="006219D1" w:rsidRPr="007C353B">
        <w:rPr>
          <w:rFonts w:cs="Times New Roman"/>
          <w:color w:val="000000" w:themeColor="text1"/>
        </w:rPr>
        <w:t xml:space="preserve"> (Holzner, 2008</w:t>
      </w:r>
      <w:r w:rsidR="00681962" w:rsidRPr="007C353B">
        <w:rPr>
          <w:rFonts w:cs="Times New Roman"/>
          <w:color w:val="000000" w:themeColor="text1"/>
        </w:rPr>
        <w:t>;</w:t>
      </w:r>
      <w:r w:rsidR="006219D1" w:rsidRPr="007C353B">
        <w:rPr>
          <w:rFonts w:cs="Times New Roman"/>
          <w:color w:val="000000" w:themeColor="text1"/>
        </w:rPr>
        <w:t xml:space="preserve"> </w:t>
      </w:r>
      <w:r w:rsidR="00681962" w:rsidRPr="007C353B">
        <w:rPr>
          <w:rFonts w:cs="Times New Roman"/>
          <w:color w:val="000000" w:themeColor="text1"/>
        </w:rPr>
        <w:t xml:space="preserve">Murdough, 2009; </w:t>
      </w:r>
      <w:r w:rsidR="006219D1" w:rsidRPr="007C353B">
        <w:rPr>
          <w:rFonts w:cs="Times New Roman"/>
          <w:color w:val="000000" w:themeColor="text1"/>
        </w:rPr>
        <w:t>Stieglitz</w:t>
      </w:r>
      <w:r w:rsidR="00681962" w:rsidRPr="007C353B">
        <w:rPr>
          <w:rFonts w:cs="Times New Roman"/>
          <w:color w:val="000000" w:themeColor="text1"/>
        </w:rPr>
        <w:t xml:space="preserve"> &amp;</w:t>
      </w:r>
      <w:r w:rsidR="006219D1" w:rsidRPr="007C353B">
        <w:rPr>
          <w:rFonts w:cs="Times New Roman"/>
          <w:color w:val="000000" w:themeColor="text1"/>
        </w:rPr>
        <w:t xml:space="preserve"> Dang-Xuan, 2013)</w:t>
      </w:r>
      <w:r w:rsidRPr="007C353B">
        <w:rPr>
          <w:rFonts w:cs="Times New Roman"/>
          <w:color w:val="000000" w:themeColor="text1"/>
        </w:rPr>
        <w:t xml:space="preserve"> Některá data jsou typicky veřejně dostupná, jiná (například popisující sociální interakce jedince) musí být zpřístupněna právě jím samotným. Pomocí takto získaných dat lze například sledovat společné zájmy (v případě Facebooku například stránky či skupiny) jednotlivých účastníků, vzájemnou míru interakce, společné průniky přátel atp.</w:t>
      </w:r>
    </w:p>
    <w:p w:rsidR="00F31B9A" w:rsidRPr="007C353B" w:rsidRDefault="00F31B9A" w:rsidP="00F31B9A">
      <w:pPr>
        <w:jc w:val="both"/>
        <w:rPr>
          <w:rFonts w:cs="Times New Roman"/>
          <w:color w:val="000000" w:themeColor="text1"/>
        </w:rPr>
      </w:pPr>
      <w:r w:rsidRPr="007C353B">
        <w:rPr>
          <w:rFonts w:cs="Times New Roman"/>
          <w:color w:val="000000" w:themeColor="text1"/>
        </w:rPr>
        <w:t>Analýza sociálních sítí je jednou z rychle se rozvíjeních oblastí webové analytiky, především pro svůj ekonomický a marketingový potenciál. Z hlediska sledování sociability v online vzdělávání může nabízet velice zajímavá a cenná data, která ukazují nejen na sociabilitu samotnou, ale také na její zasazení do každodennosti jedince.</w:t>
      </w:r>
      <w:r w:rsidR="006219D1" w:rsidRPr="007C353B">
        <w:rPr>
          <w:rFonts w:cs="Times New Roman"/>
          <w:color w:val="000000" w:themeColor="text1"/>
        </w:rPr>
        <w:t xml:space="preserve"> (Jones, 2009; Horst, 2013)</w:t>
      </w:r>
      <w:r w:rsidR="00825BE3" w:rsidRPr="007C353B">
        <w:rPr>
          <w:rFonts w:cs="Times New Roman"/>
          <w:color w:val="000000" w:themeColor="text1"/>
        </w:rPr>
        <w:t xml:space="preserve"> Umožňuje přitom kombinovat pohled na jednotlivé osoby, tak také na skupiny nebo stránky, což může být pro různé druhy analýzy zajímavé.</w:t>
      </w:r>
    </w:p>
    <w:p w:rsidR="00825BE3" w:rsidRPr="007C353B" w:rsidRDefault="00825BE3" w:rsidP="00F31B9A">
      <w:pPr>
        <w:jc w:val="both"/>
        <w:rPr>
          <w:rFonts w:cs="Times New Roman"/>
          <w:color w:val="000000" w:themeColor="text1"/>
        </w:rPr>
      </w:pPr>
      <w:r w:rsidRPr="007C353B">
        <w:rPr>
          <w:rFonts w:cs="Times New Roman"/>
          <w:color w:val="000000" w:themeColor="text1"/>
        </w:rPr>
        <w:t>Jistým rizikem, které zde nelze pominout je otázka soukromí. Je třeba velice pečlivě vážit výzkumný design tak, aby v případě čerpání dat z osobních profilů studentů nemohlo docházet k přílišnému narušování soukromí. Typicky jsou totiž snadno identifikovatelné partnerské nebo přátelské vztahy a to jak současné, tak také minulé. Výzkumník musí být v této oblasti velice zdrženlivý, protože jde o eticky citlivou oblast.</w:t>
      </w:r>
    </w:p>
    <w:p w:rsidR="00F31B9A" w:rsidRPr="007C353B" w:rsidRDefault="00825BE3" w:rsidP="00F31B9A">
      <w:pPr>
        <w:jc w:val="both"/>
        <w:rPr>
          <w:rFonts w:cs="Times New Roman"/>
          <w:color w:val="000000" w:themeColor="text1"/>
        </w:rPr>
      </w:pPr>
      <w:r w:rsidRPr="007C353B">
        <w:rPr>
          <w:rFonts w:cs="Times New Roman"/>
          <w:color w:val="000000" w:themeColor="text1"/>
        </w:rPr>
        <w:t xml:space="preserve">Poslední variantou měření chování, byť k sociabilitě se vztahující jen volně je práce s klasickou webovou analytikou. </w:t>
      </w:r>
      <w:r w:rsidR="00F31B9A" w:rsidRPr="007C353B">
        <w:rPr>
          <w:rFonts w:cs="Times New Roman"/>
          <w:color w:val="000000" w:themeColor="text1"/>
        </w:rPr>
        <w:t>Na rozdíl od běžného chápání Learning analytics</w:t>
      </w:r>
      <w:r w:rsidR="006219D1" w:rsidRPr="007C353B">
        <w:rPr>
          <w:rFonts w:cs="Times New Roman"/>
          <w:color w:val="000000" w:themeColor="text1"/>
        </w:rPr>
        <w:t xml:space="preserve"> (Barker, Inventado, 2012)</w:t>
      </w:r>
      <w:r w:rsidR="00F31B9A" w:rsidRPr="007C353B">
        <w:rPr>
          <w:rFonts w:cs="Times New Roman"/>
          <w:color w:val="000000" w:themeColor="text1"/>
        </w:rPr>
        <w:t>, Google Analytics primárně nesledují jedince a jeho chování</w:t>
      </w:r>
      <w:r w:rsidRPr="007C353B">
        <w:rPr>
          <w:rFonts w:cs="Times New Roman"/>
          <w:color w:val="000000" w:themeColor="text1"/>
        </w:rPr>
        <w:t xml:space="preserve"> (byť v případě kurzu s autentizací by něco takového bylo možné)</w:t>
      </w:r>
      <w:r w:rsidR="00F31B9A" w:rsidRPr="007C353B">
        <w:rPr>
          <w:rFonts w:cs="Times New Roman"/>
          <w:color w:val="000000" w:themeColor="text1"/>
        </w:rPr>
        <w:t>, ale snaží se dívat se na celkový koncept chování všech uživatelů na webu. Získáváme tak velice pěkně vizualizovaná data o celkovém studijním chování všech frekventantů (nebo námi poptávané cílové skupiny), které můžeme dobře použít jak pro případné změny v uživatelském rozhraní webu, tak také pro návrh a měření inovací technických, strukturních i obsahových. Na rozdíl od dat, která jsou typicky dostupná o každém uživateli, není možné Google Analytics užít k hodnocení pokroku nebo činnosti jedince, ani k jiné formě cílené intervence.</w:t>
      </w:r>
      <w:r w:rsidRPr="007C353B">
        <w:rPr>
          <w:rFonts w:cs="Times New Roman"/>
          <w:color w:val="000000" w:themeColor="text1"/>
        </w:rPr>
        <w:t xml:space="preserve"> Dávají ale dobrý pohled na chování studentů jako celku a na některé jejich významné technické, geografické nebo třeba časové determinanty.</w:t>
      </w:r>
      <w:r w:rsidR="00681962" w:rsidRPr="007C353B">
        <w:rPr>
          <w:rFonts w:cs="Times New Roman"/>
          <w:color w:val="000000" w:themeColor="text1"/>
        </w:rPr>
        <w:t xml:space="preserve"> (Pakkala &amp;</w:t>
      </w:r>
      <w:r w:rsidR="006219D1" w:rsidRPr="007C353B">
        <w:rPr>
          <w:rFonts w:cs="Times New Roman"/>
          <w:color w:val="000000" w:themeColor="text1"/>
        </w:rPr>
        <w:t xml:space="preserve"> Christensen, 20112; Cutroni, 2010)</w:t>
      </w:r>
    </w:p>
    <w:p w:rsidR="00825BE3" w:rsidRPr="007C353B" w:rsidRDefault="007A3CF0" w:rsidP="00F31B9A">
      <w:pPr>
        <w:jc w:val="both"/>
        <w:rPr>
          <w:rFonts w:cs="Times New Roman"/>
          <w:color w:val="000000" w:themeColor="text1"/>
        </w:rPr>
      </w:pPr>
      <w:r w:rsidRPr="007C353B">
        <w:rPr>
          <w:rFonts w:cs="Times New Roman"/>
          <w:color w:val="000000" w:themeColor="text1"/>
        </w:rPr>
        <w:t>Klasickou webovou analytiku je možné nasadit na libovolný web a s jejím užitím není třeba ani seznamovat uživatele. Jde ostatně o běžný nástroj, který dnes má integrovaný téměř každý web.</w:t>
      </w:r>
    </w:p>
    <w:p w:rsidR="007C353B" w:rsidRPr="007C353B" w:rsidRDefault="007C353B" w:rsidP="00F31B9A">
      <w:pPr>
        <w:jc w:val="both"/>
        <w:rPr>
          <w:rFonts w:cs="Times New Roman"/>
          <w:color w:val="000000" w:themeColor="text1"/>
        </w:rPr>
      </w:pPr>
    </w:p>
    <w:p w:rsidR="00C83271" w:rsidRPr="007C353B" w:rsidRDefault="00600090" w:rsidP="007C353B">
      <w:pPr>
        <w:pStyle w:val="Nadpis1"/>
        <w:rPr>
          <w:rFonts w:cs="Times New Roman"/>
          <w:color w:val="000000" w:themeColor="text1"/>
        </w:rPr>
      </w:pPr>
      <w:r w:rsidRPr="007C353B">
        <w:rPr>
          <w:rFonts w:cs="Times New Roman"/>
          <w:color w:val="000000" w:themeColor="text1"/>
        </w:rPr>
        <w:t>Závěr</w:t>
      </w:r>
    </w:p>
    <w:p w:rsidR="00600090" w:rsidRPr="007C353B" w:rsidRDefault="00600090" w:rsidP="00600090">
      <w:pPr>
        <w:jc w:val="both"/>
        <w:rPr>
          <w:rFonts w:cs="Times New Roman"/>
          <w:color w:val="000000" w:themeColor="text1"/>
        </w:rPr>
      </w:pPr>
      <w:r w:rsidRPr="007C353B">
        <w:rPr>
          <w:rFonts w:cs="Times New Roman"/>
          <w:color w:val="000000" w:themeColor="text1"/>
        </w:rPr>
        <w:t>Online vzdělání představuje specifickou formu učení, které je spojené se sociálními interakcemi, byť často odlišného druhu, než běžné školní prostředí. Technologické změny, které mají za následek postupné oslabování významu LMS</w:t>
      </w:r>
      <w:r w:rsidR="006219D1" w:rsidRPr="007C353B">
        <w:rPr>
          <w:rFonts w:cs="Times New Roman"/>
          <w:color w:val="000000" w:themeColor="text1"/>
        </w:rPr>
        <w:t xml:space="preserve"> (Černý, 2017)</w:t>
      </w:r>
      <w:r w:rsidRPr="007C353B">
        <w:rPr>
          <w:rFonts w:cs="Times New Roman"/>
          <w:color w:val="000000" w:themeColor="text1"/>
        </w:rPr>
        <w:t xml:space="preserve"> nutní výzkumníky v oblasti studia sociability v online prostředí obrátit svoji pozornost k témat</w:t>
      </w:r>
      <w:r w:rsidR="00681962" w:rsidRPr="007C353B">
        <w:rPr>
          <w:rFonts w:cs="Times New Roman"/>
          <w:color w:val="000000" w:themeColor="text1"/>
        </w:rPr>
        <w:t>ům, k</w:t>
      </w:r>
      <w:r w:rsidRPr="007C353B">
        <w:rPr>
          <w:rFonts w:cs="Times New Roman"/>
          <w:color w:val="000000" w:themeColor="text1"/>
        </w:rPr>
        <w:t>terá byla dříve spojená především s marketingem – tedy k webové analytice, analýze sociálních sítí atp.</w:t>
      </w:r>
    </w:p>
    <w:p w:rsidR="00600090" w:rsidRPr="007C353B" w:rsidRDefault="00600090" w:rsidP="00600090">
      <w:pPr>
        <w:jc w:val="both"/>
        <w:rPr>
          <w:rFonts w:cs="Times New Roman"/>
          <w:color w:val="000000" w:themeColor="text1"/>
        </w:rPr>
      </w:pPr>
      <w:r w:rsidRPr="007C353B">
        <w:rPr>
          <w:rFonts w:cs="Times New Roman"/>
          <w:color w:val="000000" w:themeColor="text1"/>
        </w:rPr>
        <w:t>Z hlediska pedagogických teorií je možné vysledovat silný důraz na učení jako na sociální proces. Představa, že učení se prostřednictvím technologií je činností čistě individualizovanou a izolovanou od okolního světa má možná kořeny ve starších definicích e-learningu, které zdůrazňovaly jako jednu z možností učení se z CD nebo DVD, případně prostřednictvím dalších offline nástrojů.</w:t>
      </w:r>
      <w:r w:rsidR="00D67025" w:rsidRPr="007C353B">
        <w:rPr>
          <w:rFonts w:cs="Times New Roman"/>
          <w:color w:val="000000" w:themeColor="text1"/>
        </w:rPr>
        <w:t xml:space="preserve"> (Welsh, 2003; Sife, 2007)</w:t>
      </w:r>
      <w:r w:rsidRPr="007C353B">
        <w:rPr>
          <w:rFonts w:cs="Times New Roman"/>
          <w:color w:val="000000" w:themeColor="text1"/>
        </w:rPr>
        <w:t xml:space="preserve"> Současný převládající diskurs – od konektivismu, přes kybergogiku, imersivní učení až po běžně chápaný konstruktivismus přitom na sociální interakce kladou silný důraz. V kontextu online učení by tak možná bylo vhodné přehodnotit koncept lokality, jako primárního prostoru sociální interakce a rozšířit</w:t>
      </w:r>
      <w:r w:rsidR="00CC4E52" w:rsidRPr="007C353B">
        <w:rPr>
          <w:rFonts w:cs="Times New Roman"/>
          <w:color w:val="000000" w:themeColor="text1"/>
        </w:rPr>
        <w:t xml:space="preserve"> ho </w:t>
      </w:r>
      <w:bookmarkStart w:id="0" w:name="_GoBack"/>
      <w:bookmarkEnd w:id="0"/>
      <w:r w:rsidR="00CC4E52" w:rsidRPr="007C353B">
        <w:rPr>
          <w:rFonts w:cs="Times New Roman"/>
          <w:color w:val="000000" w:themeColor="text1"/>
        </w:rPr>
        <w:t>do kybeprostředí.</w:t>
      </w:r>
    </w:p>
    <w:p w:rsidR="00174EEB" w:rsidRPr="007C353B" w:rsidRDefault="00174EEB" w:rsidP="00174EEB">
      <w:pPr>
        <w:rPr>
          <w:rFonts w:cs="Times New Roman"/>
          <w:color w:val="000000" w:themeColor="text1"/>
        </w:rPr>
      </w:pPr>
    </w:p>
    <w:p w:rsidR="00174EEB" w:rsidRPr="007C353B" w:rsidRDefault="00174EEB" w:rsidP="007C353B">
      <w:pPr>
        <w:pStyle w:val="Nadpis1"/>
        <w:numPr>
          <w:ilvl w:val="0"/>
          <w:numId w:val="0"/>
        </w:numPr>
        <w:jc w:val="left"/>
        <w:rPr>
          <w:rFonts w:cs="Times New Roman"/>
          <w:color w:val="000000" w:themeColor="text1"/>
        </w:rPr>
      </w:pPr>
      <w:r w:rsidRPr="007C353B">
        <w:rPr>
          <w:rFonts w:cs="Times New Roman"/>
          <w:color w:val="000000" w:themeColor="text1"/>
        </w:rPr>
        <w:t>Literatura</w:t>
      </w:r>
    </w:p>
    <w:p w:rsidR="001A7536" w:rsidRPr="007C353B" w:rsidRDefault="001A7536" w:rsidP="00DA7040">
      <w:pPr>
        <w:jc w:val="both"/>
        <w:rPr>
          <w:rFonts w:eastAsia="SimSun" w:cs="Times New Roman"/>
          <w:color w:val="000000" w:themeColor="text1"/>
          <w:lang w:eastAsia="cs-CZ"/>
        </w:rPr>
      </w:pPr>
      <w:r w:rsidRPr="007C353B">
        <w:rPr>
          <w:rFonts w:eastAsia="SimSun" w:cs="Times New Roman"/>
          <w:color w:val="000000" w:themeColor="text1"/>
          <w:lang w:eastAsia="cs-CZ"/>
        </w:rPr>
        <w:t>(2017). About Lifelong Learning programme. [Online]. Retrieved January 15, 2018, from http://eacea.ec.europa.eu/LLP/about_llp/about_llp_en.php</w:t>
      </w:r>
    </w:p>
    <w:p w:rsidR="001A7536" w:rsidRPr="007C353B" w:rsidRDefault="001A7536" w:rsidP="00DA7040">
      <w:pPr>
        <w:jc w:val="both"/>
        <w:rPr>
          <w:rFonts w:eastAsia="SimSun" w:cs="Times New Roman"/>
          <w:color w:val="000000" w:themeColor="text1"/>
          <w:lang w:eastAsia="cs-CZ"/>
        </w:rPr>
      </w:pPr>
      <w:r w:rsidRPr="007C353B">
        <w:rPr>
          <w:rFonts w:eastAsia="SimSun" w:cs="Times New Roman"/>
          <w:color w:val="000000" w:themeColor="text1"/>
          <w:lang w:eastAsia="cs-CZ"/>
        </w:rPr>
        <w:t>Adamo, A., Bertacchini, P. A., Bilotta, E., Pantano, P., &amp; Tavernise, A. (2010). Connecting art and science for education: learning through an advanced virtual theater with “talking heads”. </w:t>
      </w:r>
      <w:r w:rsidRPr="007C353B">
        <w:rPr>
          <w:rFonts w:eastAsia="SimSun" w:cs="Times New Roman"/>
          <w:i/>
          <w:iCs/>
          <w:color w:val="000000" w:themeColor="text1"/>
          <w:lang w:eastAsia="cs-CZ"/>
        </w:rPr>
        <w:t>Leonardo</w:t>
      </w:r>
      <w:r w:rsidRPr="007C353B">
        <w:rPr>
          <w:rFonts w:eastAsia="SimSun" w:cs="Times New Roman"/>
          <w:color w:val="000000" w:themeColor="text1"/>
          <w:lang w:eastAsia="cs-CZ"/>
        </w:rPr>
        <w:t>, </w:t>
      </w:r>
      <w:r w:rsidRPr="007C353B">
        <w:rPr>
          <w:rFonts w:eastAsia="SimSun" w:cs="Times New Roman"/>
          <w:i/>
          <w:iCs/>
          <w:color w:val="000000" w:themeColor="text1"/>
          <w:lang w:eastAsia="cs-CZ"/>
        </w:rPr>
        <w:t>43</w:t>
      </w:r>
      <w:r w:rsidRPr="007C353B">
        <w:rPr>
          <w:rFonts w:eastAsia="SimSun" w:cs="Times New Roman"/>
          <w:color w:val="000000" w:themeColor="text1"/>
          <w:lang w:eastAsia="cs-CZ"/>
        </w:rPr>
        <w:t>(5), 442-448.</w:t>
      </w:r>
    </w:p>
    <w:p w:rsidR="001A7536" w:rsidRPr="007C353B" w:rsidRDefault="001A7536" w:rsidP="00DA7040">
      <w:pPr>
        <w:jc w:val="both"/>
        <w:rPr>
          <w:rFonts w:eastAsia="SimSun" w:cs="Times New Roman"/>
          <w:color w:val="000000" w:themeColor="text1"/>
          <w:lang w:eastAsia="cs-CZ"/>
        </w:rPr>
      </w:pPr>
      <w:r w:rsidRPr="007C353B">
        <w:rPr>
          <w:rFonts w:eastAsia="SimSun" w:cs="Times New Roman"/>
          <w:color w:val="000000" w:themeColor="text1"/>
          <w:lang w:eastAsia="cs-CZ"/>
        </w:rPr>
        <w:t>Anders, A. (2015). Theories and applications of massive online open courses (MOOCs): The case for hybrid design. </w:t>
      </w:r>
      <w:r w:rsidRPr="007C353B">
        <w:rPr>
          <w:rFonts w:eastAsia="SimSun" w:cs="Times New Roman"/>
          <w:i/>
          <w:iCs/>
          <w:color w:val="000000" w:themeColor="text1"/>
          <w:lang w:eastAsia="cs-CZ"/>
        </w:rPr>
        <w:t>The International Review of Research in Open and Distributed Learning</w:t>
      </w:r>
      <w:r w:rsidRPr="007C353B">
        <w:rPr>
          <w:rFonts w:eastAsia="SimSun" w:cs="Times New Roman"/>
          <w:color w:val="000000" w:themeColor="text1"/>
          <w:lang w:eastAsia="cs-CZ"/>
        </w:rPr>
        <w:t>, </w:t>
      </w:r>
      <w:r w:rsidRPr="007C353B">
        <w:rPr>
          <w:rFonts w:eastAsia="SimSun" w:cs="Times New Roman"/>
          <w:i/>
          <w:iCs/>
          <w:color w:val="000000" w:themeColor="text1"/>
          <w:lang w:eastAsia="cs-CZ"/>
        </w:rPr>
        <w:t>16</w:t>
      </w:r>
      <w:r w:rsidRPr="007C353B">
        <w:rPr>
          <w:rFonts w:eastAsia="SimSun" w:cs="Times New Roman"/>
          <w:color w:val="000000" w:themeColor="text1"/>
          <w:lang w:eastAsia="cs-CZ"/>
        </w:rPr>
        <w:t>(6).</w:t>
      </w:r>
    </w:p>
    <w:p w:rsidR="001A7536" w:rsidRPr="007C353B" w:rsidRDefault="001A7536" w:rsidP="00DA7040">
      <w:pPr>
        <w:jc w:val="both"/>
        <w:rPr>
          <w:rFonts w:eastAsia="SimSun" w:cs="Times New Roman"/>
          <w:color w:val="000000" w:themeColor="text1"/>
          <w:lang w:eastAsia="cs-CZ"/>
        </w:rPr>
      </w:pPr>
      <w:r w:rsidRPr="007C353B">
        <w:rPr>
          <w:rFonts w:eastAsia="SimSun" w:cs="Times New Roman"/>
          <w:color w:val="000000" w:themeColor="text1"/>
          <w:lang w:eastAsia="cs-CZ"/>
        </w:rPr>
        <w:t>Attwell, G. (2010). Personal learning environments and Vygotsky. </w:t>
      </w:r>
      <w:r w:rsidRPr="007C353B">
        <w:rPr>
          <w:rFonts w:eastAsia="SimSun" w:cs="Times New Roman"/>
          <w:i/>
          <w:iCs/>
          <w:color w:val="000000" w:themeColor="text1"/>
          <w:lang w:eastAsia="cs-CZ"/>
        </w:rPr>
        <w:t>h ttp://www. pontydysgu. org/2010/04/personal-learning-environments-and-vygotsky</w:t>
      </w:r>
      <w:r w:rsidRPr="007C353B">
        <w:rPr>
          <w:rFonts w:eastAsia="SimSun" w:cs="Times New Roman"/>
          <w:color w:val="000000" w:themeColor="text1"/>
          <w:lang w:eastAsia="cs-CZ"/>
        </w:rPr>
        <w:t xml:space="preserve">. </w:t>
      </w:r>
    </w:p>
    <w:p w:rsidR="001A7536" w:rsidRPr="007C353B" w:rsidRDefault="001A7536" w:rsidP="00DA7040">
      <w:pPr>
        <w:jc w:val="both"/>
        <w:rPr>
          <w:rFonts w:eastAsia="SimSun" w:cs="Times New Roman"/>
          <w:color w:val="000000" w:themeColor="text1"/>
          <w:lang w:eastAsia="cs-CZ"/>
        </w:rPr>
      </w:pPr>
      <w:r w:rsidRPr="007C353B">
        <w:rPr>
          <w:rFonts w:eastAsia="SimSun" w:cs="Times New Roman"/>
          <w:color w:val="000000" w:themeColor="text1"/>
          <w:lang w:eastAsia="cs-CZ"/>
        </w:rPr>
        <w:t xml:space="preserve">Auinger, A., Ebner, M., Nedbal, D., &amp; Holzinger, A. (2009). Mixing content and endless </w:t>
      </w:r>
      <w:proofErr w:type="gramStart"/>
      <w:r w:rsidRPr="007C353B">
        <w:rPr>
          <w:rFonts w:eastAsia="SimSun" w:cs="Times New Roman"/>
          <w:color w:val="000000" w:themeColor="text1"/>
          <w:lang w:eastAsia="cs-CZ"/>
        </w:rPr>
        <w:t>collaboration</w:t>
      </w:r>
      <w:proofErr w:type="gramEnd"/>
      <w:r w:rsidRPr="007C353B">
        <w:rPr>
          <w:rFonts w:eastAsia="SimSun" w:cs="Times New Roman"/>
          <w:color w:val="000000" w:themeColor="text1"/>
          <w:lang w:eastAsia="cs-CZ"/>
        </w:rPr>
        <w:t>–</w:t>
      </w:r>
      <w:proofErr w:type="gramStart"/>
      <w:r w:rsidRPr="007C353B">
        <w:rPr>
          <w:rFonts w:eastAsia="SimSun" w:cs="Times New Roman"/>
          <w:color w:val="000000" w:themeColor="text1"/>
          <w:lang w:eastAsia="cs-CZ"/>
        </w:rPr>
        <w:t>MashUps</w:t>
      </w:r>
      <w:proofErr w:type="gramEnd"/>
      <w:r w:rsidRPr="007C353B">
        <w:rPr>
          <w:rFonts w:eastAsia="SimSun" w:cs="Times New Roman"/>
          <w:color w:val="000000" w:themeColor="text1"/>
          <w:lang w:eastAsia="cs-CZ"/>
        </w:rPr>
        <w:t>: Towards future personal learning environments. </w:t>
      </w:r>
      <w:r w:rsidRPr="007C353B">
        <w:rPr>
          <w:rFonts w:eastAsia="SimSun" w:cs="Times New Roman"/>
          <w:i/>
          <w:iCs/>
          <w:color w:val="000000" w:themeColor="text1"/>
          <w:lang w:eastAsia="cs-CZ"/>
        </w:rPr>
        <w:t>Universal access in human-computer interaction. Applications and services</w:t>
      </w:r>
      <w:r w:rsidRPr="007C353B">
        <w:rPr>
          <w:rFonts w:eastAsia="SimSun" w:cs="Times New Roman"/>
          <w:color w:val="000000" w:themeColor="text1"/>
          <w:lang w:eastAsia="cs-CZ"/>
        </w:rPr>
        <w:t xml:space="preserve">, 14-23. </w:t>
      </w:r>
    </w:p>
    <w:p w:rsidR="001A7536" w:rsidRPr="007C353B" w:rsidRDefault="001A7536" w:rsidP="00DA7040">
      <w:pPr>
        <w:jc w:val="both"/>
        <w:rPr>
          <w:rFonts w:eastAsia="SimSun" w:cs="Times New Roman"/>
          <w:color w:val="000000" w:themeColor="text1"/>
          <w:lang w:eastAsia="cs-CZ"/>
        </w:rPr>
      </w:pPr>
      <w:r w:rsidRPr="007C353B">
        <w:rPr>
          <w:rFonts w:eastAsia="SimSun" w:cs="Times New Roman"/>
          <w:color w:val="000000" w:themeColor="text1"/>
          <w:lang w:eastAsia="cs-CZ"/>
        </w:rPr>
        <w:t>Baker, R. S., &amp; Inventado, P. S. (2014). Educational data mining and learning analytics. In </w:t>
      </w:r>
      <w:r w:rsidRPr="007C353B">
        <w:rPr>
          <w:rFonts w:eastAsia="SimSun" w:cs="Times New Roman"/>
          <w:i/>
          <w:iCs/>
          <w:color w:val="000000" w:themeColor="text1"/>
          <w:lang w:eastAsia="cs-CZ"/>
        </w:rPr>
        <w:t>Learning analytics</w:t>
      </w:r>
      <w:r w:rsidRPr="007C353B">
        <w:rPr>
          <w:rFonts w:eastAsia="SimSun" w:cs="Times New Roman"/>
          <w:color w:val="000000" w:themeColor="text1"/>
          <w:lang w:eastAsia="cs-CZ"/>
        </w:rPr>
        <w:t> (pp. 61-75). Springer New York.</w:t>
      </w:r>
    </w:p>
    <w:p w:rsidR="001A7536" w:rsidRPr="007C353B" w:rsidRDefault="001A7536" w:rsidP="00DA7040">
      <w:pPr>
        <w:jc w:val="both"/>
        <w:rPr>
          <w:rFonts w:eastAsia="SimSun" w:cs="Times New Roman"/>
          <w:color w:val="000000" w:themeColor="text1"/>
          <w:lang w:eastAsia="cs-CZ"/>
        </w:rPr>
      </w:pPr>
      <w:r w:rsidRPr="007C353B">
        <w:rPr>
          <w:rFonts w:eastAsia="SimSun" w:cs="Times New Roman"/>
          <w:color w:val="000000" w:themeColor="text1"/>
          <w:lang w:eastAsia="cs-CZ"/>
        </w:rPr>
        <w:t>Bates, T. (2014). Comparing xMOOCs and cMOOCs: philosophy and practice. </w:t>
      </w:r>
      <w:r w:rsidRPr="007C353B">
        <w:rPr>
          <w:rFonts w:eastAsia="SimSun" w:cs="Times New Roman"/>
          <w:i/>
          <w:iCs/>
          <w:color w:val="000000" w:themeColor="text1"/>
          <w:lang w:eastAsia="cs-CZ"/>
        </w:rPr>
        <w:t>Online learning and distance education resources</w:t>
      </w:r>
      <w:r w:rsidRPr="007C353B">
        <w:rPr>
          <w:rFonts w:eastAsia="SimSun" w:cs="Times New Roman"/>
          <w:color w:val="000000" w:themeColor="text1"/>
          <w:lang w:eastAsia="cs-CZ"/>
        </w:rPr>
        <w:t xml:space="preserve">. </w:t>
      </w:r>
    </w:p>
    <w:p w:rsidR="001A7536" w:rsidRPr="007C353B" w:rsidRDefault="001A7536" w:rsidP="00DA7040">
      <w:pPr>
        <w:jc w:val="both"/>
        <w:rPr>
          <w:rFonts w:eastAsia="SimSun" w:cs="Times New Roman"/>
          <w:color w:val="000000" w:themeColor="text1"/>
          <w:lang w:eastAsia="cs-CZ"/>
        </w:rPr>
      </w:pPr>
      <w:r w:rsidRPr="007C353B">
        <w:rPr>
          <w:rFonts w:eastAsia="SimSun" w:cs="Times New Roman"/>
          <w:color w:val="000000" w:themeColor="text1"/>
          <w:lang w:eastAsia="cs-CZ"/>
        </w:rPr>
        <w:t>Baym, N. (2002). Interpersonal life online. </w:t>
      </w:r>
      <w:r w:rsidRPr="007C353B">
        <w:rPr>
          <w:rFonts w:eastAsia="SimSun" w:cs="Times New Roman"/>
          <w:i/>
          <w:iCs/>
          <w:color w:val="000000" w:themeColor="text1"/>
          <w:lang w:eastAsia="cs-CZ"/>
        </w:rPr>
        <w:t>The handbook of new media</w:t>
      </w:r>
      <w:r w:rsidRPr="007C353B">
        <w:rPr>
          <w:rFonts w:eastAsia="SimSun" w:cs="Times New Roman"/>
          <w:color w:val="000000" w:themeColor="text1"/>
          <w:lang w:eastAsia="cs-CZ"/>
        </w:rPr>
        <w:t>, </w:t>
      </w:r>
      <w:r w:rsidRPr="007C353B">
        <w:rPr>
          <w:rFonts w:eastAsia="SimSun" w:cs="Times New Roman"/>
          <w:i/>
          <w:iCs/>
          <w:color w:val="000000" w:themeColor="text1"/>
          <w:lang w:eastAsia="cs-CZ"/>
        </w:rPr>
        <w:t>4</w:t>
      </w:r>
      <w:r w:rsidRPr="007C353B">
        <w:rPr>
          <w:rFonts w:eastAsia="SimSun" w:cs="Times New Roman"/>
          <w:color w:val="000000" w:themeColor="text1"/>
          <w:lang w:eastAsia="cs-CZ"/>
        </w:rPr>
        <w:t xml:space="preserve">, 62-76. </w:t>
      </w:r>
    </w:p>
    <w:p w:rsidR="001A7536" w:rsidRPr="007C353B" w:rsidRDefault="001A7536" w:rsidP="00DA7040">
      <w:pPr>
        <w:jc w:val="both"/>
        <w:rPr>
          <w:rFonts w:eastAsia="SimSun" w:cs="Times New Roman"/>
          <w:color w:val="000000" w:themeColor="text1"/>
          <w:lang w:eastAsia="cs-CZ"/>
        </w:rPr>
      </w:pPr>
      <w:r w:rsidRPr="007C353B">
        <w:rPr>
          <w:rFonts w:eastAsia="SimSun" w:cs="Times New Roman"/>
          <w:color w:val="000000" w:themeColor="text1"/>
          <w:lang w:eastAsia="cs-CZ"/>
        </w:rPr>
        <w:t>Blaschke, L. M. (2012). Heutagogy and lifelong learning: A review of heutagogical practice and self-determined learning. </w:t>
      </w:r>
      <w:r w:rsidRPr="007C353B">
        <w:rPr>
          <w:rFonts w:eastAsia="SimSun" w:cs="Times New Roman"/>
          <w:i/>
          <w:iCs/>
          <w:color w:val="000000" w:themeColor="text1"/>
          <w:lang w:eastAsia="cs-CZ"/>
        </w:rPr>
        <w:t>The International Review of Research in Open and Distributed Learning</w:t>
      </w:r>
      <w:r w:rsidRPr="007C353B">
        <w:rPr>
          <w:rFonts w:eastAsia="SimSun" w:cs="Times New Roman"/>
          <w:color w:val="000000" w:themeColor="text1"/>
          <w:lang w:eastAsia="cs-CZ"/>
        </w:rPr>
        <w:t>, </w:t>
      </w:r>
      <w:r w:rsidRPr="007C353B">
        <w:rPr>
          <w:rFonts w:eastAsia="SimSun" w:cs="Times New Roman"/>
          <w:i/>
          <w:iCs/>
          <w:color w:val="000000" w:themeColor="text1"/>
          <w:lang w:eastAsia="cs-CZ"/>
        </w:rPr>
        <w:t>13</w:t>
      </w:r>
      <w:r w:rsidRPr="007C353B">
        <w:rPr>
          <w:rFonts w:eastAsia="SimSun" w:cs="Times New Roman"/>
          <w:color w:val="000000" w:themeColor="text1"/>
          <w:lang w:eastAsia="cs-CZ"/>
        </w:rPr>
        <w:t xml:space="preserve">(1), 56-71. </w:t>
      </w:r>
    </w:p>
    <w:p w:rsidR="001A7536" w:rsidRPr="007C353B" w:rsidRDefault="001A7536" w:rsidP="00DA7040">
      <w:pPr>
        <w:jc w:val="both"/>
        <w:rPr>
          <w:rFonts w:eastAsia="SimSun" w:cs="Times New Roman"/>
          <w:color w:val="000000" w:themeColor="text1"/>
          <w:lang w:eastAsia="cs-CZ"/>
        </w:rPr>
      </w:pPr>
      <w:r w:rsidRPr="007C353B">
        <w:rPr>
          <w:rFonts w:eastAsia="SimSun" w:cs="Times New Roman"/>
          <w:color w:val="000000" w:themeColor="text1"/>
          <w:lang w:eastAsia="cs-CZ"/>
        </w:rPr>
        <w:t>Boulos, M. N. K., Hetherington, L., &amp; Wheeler, S. (2007). Second Life: an overview of the potential of 3‐D virtual worlds in medical and health education. </w:t>
      </w:r>
      <w:r w:rsidRPr="007C353B">
        <w:rPr>
          <w:rFonts w:eastAsia="SimSun" w:cs="Times New Roman"/>
          <w:i/>
          <w:iCs/>
          <w:color w:val="000000" w:themeColor="text1"/>
          <w:lang w:eastAsia="cs-CZ"/>
        </w:rPr>
        <w:t>Health Information &amp; Libraries Journal</w:t>
      </w:r>
      <w:r w:rsidRPr="007C353B">
        <w:rPr>
          <w:rFonts w:eastAsia="SimSun" w:cs="Times New Roman"/>
          <w:color w:val="000000" w:themeColor="text1"/>
          <w:lang w:eastAsia="cs-CZ"/>
        </w:rPr>
        <w:t>, </w:t>
      </w:r>
      <w:r w:rsidRPr="007C353B">
        <w:rPr>
          <w:rFonts w:eastAsia="SimSun" w:cs="Times New Roman"/>
          <w:i/>
          <w:iCs/>
          <w:color w:val="000000" w:themeColor="text1"/>
          <w:lang w:eastAsia="cs-CZ"/>
        </w:rPr>
        <w:t>24</w:t>
      </w:r>
      <w:r w:rsidRPr="007C353B">
        <w:rPr>
          <w:rFonts w:eastAsia="SimSun" w:cs="Times New Roman"/>
          <w:color w:val="000000" w:themeColor="text1"/>
          <w:lang w:eastAsia="cs-CZ"/>
        </w:rPr>
        <w:t>(4), 233-245.</w:t>
      </w:r>
    </w:p>
    <w:p w:rsidR="001A7536" w:rsidRPr="007C353B" w:rsidRDefault="001A7536" w:rsidP="00DA7040">
      <w:pPr>
        <w:jc w:val="both"/>
        <w:rPr>
          <w:rFonts w:eastAsia="SimSun" w:cs="Times New Roman"/>
          <w:color w:val="000000" w:themeColor="text1"/>
          <w:lang w:eastAsia="cs-CZ"/>
        </w:rPr>
      </w:pPr>
      <w:r w:rsidRPr="007C353B">
        <w:rPr>
          <w:rFonts w:eastAsia="SimSun" w:cs="Times New Roman"/>
          <w:color w:val="000000" w:themeColor="text1"/>
          <w:lang w:eastAsia="cs-CZ"/>
        </w:rPr>
        <w:t xml:space="preserve">Brdička, B. (2008) </w:t>
      </w:r>
      <w:proofErr w:type="gramStart"/>
      <w:r w:rsidRPr="007C353B">
        <w:rPr>
          <w:rFonts w:eastAsia="SimSun" w:cs="Times New Roman"/>
          <w:color w:val="000000" w:themeColor="text1"/>
          <w:lang w:eastAsia="cs-CZ"/>
        </w:rPr>
        <w:t>Konektivismus</w:t>
      </w:r>
      <w:proofErr w:type="gramEnd"/>
      <w:r w:rsidRPr="007C353B">
        <w:rPr>
          <w:rFonts w:eastAsia="SimSun" w:cs="Times New Roman"/>
          <w:color w:val="000000" w:themeColor="text1"/>
          <w:lang w:eastAsia="cs-CZ"/>
        </w:rPr>
        <w:t>–</w:t>
      </w:r>
      <w:proofErr w:type="gramStart"/>
      <w:r w:rsidRPr="007C353B">
        <w:rPr>
          <w:rFonts w:eastAsia="SimSun" w:cs="Times New Roman"/>
          <w:color w:val="000000" w:themeColor="text1"/>
          <w:lang w:eastAsia="cs-CZ"/>
        </w:rPr>
        <w:t>teorie</w:t>
      </w:r>
      <w:proofErr w:type="gramEnd"/>
      <w:r w:rsidRPr="007C353B">
        <w:rPr>
          <w:rFonts w:eastAsia="SimSun" w:cs="Times New Roman"/>
          <w:color w:val="000000" w:themeColor="text1"/>
          <w:lang w:eastAsia="cs-CZ"/>
        </w:rPr>
        <w:t xml:space="preserve"> vzdělávání v prostředí sociálních sítí [Online]. Retrieved January 15, 2018, from https://spomocnik.rvp.cz/clanek/10357/KONEKTIVISMUS---TEORIE-VZDELAVANI-V-PROSTREDI-SOCIALNICH-SITI.html</w:t>
      </w:r>
    </w:p>
    <w:p w:rsidR="001A7536" w:rsidRPr="007C353B" w:rsidRDefault="001A7536" w:rsidP="00DA7040">
      <w:pPr>
        <w:jc w:val="both"/>
        <w:rPr>
          <w:rFonts w:eastAsia="SimSun" w:cs="Times New Roman"/>
          <w:color w:val="000000" w:themeColor="text1"/>
          <w:lang w:eastAsia="cs-CZ"/>
        </w:rPr>
      </w:pPr>
      <w:r w:rsidRPr="007C353B">
        <w:rPr>
          <w:rFonts w:eastAsia="SimSun" w:cs="Times New Roman"/>
          <w:color w:val="000000" w:themeColor="text1"/>
          <w:lang w:eastAsia="cs-CZ"/>
        </w:rPr>
        <w:t>Brdička, B. (2011a). Kolaborace nebo kooperace? [Online]. Retrieved January 15, 2018, from https://spomocnik.rvp.</w:t>
      </w:r>
      <w:proofErr w:type="gramStart"/>
      <w:r w:rsidRPr="007C353B">
        <w:rPr>
          <w:rFonts w:eastAsia="SimSun" w:cs="Times New Roman"/>
          <w:color w:val="000000" w:themeColor="text1"/>
          <w:lang w:eastAsia="cs-CZ"/>
        </w:rPr>
        <w:t>cz/clanek/14151/KOLABORACE-NEBO-KOOPERACE.html</w:t>
      </w:r>
      <w:proofErr w:type="gramEnd"/>
    </w:p>
    <w:p w:rsidR="001A7536" w:rsidRPr="007C353B" w:rsidRDefault="001A7536" w:rsidP="00DA7040">
      <w:pPr>
        <w:jc w:val="both"/>
        <w:rPr>
          <w:rFonts w:eastAsia="SimSun" w:cs="Times New Roman"/>
          <w:color w:val="000000" w:themeColor="text1"/>
          <w:lang w:eastAsia="cs-CZ"/>
        </w:rPr>
      </w:pPr>
      <w:r w:rsidRPr="007C353B">
        <w:rPr>
          <w:rFonts w:eastAsia="SimSun" w:cs="Times New Roman"/>
          <w:color w:val="000000" w:themeColor="text1"/>
          <w:lang w:eastAsia="cs-CZ"/>
        </w:rPr>
        <w:t>Brdička, B. (2011b) Jak budovat vzdělávací prostředí digitálních učitelů [Online]. Retrieved January 15, 2018, from https://spomocnik.rvp.cz/clanek/10701/JAK-BUDOVAT-VZDELAVACI-PROSTREDI-DIGITALNICH-UCITELU.html</w:t>
      </w:r>
    </w:p>
    <w:p w:rsidR="001A7536" w:rsidRPr="007C353B" w:rsidRDefault="001A7536" w:rsidP="00DA7040">
      <w:pPr>
        <w:jc w:val="both"/>
        <w:rPr>
          <w:rFonts w:eastAsia="SimSun" w:cs="Times New Roman"/>
          <w:color w:val="000000" w:themeColor="text1"/>
          <w:lang w:eastAsia="cs-CZ"/>
        </w:rPr>
      </w:pPr>
      <w:r w:rsidRPr="007C353B">
        <w:rPr>
          <w:rFonts w:eastAsia="SimSun" w:cs="Times New Roman"/>
          <w:color w:val="000000" w:themeColor="text1"/>
          <w:lang w:eastAsia="cs-CZ"/>
        </w:rPr>
        <w:t>Carretero, S., Vuorikari, R., &amp; Punie, Y. (2017). </w:t>
      </w:r>
      <w:r w:rsidRPr="007C353B">
        <w:rPr>
          <w:rFonts w:eastAsia="SimSun" w:cs="Times New Roman"/>
          <w:i/>
          <w:iCs/>
          <w:color w:val="000000" w:themeColor="text1"/>
          <w:lang w:eastAsia="cs-CZ"/>
        </w:rPr>
        <w:t>DigComp 2.1: The Digital Competence Framework for Citizens with eight proficiency levels and examples of use</w:t>
      </w:r>
      <w:r w:rsidRPr="007C353B">
        <w:rPr>
          <w:rFonts w:eastAsia="SimSun" w:cs="Times New Roman"/>
          <w:color w:val="000000" w:themeColor="text1"/>
          <w:lang w:eastAsia="cs-CZ"/>
        </w:rPr>
        <w:t> (No. JRC106281). Joint Research Centre (Seville site).</w:t>
      </w:r>
    </w:p>
    <w:p w:rsidR="001A7536" w:rsidRPr="007C353B" w:rsidRDefault="001A7536" w:rsidP="00DA7040">
      <w:pPr>
        <w:jc w:val="both"/>
        <w:rPr>
          <w:rFonts w:eastAsia="SimSun" w:cs="Times New Roman"/>
          <w:color w:val="000000" w:themeColor="text1"/>
          <w:lang w:eastAsia="cs-CZ"/>
        </w:rPr>
      </w:pPr>
      <w:r w:rsidRPr="007C353B">
        <w:rPr>
          <w:rFonts w:eastAsia="SimSun" w:cs="Times New Roman"/>
          <w:color w:val="000000" w:themeColor="text1"/>
          <w:lang w:eastAsia="cs-CZ"/>
        </w:rPr>
        <w:t>Castañeda, L., Dabbagh, N., &amp; Torres-Kompen, R. (2017). Personal Learning Environments: Research-Based Practices, Frameworks and Challenges. </w:t>
      </w:r>
      <w:r w:rsidRPr="007C353B">
        <w:rPr>
          <w:rFonts w:eastAsia="SimSun" w:cs="Times New Roman"/>
          <w:i/>
          <w:iCs/>
          <w:color w:val="000000" w:themeColor="text1"/>
          <w:lang w:eastAsia="cs-CZ"/>
        </w:rPr>
        <w:t>Journal of New Approaches in Educational Research</w:t>
      </w:r>
      <w:r w:rsidRPr="007C353B">
        <w:rPr>
          <w:rFonts w:eastAsia="SimSun" w:cs="Times New Roman"/>
          <w:color w:val="000000" w:themeColor="text1"/>
          <w:lang w:eastAsia="cs-CZ"/>
        </w:rPr>
        <w:t>, </w:t>
      </w:r>
      <w:r w:rsidRPr="007C353B">
        <w:rPr>
          <w:rFonts w:eastAsia="SimSun" w:cs="Times New Roman"/>
          <w:i/>
          <w:iCs/>
          <w:color w:val="000000" w:themeColor="text1"/>
          <w:lang w:eastAsia="cs-CZ"/>
        </w:rPr>
        <w:t>6</w:t>
      </w:r>
      <w:r w:rsidRPr="007C353B">
        <w:rPr>
          <w:rFonts w:eastAsia="SimSun" w:cs="Times New Roman"/>
          <w:color w:val="000000" w:themeColor="text1"/>
          <w:lang w:eastAsia="cs-CZ"/>
        </w:rPr>
        <w:t>(1), 1.</w:t>
      </w:r>
    </w:p>
    <w:p w:rsidR="001A7536" w:rsidRPr="005A4146" w:rsidRDefault="001A7536" w:rsidP="005A4146">
      <w:pPr>
        <w:jc w:val="both"/>
        <w:rPr>
          <w:rFonts w:eastAsia="SimSun" w:cs="Times New Roman"/>
          <w:color w:val="000000" w:themeColor="text1"/>
          <w:lang w:eastAsia="cs-CZ"/>
        </w:rPr>
      </w:pPr>
      <w:r w:rsidRPr="005A4146">
        <w:rPr>
          <w:rFonts w:eastAsia="SimSun" w:cs="Times New Roman"/>
          <w:color w:val="000000" w:themeColor="text1"/>
          <w:lang w:eastAsia="cs-CZ"/>
        </w:rPr>
        <w:t>Clark, R. C., Nguyen, F., &amp; Sweller, J. (2011). </w:t>
      </w:r>
      <w:r w:rsidRPr="005A4146">
        <w:rPr>
          <w:rFonts w:eastAsia="SimSun" w:cs="Times New Roman"/>
          <w:i/>
          <w:iCs/>
          <w:color w:val="000000" w:themeColor="text1"/>
          <w:lang w:eastAsia="cs-CZ"/>
        </w:rPr>
        <w:t>Efficiency in learning: Evidence-based guidelines to manage cognitive load</w:t>
      </w:r>
      <w:r w:rsidRPr="005A4146">
        <w:rPr>
          <w:rFonts w:eastAsia="SimSun" w:cs="Times New Roman"/>
          <w:color w:val="000000" w:themeColor="text1"/>
          <w:lang w:eastAsia="cs-CZ"/>
        </w:rPr>
        <w:t>. John Wiley &amp; Sons.</w:t>
      </w:r>
    </w:p>
    <w:p w:rsidR="001A7536" w:rsidRPr="007C353B" w:rsidRDefault="001A7536" w:rsidP="00DA7040">
      <w:pPr>
        <w:jc w:val="both"/>
        <w:rPr>
          <w:rFonts w:eastAsia="SimSun" w:cs="Times New Roman"/>
          <w:color w:val="000000" w:themeColor="text1"/>
          <w:lang w:eastAsia="cs-CZ"/>
        </w:rPr>
      </w:pPr>
      <w:r w:rsidRPr="007C353B">
        <w:rPr>
          <w:rFonts w:eastAsia="SimSun" w:cs="Times New Roman"/>
          <w:color w:val="000000" w:themeColor="text1"/>
          <w:lang w:eastAsia="cs-CZ"/>
        </w:rPr>
        <w:t>Craig, E. M. (2007). Changing paradigms: managed learning environments and Web 2.0. </w:t>
      </w:r>
      <w:r w:rsidRPr="007C353B">
        <w:rPr>
          <w:rFonts w:eastAsia="SimSun" w:cs="Times New Roman"/>
          <w:i/>
          <w:iCs/>
          <w:color w:val="000000" w:themeColor="text1"/>
          <w:lang w:eastAsia="cs-CZ"/>
        </w:rPr>
        <w:t>Campus-Wide Information Systems</w:t>
      </w:r>
      <w:r w:rsidRPr="007C353B">
        <w:rPr>
          <w:rFonts w:eastAsia="SimSun" w:cs="Times New Roman"/>
          <w:color w:val="000000" w:themeColor="text1"/>
          <w:lang w:eastAsia="cs-CZ"/>
        </w:rPr>
        <w:t>, </w:t>
      </w:r>
      <w:r w:rsidRPr="007C353B">
        <w:rPr>
          <w:rFonts w:eastAsia="SimSun" w:cs="Times New Roman"/>
          <w:i/>
          <w:iCs/>
          <w:color w:val="000000" w:themeColor="text1"/>
          <w:lang w:eastAsia="cs-CZ"/>
        </w:rPr>
        <w:t>24</w:t>
      </w:r>
      <w:r w:rsidRPr="007C353B">
        <w:rPr>
          <w:rFonts w:eastAsia="SimSun" w:cs="Times New Roman"/>
          <w:color w:val="000000" w:themeColor="text1"/>
          <w:lang w:eastAsia="cs-CZ"/>
        </w:rPr>
        <w:t>(3), 152-161.</w:t>
      </w:r>
    </w:p>
    <w:p w:rsidR="001A7536" w:rsidRPr="004E1528" w:rsidRDefault="001A7536" w:rsidP="004E1528">
      <w:pPr>
        <w:jc w:val="both"/>
        <w:rPr>
          <w:rFonts w:eastAsia="SimSun" w:cs="Times New Roman"/>
          <w:color w:val="000000" w:themeColor="text1"/>
          <w:lang w:eastAsia="cs-CZ"/>
        </w:rPr>
      </w:pPr>
      <w:r w:rsidRPr="001A7536">
        <w:rPr>
          <w:rFonts w:eastAsia="SimSun" w:cs="Times New Roman"/>
          <w:color w:val="000000" w:themeColor="text1"/>
          <w:lang w:eastAsia="cs-CZ"/>
        </w:rPr>
        <w:t>Craig, E. M. (2007). Changing paradigms: managed learning environments and Web 2.0. </w:t>
      </w:r>
      <w:r w:rsidRPr="001A7536">
        <w:rPr>
          <w:rFonts w:eastAsia="SimSun" w:cs="Times New Roman"/>
          <w:i/>
          <w:iCs/>
          <w:color w:val="000000" w:themeColor="text1"/>
          <w:lang w:eastAsia="cs-CZ"/>
        </w:rPr>
        <w:t>Campus-Wide Information Systems</w:t>
      </w:r>
      <w:r w:rsidRPr="001A7536">
        <w:rPr>
          <w:rFonts w:eastAsia="SimSun" w:cs="Times New Roman"/>
          <w:color w:val="000000" w:themeColor="text1"/>
          <w:lang w:eastAsia="cs-CZ"/>
        </w:rPr>
        <w:t>, </w:t>
      </w:r>
      <w:r w:rsidRPr="001A7536">
        <w:rPr>
          <w:rFonts w:eastAsia="SimSun" w:cs="Times New Roman"/>
          <w:i/>
          <w:iCs/>
          <w:color w:val="000000" w:themeColor="text1"/>
          <w:lang w:eastAsia="cs-CZ"/>
        </w:rPr>
        <w:t>24</w:t>
      </w:r>
      <w:r w:rsidRPr="001A7536">
        <w:rPr>
          <w:rFonts w:eastAsia="SimSun" w:cs="Times New Roman"/>
          <w:color w:val="000000" w:themeColor="text1"/>
          <w:lang w:eastAsia="cs-CZ"/>
        </w:rPr>
        <w:t>(3), 152-161.</w:t>
      </w:r>
    </w:p>
    <w:p w:rsidR="001A7536" w:rsidRPr="007C353B" w:rsidRDefault="001A7536" w:rsidP="00DA7040">
      <w:pPr>
        <w:jc w:val="both"/>
        <w:rPr>
          <w:rFonts w:eastAsia="SimSun" w:cs="Times New Roman"/>
          <w:color w:val="000000" w:themeColor="text1"/>
          <w:lang w:eastAsia="cs-CZ"/>
        </w:rPr>
      </w:pPr>
      <w:r w:rsidRPr="007C353B">
        <w:rPr>
          <w:rFonts w:eastAsia="SimSun" w:cs="Times New Roman"/>
          <w:color w:val="000000" w:themeColor="text1"/>
          <w:lang w:eastAsia="cs-CZ"/>
        </w:rPr>
        <w:t>Cutroni, J. (2010). </w:t>
      </w:r>
      <w:r w:rsidRPr="007C353B">
        <w:rPr>
          <w:rFonts w:eastAsia="SimSun" w:cs="Times New Roman"/>
          <w:i/>
          <w:iCs/>
          <w:color w:val="000000" w:themeColor="text1"/>
          <w:lang w:eastAsia="cs-CZ"/>
        </w:rPr>
        <w:t>Google Analytics: Understanding Visitor Behavior</w:t>
      </w:r>
      <w:r w:rsidRPr="007C353B">
        <w:rPr>
          <w:rFonts w:eastAsia="SimSun" w:cs="Times New Roman"/>
          <w:color w:val="000000" w:themeColor="text1"/>
          <w:lang w:eastAsia="cs-CZ"/>
        </w:rPr>
        <w:t>. " O'Reilly Media, Inc.".</w:t>
      </w:r>
    </w:p>
    <w:p w:rsidR="001A7536" w:rsidRPr="007C353B" w:rsidRDefault="001A7536" w:rsidP="00DA7040">
      <w:pPr>
        <w:jc w:val="both"/>
        <w:rPr>
          <w:rFonts w:eastAsia="SimSun" w:cs="Times New Roman"/>
          <w:color w:val="000000" w:themeColor="text1"/>
          <w:lang w:eastAsia="cs-CZ"/>
        </w:rPr>
      </w:pPr>
      <w:r w:rsidRPr="007C353B">
        <w:rPr>
          <w:rFonts w:eastAsia="SimSun" w:cs="Times New Roman"/>
          <w:color w:val="000000" w:themeColor="text1"/>
          <w:lang w:eastAsia="cs-CZ"/>
        </w:rPr>
        <w:t>Černý, M. Co je zajímavého v žebříčku Top 200 Tools for Learning 2017 (2017) [Online]. Retrieved January 15, 2018, from https://spomocnik.rvp.cz/clanek/21593/CO-JE-ZAJIMAVEHO-V-ZEBRICKU-TOP-200-TOOLS-FOR-LEARNING-2017.html</w:t>
      </w:r>
    </w:p>
    <w:p w:rsidR="001A7536" w:rsidRPr="007C353B" w:rsidRDefault="001A7536" w:rsidP="00DA7040">
      <w:pPr>
        <w:jc w:val="both"/>
        <w:rPr>
          <w:rFonts w:eastAsia="SimSun" w:cs="Times New Roman"/>
          <w:color w:val="000000" w:themeColor="text1"/>
          <w:lang w:eastAsia="cs-CZ"/>
        </w:rPr>
      </w:pPr>
      <w:r w:rsidRPr="007C353B">
        <w:rPr>
          <w:rFonts w:eastAsia="SimSun" w:cs="Times New Roman"/>
          <w:color w:val="000000" w:themeColor="text1"/>
          <w:lang w:eastAsia="cs-CZ"/>
        </w:rPr>
        <w:t xml:space="preserve">Daniel, B. (2017). Creating a rich and immersive learning journey using differentiated resources and active learning environments. </w:t>
      </w:r>
    </w:p>
    <w:p w:rsidR="001A7536" w:rsidRPr="007C353B" w:rsidRDefault="001A7536" w:rsidP="00DA7040">
      <w:pPr>
        <w:jc w:val="both"/>
        <w:rPr>
          <w:rFonts w:eastAsia="SimSun" w:cs="Times New Roman"/>
          <w:color w:val="000000" w:themeColor="text1"/>
          <w:lang w:eastAsia="cs-CZ"/>
        </w:rPr>
      </w:pPr>
      <w:r w:rsidRPr="007C353B">
        <w:rPr>
          <w:rFonts w:eastAsia="SimSun" w:cs="Times New Roman"/>
          <w:color w:val="000000" w:themeColor="text1"/>
          <w:lang w:eastAsia="cs-CZ"/>
        </w:rPr>
        <w:t>Dawson, S., Joksimović, S., Kovanović, V., Gašević, D., &amp; Siemens, G. (2015). Recognising learner autonomy: Lessons and reflections from a joint x/c MOOC. </w:t>
      </w:r>
      <w:r w:rsidRPr="007C353B">
        <w:rPr>
          <w:rFonts w:eastAsia="SimSun" w:cs="Times New Roman"/>
          <w:i/>
          <w:iCs/>
          <w:color w:val="000000" w:themeColor="text1"/>
          <w:lang w:eastAsia="cs-CZ"/>
        </w:rPr>
        <w:t>Proceedings of Higher Education Research and Development Society of Australia 2015</w:t>
      </w:r>
      <w:r w:rsidRPr="007C353B">
        <w:rPr>
          <w:rFonts w:eastAsia="SimSun" w:cs="Times New Roman"/>
          <w:color w:val="000000" w:themeColor="text1"/>
          <w:lang w:eastAsia="cs-CZ"/>
        </w:rPr>
        <w:t>.</w:t>
      </w:r>
    </w:p>
    <w:p w:rsidR="001A7536" w:rsidRPr="007C353B" w:rsidRDefault="001A7536" w:rsidP="00DA7040">
      <w:pPr>
        <w:jc w:val="both"/>
        <w:rPr>
          <w:rFonts w:eastAsia="SimSun" w:cs="Times New Roman"/>
          <w:color w:val="000000" w:themeColor="text1"/>
          <w:lang w:eastAsia="cs-CZ"/>
        </w:rPr>
      </w:pPr>
      <w:r w:rsidRPr="007C353B">
        <w:rPr>
          <w:rFonts w:eastAsia="SimSun" w:cs="Times New Roman"/>
          <w:color w:val="000000" w:themeColor="text1"/>
          <w:lang w:eastAsia="cs-CZ"/>
        </w:rPr>
        <w:t>Downes, S. (2010). New technology supporting informal learning. </w:t>
      </w:r>
      <w:r w:rsidRPr="007C353B">
        <w:rPr>
          <w:rFonts w:eastAsia="SimSun" w:cs="Times New Roman"/>
          <w:i/>
          <w:iCs/>
          <w:color w:val="000000" w:themeColor="text1"/>
          <w:lang w:eastAsia="cs-CZ"/>
        </w:rPr>
        <w:t>Journal of Emerging Technologies in Web Intelligence</w:t>
      </w:r>
      <w:r w:rsidRPr="007C353B">
        <w:rPr>
          <w:rFonts w:eastAsia="SimSun" w:cs="Times New Roman"/>
          <w:color w:val="000000" w:themeColor="text1"/>
          <w:lang w:eastAsia="cs-CZ"/>
        </w:rPr>
        <w:t>, </w:t>
      </w:r>
      <w:r w:rsidRPr="007C353B">
        <w:rPr>
          <w:rFonts w:eastAsia="SimSun" w:cs="Times New Roman"/>
          <w:i/>
          <w:iCs/>
          <w:color w:val="000000" w:themeColor="text1"/>
          <w:lang w:eastAsia="cs-CZ"/>
        </w:rPr>
        <w:t>2</w:t>
      </w:r>
      <w:r w:rsidRPr="007C353B">
        <w:rPr>
          <w:rFonts w:eastAsia="SimSun" w:cs="Times New Roman"/>
          <w:color w:val="000000" w:themeColor="text1"/>
          <w:lang w:eastAsia="cs-CZ"/>
        </w:rPr>
        <w:t xml:space="preserve">(1), 27-33. </w:t>
      </w:r>
    </w:p>
    <w:p w:rsidR="001A7536" w:rsidRPr="007C353B" w:rsidRDefault="001A7536" w:rsidP="00DA7040">
      <w:pPr>
        <w:jc w:val="both"/>
        <w:rPr>
          <w:rFonts w:eastAsia="SimSun" w:cs="Times New Roman"/>
          <w:color w:val="000000" w:themeColor="text1"/>
          <w:lang w:eastAsia="cs-CZ"/>
        </w:rPr>
      </w:pPr>
      <w:r w:rsidRPr="007C353B">
        <w:rPr>
          <w:rFonts w:eastAsia="SimSun" w:cs="Times New Roman"/>
          <w:color w:val="000000" w:themeColor="text1"/>
          <w:lang w:eastAsia="cs-CZ"/>
        </w:rPr>
        <w:t>Downes, S. Writing a SOOC (2012) [Online]. Retrieved January 15, 2018, from http://www.downes.ca/post/59170</w:t>
      </w:r>
    </w:p>
    <w:p w:rsidR="001A7536" w:rsidRPr="007C353B" w:rsidRDefault="001A7536" w:rsidP="00DA7040">
      <w:pPr>
        <w:jc w:val="both"/>
        <w:rPr>
          <w:rFonts w:eastAsia="SimSun" w:cs="Times New Roman"/>
          <w:color w:val="000000" w:themeColor="text1"/>
          <w:lang w:eastAsia="cs-CZ"/>
        </w:rPr>
      </w:pPr>
      <w:r w:rsidRPr="007C353B">
        <w:rPr>
          <w:rFonts w:eastAsia="SimSun" w:cs="Times New Roman"/>
          <w:color w:val="000000" w:themeColor="text1"/>
          <w:lang w:eastAsia="cs-CZ"/>
        </w:rPr>
        <w:t>Ferguson, R. (2012). Learning analytics: drivers, developments and challenges. </w:t>
      </w:r>
      <w:r w:rsidRPr="007C353B">
        <w:rPr>
          <w:rFonts w:eastAsia="SimSun" w:cs="Times New Roman"/>
          <w:i/>
          <w:iCs/>
          <w:color w:val="000000" w:themeColor="text1"/>
          <w:lang w:eastAsia="cs-CZ"/>
        </w:rPr>
        <w:t>International Journal of Technology Enhanced Learning</w:t>
      </w:r>
      <w:r w:rsidRPr="007C353B">
        <w:rPr>
          <w:rFonts w:eastAsia="SimSun" w:cs="Times New Roman"/>
          <w:color w:val="000000" w:themeColor="text1"/>
          <w:lang w:eastAsia="cs-CZ"/>
        </w:rPr>
        <w:t>, </w:t>
      </w:r>
      <w:r w:rsidRPr="007C353B">
        <w:rPr>
          <w:rFonts w:eastAsia="SimSun" w:cs="Times New Roman"/>
          <w:i/>
          <w:iCs/>
          <w:color w:val="000000" w:themeColor="text1"/>
          <w:lang w:eastAsia="cs-CZ"/>
        </w:rPr>
        <w:t>4</w:t>
      </w:r>
      <w:r w:rsidRPr="007C353B">
        <w:rPr>
          <w:rFonts w:eastAsia="SimSun" w:cs="Times New Roman"/>
          <w:color w:val="000000" w:themeColor="text1"/>
          <w:lang w:eastAsia="cs-CZ"/>
        </w:rPr>
        <w:t>(5-6), 304-317.</w:t>
      </w:r>
    </w:p>
    <w:p w:rsidR="001A7536" w:rsidRPr="007C353B" w:rsidRDefault="001A7536" w:rsidP="00DA7040">
      <w:pPr>
        <w:jc w:val="both"/>
        <w:rPr>
          <w:rFonts w:eastAsia="SimSun" w:cs="Times New Roman"/>
          <w:color w:val="000000" w:themeColor="text1"/>
          <w:lang w:eastAsia="cs-CZ"/>
        </w:rPr>
      </w:pPr>
      <w:r w:rsidRPr="007C353B">
        <w:rPr>
          <w:rFonts w:eastAsia="SimSun" w:cs="Times New Roman"/>
          <w:color w:val="000000" w:themeColor="text1"/>
          <w:lang w:eastAsia="cs-CZ"/>
        </w:rPr>
        <w:t>Ferguson, R., &amp; Shum, S. B. (2012, April). Social learning analytics: five approaches. In </w:t>
      </w:r>
      <w:r w:rsidRPr="007C353B">
        <w:rPr>
          <w:rFonts w:eastAsia="SimSun" w:cs="Times New Roman"/>
          <w:i/>
          <w:iCs/>
          <w:color w:val="000000" w:themeColor="text1"/>
          <w:lang w:eastAsia="cs-CZ"/>
        </w:rPr>
        <w:t>Proceedings of the 2nd international conference on learning analytics and knowledge</w:t>
      </w:r>
      <w:r w:rsidRPr="007C353B">
        <w:rPr>
          <w:rFonts w:eastAsia="SimSun" w:cs="Times New Roman"/>
          <w:color w:val="000000" w:themeColor="text1"/>
          <w:lang w:eastAsia="cs-CZ"/>
        </w:rPr>
        <w:t>(pp. 23-33). ACM.</w:t>
      </w:r>
    </w:p>
    <w:p w:rsidR="001A7536" w:rsidRPr="007C353B" w:rsidRDefault="001A7536" w:rsidP="00DA7040">
      <w:pPr>
        <w:jc w:val="both"/>
        <w:rPr>
          <w:rFonts w:eastAsia="SimSun" w:cs="Times New Roman"/>
          <w:color w:val="000000" w:themeColor="text1"/>
          <w:lang w:eastAsia="cs-CZ"/>
        </w:rPr>
      </w:pPr>
      <w:r w:rsidRPr="007C353B">
        <w:rPr>
          <w:rFonts w:eastAsia="SimSun" w:cs="Times New Roman"/>
          <w:color w:val="000000" w:themeColor="text1"/>
          <w:lang w:eastAsia="cs-CZ"/>
        </w:rPr>
        <w:t>Hase, S., &amp; Kenyon, C. (2007). Heutagogy: A child of complexity theory. </w:t>
      </w:r>
      <w:r w:rsidRPr="007C353B">
        <w:rPr>
          <w:rFonts w:eastAsia="SimSun" w:cs="Times New Roman"/>
          <w:i/>
          <w:iCs/>
          <w:color w:val="000000" w:themeColor="text1"/>
          <w:lang w:eastAsia="cs-CZ"/>
        </w:rPr>
        <w:t>Complicity: An international journal of complexity and education</w:t>
      </w:r>
      <w:r w:rsidRPr="007C353B">
        <w:rPr>
          <w:rFonts w:eastAsia="SimSun" w:cs="Times New Roman"/>
          <w:color w:val="000000" w:themeColor="text1"/>
          <w:lang w:eastAsia="cs-CZ"/>
        </w:rPr>
        <w:t>, </w:t>
      </w:r>
      <w:r w:rsidRPr="007C353B">
        <w:rPr>
          <w:rFonts w:eastAsia="SimSun" w:cs="Times New Roman"/>
          <w:i/>
          <w:iCs/>
          <w:color w:val="000000" w:themeColor="text1"/>
          <w:lang w:eastAsia="cs-CZ"/>
        </w:rPr>
        <w:t>4</w:t>
      </w:r>
      <w:r w:rsidRPr="007C353B">
        <w:rPr>
          <w:rFonts w:eastAsia="SimSun" w:cs="Times New Roman"/>
          <w:color w:val="000000" w:themeColor="text1"/>
          <w:lang w:eastAsia="cs-CZ"/>
        </w:rPr>
        <w:t>(1).</w:t>
      </w:r>
    </w:p>
    <w:p w:rsidR="001A7536" w:rsidRPr="007C353B" w:rsidRDefault="001A7536" w:rsidP="00DA7040">
      <w:pPr>
        <w:jc w:val="both"/>
        <w:rPr>
          <w:rFonts w:eastAsia="SimSun" w:cs="Times New Roman"/>
          <w:color w:val="000000" w:themeColor="text1"/>
          <w:lang w:eastAsia="cs-CZ"/>
        </w:rPr>
      </w:pPr>
      <w:r w:rsidRPr="007C353B">
        <w:rPr>
          <w:rFonts w:eastAsia="SimSun" w:cs="Times New Roman"/>
          <w:color w:val="000000" w:themeColor="text1"/>
          <w:lang w:eastAsia="cs-CZ"/>
        </w:rPr>
        <w:t>Holzner, S. (2008). </w:t>
      </w:r>
      <w:r w:rsidRPr="007C353B">
        <w:rPr>
          <w:rFonts w:eastAsia="SimSun" w:cs="Times New Roman"/>
          <w:i/>
          <w:iCs/>
          <w:color w:val="000000" w:themeColor="text1"/>
          <w:lang w:eastAsia="cs-CZ"/>
        </w:rPr>
        <w:t>Facebook marketing: leverage social media to grow your business</w:t>
      </w:r>
      <w:r w:rsidRPr="007C353B">
        <w:rPr>
          <w:rFonts w:eastAsia="SimSun" w:cs="Times New Roman"/>
          <w:color w:val="000000" w:themeColor="text1"/>
          <w:lang w:eastAsia="cs-CZ"/>
        </w:rPr>
        <w:t xml:space="preserve">. Pearson Education. </w:t>
      </w:r>
    </w:p>
    <w:p w:rsidR="001A7536" w:rsidRPr="007C353B" w:rsidRDefault="001A7536" w:rsidP="00DA7040">
      <w:pPr>
        <w:jc w:val="both"/>
        <w:rPr>
          <w:rFonts w:eastAsia="SimSun" w:cs="Times New Roman"/>
          <w:color w:val="000000" w:themeColor="text1"/>
          <w:lang w:eastAsia="cs-CZ"/>
        </w:rPr>
      </w:pPr>
      <w:r w:rsidRPr="007C353B">
        <w:rPr>
          <w:rFonts w:eastAsia="SimSun" w:cs="Times New Roman"/>
          <w:color w:val="000000" w:themeColor="text1"/>
          <w:lang w:eastAsia="cs-CZ"/>
        </w:rPr>
        <w:t>Horst, H. A., &amp; Miller, D. (Eds.). (2013). </w:t>
      </w:r>
      <w:r w:rsidRPr="007C353B">
        <w:rPr>
          <w:rFonts w:eastAsia="SimSun" w:cs="Times New Roman"/>
          <w:i/>
          <w:iCs/>
          <w:color w:val="000000" w:themeColor="text1"/>
          <w:lang w:eastAsia="cs-CZ"/>
        </w:rPr>
        <w:t>Digital anthropology</w:t>
      </w:r>
      <w:r w:rsidRPr="007C353B">
        <w:rPr>
          <w:rFonts w:eastAsia="SimSun" w:cs="Times New Roman"/>
          <w:color w:val="000000" w:themeColor="text1"/>
          <w:lang w:eastAsia="cs-CZ"/>
        </w:rPr>
        <w:t xml:space="preserve">. A&amp;C Black. </w:t>
      </w:r>
    </w:p>
    <w:p w:rsidR="001A7536" w:rsidRPr="007C353B" w:rsidRDefault="001A7536" w:rsidP="00DA7040">
      <w:pPr>
        <w:jc w:val="both"/>
        <w:rPr>
          <w:rFonts w:eastAsia="SimSun" w:cs="Times New Roman"/>
          <w:color w:val="000000" w:themeColor="text1"/>
          <w:lang w:eastAsia="cs-CZ"/>
        </w:rPr>
      </w:pPr>
      <w:r w:rsidRPr="007C353B">
        <w:rPr>
          <w:rFonts w:eastAsia="SimSun" w:cs="Times New Roman"/>
          <w:color w:val="000000" w:themeColor="text1"/>
          <w:lang w:eastAsia="cs-CZ"/>
        </w:rPr>
        <w:t>Chang. (2017). Analyzing the Functions and Benefits of Using Mobile Facebook as a Supplemental LMS in Higher Education. </w:t>
      </w:r>
      <w:r w:rsidRPr="007C353B">
        <w:rPr>
          <w:rFonts w:eastAsia="SimSun" w:cs="Times New Roman"/>
          <w:i/>
          <w:iCs/>
          <w:color w:val="000000" w:themeColor="text1"/>
          <w:lang w:eastAsia="cs-CZ"/>
        </w:rPr>
        <w:t>Journal Of Advanced Computational Intelligence And Intelligent Informatics</w:t>
      </w:r>
      <w:r w:rsidRPr="007C353B">
        <w:rPr>
          <w:rFonts w:eastAsia="SimSun" w:cs="Times New Roman"/>
          <w:color w:val="000000" w:themeColor="text1"/>
          <w:lang w:eastAsia="cs-CZ"/>
        </w:rPr>
        <w:t>, </w:t>
      </w:r>
      <w:r w:rsidRPr="007C353B">
        <w:rPr>
          <w:rFonts w:eastAsia="SimSun" w:cs="Times New Roman"/>
          <w:i/>
          <w:iCs/>
          <w:color w:val="000000" w:themeColor="text1"/>
          <w:lang w:eastAsia="cs-CZ"/>
        </w:rPr>
        <w:t>21</w:t>
      </w:r>
      <w:r w:rsidRPr="007C353B">
        <w:rPr>
          <w:rFonts w:eastAsia="SimSun" w:cs="Times New Roman"/>
          <w:color w:val="000000" w:themeColor="text1"/>
          <w:lang w:eastAsia="cs-CZ"/>
        </w:rPr>
        <w:t>(6), 971-979.</w:t>
      </w:r>
    </w:p>
    <w:p w:rsidR="001A7536" w:rsidRPr="007C353B" w:rsidRDefault="001A7536" w:rsidP="00DA7040">
      <w:pPr>
        <w:jc w:val="both"/>
        <w:rPr>
          <w:rFonts w:eastAsia="SimSun" w:cs="Times New Roman"/>
          <w:color w:val="000000" w:themeColor="text1"/>
          <w:lang w:eastAsia="cs-CZ"/>
        </w:rPr>
      </w:pPr>
      <w:r w:rsidRPr="007C353B">
        <w:rPr>
          <w:rFonts w:eastAsia="SimSun" w:cs="Times New Roman"/>
          <w:color w:val="000000" w:themeColor="text1"/>
          <w:lang w:eastAsia="cs-CZ"/>
        </w:rPr>
        <w:t>Chatti, M. A., Dyckhoff, A. L., Schroeder, U., &amp; Thüs, H. (2012). A reference model for learning analytics. </w:t>
      </w:r>
      <w:r w:rsidRPr="007C353B">
        <w:rPr>
          <w:rFonts w:eastAsia="SimSun" w:cs="Times New Roman"/>
          <w:i/>
          <w:iCs/>
          <w:color w:val="000000" w:themeColor="text1"/>
          <w:lang w:eastAsia="cs-CZ"/>
        </w:rPr>
        <w:t>International Journal of Technology Enhanced Learning</w:t>
      </w:r>
      <w:r w:rsidRPr="007C353B">
        <w:rPr>
          <w:rFonts w:eastAsia="SimSun" w:cs="Times New Roman"/>
          <w:color w:val="000000" w:themeColor="text1"/>
          <w:lang w:eastAsia="cs-CZ"/>
        </w:rPr>
        <w:t>, </w:t>
      </w:r>
      <w:r w:rsidRPr="007C353B">
        <w:rPr>
          <w:rFonts w:eastAsia="SimSun" w:cs="Times New Roman"/>
          <w:i/>
          <w:iCs/>
          <w:color w:val="000000" w:themeColor="text1"/>
          <w:lang w:eastAsia="cs-CZ"/>
        </w:rPr>
        <w:t>4</w:t>
      </w:r>
      <w:r w:rsidRPr="007C353B">
        <w:rPr>
          <w:rFonts w:eastAsia="SimSun" w:cs="Times New Roman"/>
          <w:color w:val="000000" w:themeColor="text1"/>
          <w:lang w:eastAsia="cs-CZ"/>
        </w:rPr>
        <w:t>(5-6), 318-331.</w:t>
      </w:r>
    </w:p>
    <w:p w:rsidR="001A7536" w:rsidRPr="007C353B" w:rsidRDefault="001A7536" w:rsidP="00DA7040">
      <w:pPr>
        <w:jc w:val="both"/>
        <w:rPr>
          <w:rFonts w:eastAsia="SimSun" w:cs="Times New Roman"/>
          <w:color w:val="000000" w:themeColor="text1"/>
          <w:lang w:eastAsia="cs-CZ"/>
        </w:rPr>
      </w:pPr>
      <w:r w:rsidRPr="007C353B">
        <w:rPr>
          <w:rFonts w:eastAsia="SimSun" w:cs="Times New Roman"/>
          <w:color w:val="000000" w:themeColor="text1"/>
          <w:lang w:eastAsia="cs-CZ"/>
        </w:rPr>
        <w:t>Inman, C., Wright, V. H., &amp; Hartman, J. A. (2010). Use of Second Life in K-12 and higher education: A review of research. </w:t>
      </w:r>
      <w:r w:rsidRPr="007C353B">
        <w:rPr>
          <w:rFonts w:eastAsia="SimSun" w:cs="Times New Roman"/>
          <w:i/>
          <w:iCs/>
          <w:color w:val="000000" w:themeColor="text1"/>
          <w:lang w:eastAsia="cs-CZ"/>
        </w:rPr>
        <w:t>Journal of Interactive Online Learning</w:t>
      </w:r>
      <w:r w:rsidRPr="007C353B">
        <w:rPr>
          <w:rFonts w:eastAsia="SimSun" w:cs="Times New Roman"/>
          <w:color w:val="000000" w:themeColor="text1"/>
          <w:lang w:eastAsia="cs-CZ"/>
        </w:rPr>
        <w:t>, </w:t>
      </w:r>
      <w:r w:rsidRPr="007C353B">
        <w:rPr>
          <w:rFonts w:eastAsia="SimSun" w:cs="Times New Roman"/>
          <w:i/>
          <w:iCs/>
          <w:color w:val="000000" w:themeColor="text1"/>
          <w:lang w:eastAsia="cs-CZ"/>
        </w:rPr>
        <w:t>9</w:t>
      </w:r>
      <w:r w:rsidRPr="007C353B">
        <w:rPr>
          <w:rFonts w:eastAsia="SimSun" w:cs="Times New Roman"/>
          <w:color w:val="000000" w:themeColor="text1"/>
          <w:lang w:eastAsia="cs-CZ"/>
        </w:rPr>
        <w:t>(1), 44-63.</w:t>
      </w:r>
    </w:p>
    <w:p w:rsidR="001A7536" w:rsidRPr="007C353B" w:rsidRDefault="001A7536" w:rsidP="00DA7040">
      <w:pPr>
        <w:jc w:val="both"/>
        <w:rPr>
          <w:rFonts w:eastAsia="SimSun" w:cs="Times New Roman"/>
          <w:color w:val="000000" w:themeColor="text1"/>
          <w:lang w:eastAsia="cs-CZ"/>
        </w:rPr>
      </w:pPr>
      <w:r w:rsidRPr="007C353B">
        <w:rPr>
          <w:rFonts w:eastAsia="SimSun" w:cs="Times New Roman"/>
          <w:color w:val="000000" w:themeColor="text1"/>
          <w:lang w:eastAsia="cs-CZ"/>
        </w:rPr>
        <w:t>Jones, S., Johnson-Yale, C., Millermaier, S., &amp; Perez, F. S. (2009). Everyday life, online: US college students’ use of the Internet. </w:t>
      </w:r>
      <w:r w:rsidRPr="007C353B">
        <w:rPr>
          <w:rFonts w:eastAsia="SimSun" w:cs="Times New Roman"/>
          <w:i/>
          <w:iCs/>
          <w:color w:val="000000" w:themeColor="text1"/>
          <w:lang w:eastAsia="cs-CZ"/>
        </w:rPr>
        <w:t>First Monday</w:t>
      </w:r>
      <w:r w:rsidRPr="007C353B">
        <w:rPr>
          <w:rFonts w:eastAsia="SimSun" w:cs="Times New Roman"/>
          <w:color w:val="000000" w:themeColor="text1"/>
          <w:lang w:eastAsia="cs-CZ"/>
        </w:rPr>
        <w:t>, </w:t>
      </w:r>
      <w:r w:rsidRPr="007C353B">
        <w:rPr>
          <w:rFonts w:eastAsia="SimSun" w:cs="Times New Roman"/>
          <w:i/>
          <w:iCs/>
          <w:color w:val="000000" w:themeColor="text1"/>
          <w:lang w:eastAsia="cs-CZ"/>
        </w:rPr>
        <w:t>14</w:t>
      </w:r>
      <w:r w:rsidRPr="007C353B">
        <w:rPr>
          <w:rFonts w:eastAsia="SimSun" w:cs="Times New Roman"/>
          <w:color w:val="000000" w:themeColor="text1"/>
          <w:lang w:eastAsia="cs-CZ"/>
        </w:rPr>
        <w:t>(10).</w:t>
      </w:r>
    </w:p>
    <w:p w:rsidR="001A7536" w:rsidRPr="007C353B" w:rsidRDefault="001A7536" w:rsidP="00DA7040">
      <w:pPr>
        <w:jc w:val="both"/>
        <w:rPr>
          <w:rFonts w:eastAsia="SimSun" w:cs="Times New Roman"/>
          <w:color w:val="000000" w:themeColor="text1"/>
          <w:lang w:eastAsia="cs-CZ"/>
        </w:rPr>
      </w:pPr>
      <w:r w:rsidRPr="007C353B">
        <w:rPr>
          <w:rFonts w:eastAsia="SimSun" w:cs="Times New Roman"/>
          <w:color w:val="000000" w:themeColor="text1"/>
          <w:lang w:eastAsia="cs-CZ"/>
        </w:rPr>
        <w:t>Juhaňák, L., &amp; Zounek, J. (2016). Analytika učení: nový přístup ke zkoumání učení (nejen) ve virtuálním prostředí. </w:t>
      </w:r>
      <w:r w:rsidRPr="007C353B">
        <w:rPr>
          <w:rFonts w:eastAsia="SimSun" w:cs="Times New Roman"/>
          <w:i/>
          <w:iCs/>
          <w:color w:val="000000" w:themeColor="text1"/>
          <w:lang w:eastAsia="cs-CZ"/>
        </w:rPr>
        <w:t>Pedagogická orientace</w:t>
      </w:r>
      <w:r w:rsidRPr="007C353B">
        <w:rPr>
          <w:rFonts w:eastAsia="SimSun" w:cs="Times New Roman"/>
          <w:color w:val="000000" w:themeColor="text1"/>
          <w:lang w:eastAsia="cs-CZ"/>
        </w:rPr>
        <w:t>, </w:t>
      </w:r>
      <w:r w:rsidRPr="007C353B">
        <w:rPr>
          <w:rFonts w:eastAsia="SimSun" w:cs="Times New Roman"/>
          <w:i/>
          <w:iCs/>
          <w:color w:val="000000" w:themeColor="text1"/>
          <w:lang w:eastAsia="cs-CZ"/>
        </w:rPr>
        <w:t>26</w:t>
      </w:r>
      <w:r w:rsidRPr="007C353B">
        <w:rPr>
          <w:rFonts w:eastAsia="SimSun" w:cs="Times New Roman"/>
          <w:color w:val="000000" w:themeColor="text1"/>
          <w:lang w:eastAsia="cs-CZ"/>
        </w:rPr>
        <w:t>(3), 560-583.</w:t>
      </w:r>
    </w:p>
    <w:p w:rsidR="001A7536" w:rsidRPr="007C353B" w:rsidRDefault="001A7536" w:rsidP="00DA7040">
      <w:pPr>
        <w:jc w:val="both"/>
        <w:rPr>
          <w:rFonts w:eastAsia="SimSun" w:cs="Times New Roman"/>
          <w:color w:val="000000" w:themeColor="text1"/>
          <w:lang w:eastAsia="cs-CZ"/>
        </w:rPr>
      </w:pPr>
      <w:r w:rsidRPr="007C353B">
        <w:rPr>
          <w:rFonts w:eastAsia="SimSun" w:cs="Times New Roman"/>
          <w:color w:val="000000" w:themeColor="text1"/>
          <w:lang w:eastAsia="cs-CZ"/>
        </w:rPr>
        <w:t>Kathleen Dunaway, M. (2011). Connectivism: Learning theory and pedagogical practice for networked information landscapes. </w:t>
      </w:r>
      <w:r w:rsidRPr="007C353B">
        <w:rPr>
          <w:rFonts w:eastAsia="SimSun" w:cs="Times New Roman"/>
          <w:i/>
          <w:iCs/>
          <w:color w:val="000000" w:themeColor="text1"/>
          <w:lang w:eastAsia="cs-CZ"/>
        </w:rPr>
        <w:t>Reference services review</w:t>
      </w:r>
      <w:r w:rsidRPr="007C353B">
        <w:rPr>
          <w:rFonts w:eastAsia="SimSun" w:cs="Times New Roman"/>
          <w:color w:val="000000" w:themeColor="text1"/>
          <w:lang w:eastAsia="cs-CZ"/>
        </w:rPr>
        <w:t>, </w:t>
      </w:r>
      <w:r w:rsidRPr="007C353B">
        <w:rPr>
          <w:rFonts w:eastAsia="SimSun" w:cs="Times New Roman"/>
          <w:i/>
          <w:iCs/>
          <w:color w:val="000000" w:themeColor="text1"/>
          <w:lang w:eastAsia="cs-CZ"/>
        </w:rPr>
        <w:t>39</w:t>
      </w:r>
      <w:r w:rsidRPr="007C353B">
        <w:rPr>
          <w:rFonts w:eastAsia="SimSun" w:cs="Times New Roman"/>
          <w:color w:val="000000" w:themeColor="text1"/>
          <w:lang w:eastAsia="cs-CZ"/>
        </w:rPr>
        <w:t xml:space="preserve">(4), 675-685. </w:t>
      </w:r>
    </w:p>
    <w:p w:rsidR="001A7536" w:rsidRPr="007C353B" w:rsidRDefault="001A7536" w:rsidP="00DA7040">
      <w:pPr>
        <w:jc w:val="both"/>
        <w:rPr>
          <w:rFonts w:eastAsia="SimSun" w:cs="Times New Roman"/>
          <w:color w:val="000000" w:themeColor="text1"/>
          <w:lang w:eastAsia="cs-CZ"/>
        </w:rPr>
      </w:pPr>
      <w:r w:rsidRPr="007C353B">
        <w:rPr>
          <w:rFonts w:eastAsia="SimSun" w:cs="Times New Roman"/>
          <w:color w:val="000000" w:themeColor="text1"/>
          <w:lang w:eastAsia="cs-CZ"/>
        </w:rPr>
        <w:t>K</w:t>
      </w:r>
      <w:r>
        <w:rPr>
          <w:rFonts w:eastAsia="SimSun" w:cs="Times New Roman"/>
          <w:color w:val="000000" w:themeColor="text1"/>
          <w:lang w:eastAsia="cs-CZ"/>
        </w:rPr>
        <w:t>lement</w:t>
      </w:r>
      <w:r w:rsidRPr="007C353B">
        <w:rPr>
          <w:rFonts w:eastAsia="SimSun" w:cs="Times New Roman"/>
          <w:color w:val="000000" w:themeColor="text1"/>
          <w:lang w:eastAsia="cs-CZ"/>
        </w:rPr>
        <w:t>, M., C</w:t>
      </w:r>
      <w:r>
        <w:rPr>
          <w:rFonts w:eastAsia="SimSun" w:cs="Times New Roman"/>
          <w:color w:val="000000" w:themeColor="text1"/>
          <w:lang w:eastAsia="cs-CZ"/>
        </w:rPr>
        <w:t>hráska</w:t>
      </w:r>
      <w:r w:rsidRPr="007C353B">
        <w:rPr>
          <w:rFonts w:eastAsia="SimSun" w:cs="Times New Roman"/>
          <w:color w:val="000000" w:themeColor="text1"/>
          <w:lang w:eastAsia="cs-CZ"/>
        </w:rPr>
        <w:t>, M., D</w:t>
      </w:r>
      <w:r>
        <w:rPr>
          <w:rFonts w:eastAsia="SimSun" w:cs="Times New Roman"/>
          <w:color w:val="000000" w:themeColor="text1"/>
          <w:lang w:eastAsia="cs-CZ"/>
        </w:rPr>
        <w:t>ostál</w:t>
      </w:r>
      <w:r w:rsidRPr="007C353B">
        <w:rPr>
          <w:rFonts w:eastAsia="SimSun" w:cs="Times New Roman"/>
          <w:color w:val="000000" w:themeColor="text1"/>
          <w:lang w:eastAsia="cs-CZ"/>
        </w:rPr>
        <w:t>, J., &amp; M</w:t>
      </w:r>
      <w:r>
        <w:rPr>
          <w:rFonts w:eastAsia="SimSun" w:cs="Times New Roman"/>
          <w:color w:val="000000" w:themeColor="text1"/>
          <w:lang w:eastAsia="cs-CZ"/>
        </w:rPr>
        <w:t>arešová</w:t>
      </w:r>
      <w:r w:rsidRPr="007C353B">
        <w:rPr>
          <w:rFonts w:eastAsia="SimSun" w:cs="Times New Roman"/>
          <w:color w:val="000000" w:themeColor="text1"/>
          <w:lang w:eastAsia="cs-CZ"/>
        </w:rPr>
        <w:t>, H. (2012). E-learning: elektronické studijní opory a jejich hodnocení. </w:t>
      </w:r>
      <w:r w:rsidRPr="007C353B">
        <w:rPr>
          <w:rFonts w:eastAsia="SimSun" w:cs="Times New Roman"/>
          <w:i/>
          <w:iCs/>
          <w:color w:val="000000" w:themeColor="text1"/>
          <w:lang w:eastAsia="cs-CZ"/>
        </w:rPr>
        <w:t>Olomouc: Gevak</w:t>
      </w:r>
      <w:r w:rsidRPr="007C353B">
        <w:rPr>
          <w:rFonts w:eastAsia="SimSun" w:cs="Times New Roman"/>
          <w:color w:val="000000" w:themeColor="text1"/>
          <w:lang w:eastAsia="cs-CZ"/>
        </w:rPr>
        <w:t xml:space="preserve">. </w:t>
      </w:r>
    </w:p>
    <w:p w:rsidR="001A7536" w:rsidRPr="007C353B" w:rsidRDefault="001A7536" w:rsidP="00DA7040">
      <w:pPr>
        <w:jc w:val="both"/>
        <w:rPr>
          <w:rFonts w:eastAsia="SimSun" w:cs="Times New Roman"/>
          <w:color w:val="000000" w:themeColor="text1"/>
          <w:lang w:eastAsia="cs-CZ"/>
        </w:rPr>
      </w:pPr>
      <w:r w:rsidRPr="007C353B">
        <w:rPr>
          <w:rFonts w:eastAsia="SimSun" w:cs="Times New Roman"/>
          <w:color w:val="000000" w:themeColor="text1"/>
          <w:lang w:eastAsia="cs-CZ"/>
        </w:rPr>
        <w:t>Kop, R., &amp; Hill, A. (2008). Connectivism: Learning theory of the future or vestige of the past?. </w:t>
      </w:r>
      <w:r w:rsidRPr="007C353B">
        <w:rPr>
          <w:rFonts w:eastAsia="SimSun" w:cs="Times New Roman"/>
          <w:i/>
          <w:iCs/>
          <w:color w:val="000000" w:themeColor="text1"/>
          <w:lang w:eastAsia="cs-CZ"/>
        </w:rPr>
        <w:t>The International Review of Research in Open and Distributed Learning</w:t>
      </w:r>
      <w:r w:rsidRPr="007C353B">
        <w:rPr>
          <w:rFonts w:eastAsia="SimSun" w:cs="Times New Roman"/>
          <w:color w:val="000000" w:themeColor="text1"/>
          <w:lang w:eastAsia="cs-CZ"/>
        </w:rPr>
        <w:t>, </w:t>
      </w:r>
      <w:r w:rsidRPr="007C353B">
        <w:rPr>
          <w:rFonts w:eastAsia="SimSun" w:cs="Times New Roman"/>
          <w:i/>
          <w:iCs/>
          <w:color w:val="000000" w:themeColor="text1"/>
          <w:lang w:eastAsia="cs-CZ"/>
        </w:rPr>
        <w:t>9</w:t>
      </w:r>
      <w:r w:rsidRPr="007C353B">
        <w:rPr>
          <w:rFonts w:eastAsia="SimSun" w:cs="Times New Roman"/>
          <w:color w:val="000000" w:themeColor="text1"/>
          <w:lang w:eastAsia="cs-CZ"/>
        </w:rPr>
        <w:t>(3).</w:t>
      </w:r>
    </w:p>
    <w:p w:rsidR="001A7536" w:rsidRPr="007C353B" w:rsidRDefault="001A7536" w:rsidP="00DA7040">
      <w:pPr>
        <w:jc w:val="both"/>
        <w:rPr>
          <w:rFonts w:eastAsia="SimSun" w:cs="Times New Roman"/>
          <w:color w:val="000000" w:themeColor="text1"/>
          <w:lang w:eastAsia="cs-CZ"/>
        </w:rPr>
      </w:pPr>
      <w:r w:rsidRPr="007C353B">
        <w:rPr>
          <w:rFonts w:eastAsia="SimSun" w:cs="Times New Roman"/>
          <w:color w:val="000000" w:themeColor="text1"/>
          <w:lang w:eastAsia="cs-CZ"/>
        </w:rPr>
        <w:t>Lee, E., &amp; Akcaoglu, M. (2017). Sociability of Online Learning Environments: Examining Discussion Group Sizes and Social Network Sites. </w:t>
      </w:r>
      <w:r w:rsidRPr="007C353B">
        <w:rPr>
          <w:rFonts w:eastAsia="SimSun" w:cs="Times New Roman"/>
          <w:i/>
          <w:iCs/>
          <w:color w:val="000000" w:themeColor="text1"/>
          <w:lang w:eastAsia="cs-CZ"/>
        </w:rPr>
        <w:t>Learning, Design, And Technology</w:t>
      </w:r>
      <w:r w:rsidRPr="007C353B">
        <w:rPr>
          <w:rFonts w:eastAsia="SimSun" w:cs="Times New Roman"/>
          <w:color w:val="000000" w:themeColor="text1"/>
          <w:lang w:eastAsia="cs-CZ"/>
        </w:rPr>
        <w:t>, 1-16. https://doi.org/10.1007/978-3-319-17727-4_39-2</w:t>
      </w:r>
    </w:p>
    <w:p w:rsidR="001A7536" w:rsidRPr="007C353B" w:rsidRDefault="001A7536" w:rsidP="00DA7040">
      <w:pPr>
        <w:jc w:val="both"/>
        <w:rPr>
          <w:rFonts w:eastAsia="SimSun" w:cs="Times New Roman"/>
          <w:color w:val="000000" w:themeColor="text1"/>
          <w:lang w:eastAsia="cs-CZ"/>
        </w:rPr>
      </w:pPr>
      <w:r w:rsidRPr="007C353B">
        <w:rPr>
          <w:rFonts w:eastAsia="SimSun" w:cs="Times New Roman"/>
          <w:color w:val="000000" w:themeColor="text1"/>
          <w:lang w:eastAsia="cs-CZ"/>
        </w:rPr>
        <w:t>Malamed, C. (2014). Models for Designing Your Personal Learning Environment. [Online]. Retrieved January 15, 2018, from http://theelearningcoach.com/elearning2-0/designing-personal-learning-environment/</w:t>
      </w:r>
    </w:p>
    <w:p w:rsidR="001A7536" w:rsidRPr="007C353B" w:rsidRDefault="001A7536" w:rsidP="00DA7040">
      <w:pPr>
        <w:jc w:val="both"/>
        <w:rPr>
          <w:rFonts w:eastAsia="SimSun" w:cs="Times New Roman"/>
          <w:color w:val="000000" w:themeColor="text1"/>
          <w:lang w:eastAsia="cs-CZ"/>
        </w:rPr>
      </w:pPr>
      <w:r w:rsidRPr="007C353B">
        <w:rPr>
          <w:rFonts w:eastAsia="SimSun" w:cs="Times New Roman"/>
          <w:color w:val="000000" w:themeColor="text1"/>
          <w:lang w:eastAsia="cs-CZ"/>
        </w:rPr>
        <w:t>Martínez Lirola, M. (2016). How to Use Cooperative Learning for Assessing Students' Emotional Competences: A Practical Example at the Tertiary Level. </w:t>
      </w:r>
      <w:r w:rsidRPr="007C353B">
        <w:rPr>
          <w:rFonts w:eastAsia="SimSun" w:cs="Times New Roman"/>
          <w:i/>
          <w:iCs/>
          <w:color w:val="000000" w:themeColor="text1"/>
          <w:lang w:eastAsia="cs-CZ"/>
        </w:rPr>
        <w:t>Profile Issues in TeachersProfessional Development</w:t>
      </w:r>
      <w:r w:rsidRPr="007C353B">
        <w:rPr>
          <w:rFonts w:eastAsia="SimSun" w:cs="Times New Roman"/>
          <w:color w:val="000000" w:themeColor="text1"/>
          <w:lang w:eastAsia="cs-CZ"/>
        </w:rPr>
        <w:t>, </w:t>
      </w:r>
      <w:r w:rsidRPr="007C353B">
        <w:rPr>
          <w:rFonts w:eastAsia="SimSun" w:cs="Times New Roman"/>
          <w:i/>
          <w:iCs/>
          <w:color w:val="000000" w:themeColor="text1"/>
          <w:lang w:eastAsia="cs-CZ"/>
        </w:rPr>
        <w:t>18</w:t>
      </w:r>
      <w:r w:rsidRPr="007C353B">
        <w:rPr>
          <w:rFonts w:eastAsia="SimSun" w:cs="Times New Roman"/>
          <w:color w:val="000000" w:themeColor="text1"/>
          <w:lang w:eastAsia="cs-CZ"/>
        </w:rPr>
        <w:t xml:space="preserve">(2), 153-165. </w:t>
      </w:r>
    </w:p>
    <w:p w:rsidR="001A7536" w:rsidRPr="005A4146" w:rsidRDefault="001A7536" w:rsidP="005A4146">
      <w:pPr>
        <w:jc w:val="both"/>
        <w:rPr>
          <w:rFonts w:eastAsia="SimSun" w:cs="Times New Roman"/>
          <w:color w:val="000000" w:themeColor="text1"/>
          <w:lang w:eastAsia="cs-CZ"/>
        </w:rPr>
      </w:pPr>
      <w:r w:rsidRPr="005A4146">
        <w:rPr>
          <w:rFonts w:eastAsia="SimSun" w:cs="Times New Roman"/>
          <w:color w:val="000000" w:themeColor="text1"/>
          <w:lang w:eastAsia="cs-CZ"/>
        </w:rPr>
        <w:t>Means, B., Toyama, Y., Murphy, R., Bakia, M., &amp; Jones, K. (2009). Evaluation of evidence-based practices in online learning: A meta-analysis and review of online learning studies. </w:t>
      </w:r>
      <w:r w:rsidRPr="005A4146">
        <w:rPr>
          <w:rFonts w:eastAsia="SimSun" w:cs="Times New Roman"/>
          <w:i/>
          <w:iCs/>
          <w:color w:val="000000" w:themeColor="text1"/>
          <w:lang w:eastAsia="cs-CZ"/>
        </w:rPr>
        <w:t>US Department of Education</w:t>
      </w:r>
      <w:r w:rsidRPr="005A4146">
        <w:rPr>
          <w:rFonts w:eastAsia="SimSun" w:cs="Times New Roman"/>
          <w:color w:val="000000" w:themeColor="text1"/>
          <w:lang w:eastAsia="cs-CZ"/>
        </w:rPr>
        <w:t>.</w:t>
      </w:r>
    </w:p>
    <w:p w:rsidR="001A7536" w:rsidRPr="007C353B" w:rsidRDefault="001A7536" w:rsidP="00DA7040">
      <w:pPr>
        <w:jc w:val="both"/>
        <w:rPr>
          <w:rFonts w:eastAsia="SimSun" w:cs="Times New Roman"/>
          <w:color w:val="000000" w:themeColor="text1"/>
          <w:lang w:eastAsia="cs-CZ"/>
        </w:rPr>
      </w:pPr>
      <w:r w:rsidRPr="007C353B">
        <w:rPr>
          <w:rFonts w:eastAsia="SimSun" w:cs="Times New Roman"/>
          <w:color w:val="000000" w:themeColor="text1"/>
          <w:lang w:eastAsia="cs-CZ"/>
        </w:rPr>
        <w:t>Menezes, P., Francisco, J., &amp; Patrão, B. (2018). The Importance of Eye-Tracking Analysis in Immersive Learning-A Low Cost Solution. In </w:t>
      </w:r>
      <w:r w:rsidRPr="007C353B">
        <w:rPr>
          <w:rFonts w:eastAsia="SimSun" w:cs="Times New Roman"/>
          <w:i/>
          <w:iCs/>
          <w:color w:val="000000" w:themeColor="text1"/>
          <w:lang w:eastAsia="cs-CZ"/>
        </w:rPr>
        <w:t>Online Engineering &amp; Internet of Things</w:t>
      </w:r>
      <w:r w:rsidRPr="007C353B">
        <w:rPr>
          <w:rFonts w:eastAsia="SimSun" w:cs="Times New Roman"/>
          <w:color w:val="000000" w:themeColor="text1"/>
          <w:lang w:eastAsia="cs-CZ"/>
        </w:rPr>
        <w:t xml:space="preserve"> (pp. 689-697). Springer, Cham. </w:t>
      </w:r>
    </w:p>
    <w:p w:rsidR="001A7536" w:rsidRPr="007C353B" w:rsidRDefault="001A7536" w:rsidP="00DA7040">
      <w:pPr>
        <w:jc w:val="both"/>
        <w:rPr>
          <w:rFonts w:eastAsia="SimSun" w:cs="Times New Roman"/>
          <w:color w:val="000000" w:themeColor="text1"/>
          <w:lang w:eastAsia="cs-CZ"/>
        </w:rPr>
      </w:pPr>
      <w:r w:rsidRPr="007C353B">
        <w:rPr>
          <w:rFonts w:eastAsia="SimSun" w:cs="Times New Roman"/>
          <w:color w:val="000000" w:themeColor="text1"/>
          <w:lang w:eastAsia="cs-CZ"/>
        </w:rPr>
        <w:t>Menzies, R., Petrie, K., &amp; Zarb, M. (2017). A case study of Facebook use: Outlining a multi-layer strategy for higher education. </w:t>
      </w:r>
      <w:r w:rsidRPr="007C353B">
        <w:rPr>
          <w:rFonts w:eastAsia="SimSun" w:cs="Times New Roman"/>
          <w:i/>
          <w:iCs/>
          <w:color w:val="000000" w:themeColor="text1"/>
          <w:lang w:eastAsia="cs-CZ"/>
        </w:rPr>
        <w:t>Education and Information Technologies</w:t>
      </w:r>
      <w:r w:rsidRPr="007C353B">
        <w:rPr>
          <w:rFonts w:eastAsia="SimSun" w:cs="Times New Roman"/>
          <w:color w:val="000000" w:themeColor="text1"/>
          <w:lang w:eastAsia="cs-CZ"/>
        </w:rPr>
        <w:t>, </w:t>
      </w:r>
      <w:r w:rsidRPr="007C353B">
        <w:rPr>
          <w:rFonts w:eastAsia="SimSun" w:cs="Times New Roman"/>
          <w:i/>
          <w:iCs/>
          <w:color w:val="000000" w:themeColor="text1"/>
          <w:lang w:eastAsia="cs-CZ"/>
        </w:rPr>
        <w:t>22</w:t>
      </w:r>
      <w:r w:rsidRPr="007C353B">
        <w:rPr>
          <w:rFonts w:eastAsia="SimSun" w:cs="Times New Roman"/>
          <w:color w:val="000000" w:themeColor="text1"/>
          <w:lang w:eastAsia="cs-CZ"/>
        </w:rPr>
        <w:t xml:space="preserve">(1), 39-53. </w:t>
      </w:r>
    </w:p>
    <w:p w:rsidR="001A7536" w:rsidRPr="007C353B" w:rsidRDefault="001A7536" w:rsidP="00DA7040">
      <w:pPr>
        <w:jc w:val="both"/>
        <w:rPr>
          <w:rFonts w:eastAsia="SimSun" w:cs="Times New Roman"/>
          <w:color w:val="000000" w:themeColor="text1"/>
          <w:lang w:eastAsia="cs-CZ"/>
        </w:rPr>
      </w:pPr>
      <w:r w:rsidRPr="007C353B">
        <w:rPr>
          <w:rFonts w:eastAsia="SimSun" w:cs="Times New Roman"/>
          <w:color w:val="000000" w:themeColor="text1"/>
          <w:lang w:eastAsia="cs-CZ"/>
        </w:rPr>
        <w:t>Murdough, C. (2009). Social media measurement: It’s not impossible. </w:t>
      </w:r>
      <w:r w:rsidRPr="007C353B">
        <w:rPr>
          <w:rFonts w:eastAsia="SimSun" w:cs="Times New Roman"/>
          <w:i/>
          <w:iCs/>
          <w:color w:val="000000" w:themeColor="text1"/>
          <w:lang w:eastAsia="cs-CZ"/>
        </w:rPr>
        <w:t>Journal of Interactive Advertising</w:t>
      </w:r>
      <w:r w:rsidRPr="007C353B">
        <w:rPr>
          <w:rFonts w:eastAsia="SimSun" w:cs="Times New Roman"/>
          <w:color w:val="000000" w:themeColor="text1"/>
          <w:lang w:eastAsia="cs-CZ"/>
        </w:rPr>
        <w:t>, </w:t>
      </w:r>
      <w:r w:rsidRPr="007C353B">
        <w:rPr>
          <w:rFonts w:eastAsia="SimSun" w:cs="Times New Roman"/>
          <w:i/>
          <w:iCs/>
          <w:color w:val="000000" w:themeColor="text1"/>
          <w:lang w:eastAsia="cs-CZ"/>
        </w:rPr>
        <w:t>10</w:t>
      </w:r>
      <w:r w:rsidRPr="007C353B">
        <w:rPr>
          <w:rFonts w:eastAsia="SimSun" w:cs="Times New Roman"/>
          <w:color w:val="000000" w:themeColor="text1"/>
          <w:lang w:eastAsia="cs-CZ"/>
        </w:rPr>
        <w:t>(1), 94-99 .</w:t>
      </w:r>
    </w:p>
    <w:p w:rsidR="001A7536" w:rsidRPr="007C353B" w:rsidRDefault="001A7536" w:rsidP="00DA7040">
      <w:pPr>
        <w:jc w:val="both"/>
        <w:rPr>
          <w:rFonts w:eastAsia="SimSun" w:cs="Times New Roman"/>
          <w:color w:val="000000" w:themeColor="text1"/>
          <w:lang w:eastAsia="cs-CZ"/>
        </w:rPr>
      </w:pPr>
      <w:r w:rsidRPr="007C353B">
        <w:rPr>
          <w:rFonts w:eastAsia="SimSun" w:cs="Times New Roman"/>
          <w:color w:val="000000" w:themeColor="text1"/>
          <w:lang w:eastAsia="cs-CZ"/>
        </w:rPr>
        <w:t>Pakkala, H., Presser, K., &amp; Christensen, T. (2012). Using Google Analytics to measure visitor statistics: The case of food composition websites. </w:t>
      </w:r>
      <w:r w:rsidRPr="007C353B">
        <w:rPr>
          <w:rFonts w:eastAsia="SimSun" w:cs="Times New Roman"/>
          <w:i/>
          <w:iCs/>
          <w:color w:val="000000" w:themeColor="text1"/>
          <w:lang w:eastAsia="cs-CZ"/>
        </w:rPr>
        <w:t>International Journal of Information Management</w:t>
      </w:r>
      <w:r w:rsidRPr="007C353B">
        <w:rPr>
          <w:rFonts w:eastAsia="SimSun" w:cs="Times New Roman"/>
          <w:color w:val="000000" w:themeColor="text1"/>
          <w:lang w:eastAsia="cs-CZ"/>
        </w:rPr>
        <w:t>, </w:t>
      </w:r>
      <w:r w:rsidRPr="007C353B">
        <w:rPr>
          <w:rFonts w:eastAsia="SimSun" w:cs="Times New Roman"/>
          <w:i/>
          <w:iCs/>
          <w:color w:val="000000" w:themeColor="text1"/>
          <w:lang w:eastAsia="cs-CZ"/>
        </w:rPr>
        <w:t>32</w:t>
      </w:r>
      <w:r w:rsidRPr="007C353B">
        <w:rPr>
          <w:rFonts w:eastAsia="SimSun" w:cs="Times New Roman"/>
          <w:color w:val="000000" w:themeColor="text1"/>
          <w:lang w:eastAsia="cs-CZ"/>
        </w:rPr>
        <w:t xml:space="preserve">(6), 504-512 </w:t>
      </w:r>
    </w:p>
    <w:p w:rsidR="001A7536" w:rsidRPr="007C353B" w:rsidRDefault="001A7536" w:rsidP="00DA7040">
      <w:pPr>
        <w:jc w:val="both"/>
        <w:rPr>
          <w:rFonts w:eastAsia="SimSun" w:cs="Times New Roman"/>
          <w:color w:val="000000" w:themeColor="text1"/>
          <w:lang w:eastAsia="cs-CZ"/>
        </w:rPr>
      </w:pPr>
      <w:r w:rsidRPr="007C353B">
        <w:rPr>
          <w:rFonts w:eastAsia="SimSun" w:cs="Times New Roman"/>
          <w:color w:val="000000" w:themeColor="text1"/>
          <w:lang w:eastAsia="cs-CZ"/>
        </w:rPr>
        <w:t>Price-Mitchell, M. (2015). : Sociability: The Core of Social-Emotional Learning [Online]. Retrieved January 15, 2018, from https://www.psychologytoday.com/blog/the-moment-youth/201505/sociability-the-core-social-emotional-learning</w:t>
      </w:r>
    </w:p>
    <w:p w:rsidR="001A7536" w:rsidRDefault="001A7536" w:rsidP="004E1528">
      <w:pPr>
        <w:jc w:val="both"/>
        <w:rPr>
          <w:rFonts w:eastAsia="SimSun" w:cs="Times New Roman"/>
          <w:color w:val="000000" w:themeColor="text1"/>
          <w:lang w:eastAsia="cs-CZ"/>
        </w:rPr>
      </w:pPr>
      <w:r w:rsidRPr="004E1528">
        <w:rPr>
          <w:rFonts w:eastAsia="SimSun" w:cs="Times New Roman"/>
          <w:color w:val="000000" w:themeColor="text1"/>
          <w:lang w:eastAsia="cs-CZ"/>
        </w:rPr>
        <w:t>Rohlíková, L., &amp; Vejvodová, J. (2012). </w:t>
      </w:r>
      <w:r w:rsidRPr="004E1528">
        <w:rPr>
          <w:rFonts w:eastAsia="SimSun" w:cs="Times New Roman"/>
          <w:i/>
          <w:iCs/>
          <w:color w:val="000000" w:themeColor="text1"/>
          <w:lang w:eastAsia="cs-CZ"/>
        </w:rPr>
        <w:t>Vyučovací metody na vysoké škole: praktický průvodce výukou v prezenční i distanční formě studia</w:t>
      </w:r>
      <w:r w:rsidRPr="004E1528">
        <w:rPr>
          <w:rFonts w:eastAsia="SimSun" w:cs="Times New Roman"/>
          <w:color w:val="000000" w:themeColor="text1"/>
          <w:lang w:eastAsia="cs-CZ"/>
        </w:rPr>
        <w:t>. Praha: Grada.</w:t>
      </w:r>
    </w:p>
    <w:p w:rsidR="001A7536" w:rsidRPr="007C353B" w:rsidRDefault="001A7536" w:rsidP="00DA7040">
      <w:pPr>
        <w:jc w:val="both"/>
        <w:rPr>
          <w:rFonts w:eastAsia="SimSun" w:cs="Times New Roman"/>
          <w:color w:val="000000" w:themeColor="text1"/>
          <w:lang w:eastAsia="cs-CZ"/>
        </w:rPr>
      </w:pPr>
      <w:r w:rsidRPr="007C353B">
        <w:rPr>
          <w:rFonts w:eastAsia="SimSun" w:cs="Times New Roman"/>
          <w:color w:val="000000" w:themeColor="text1"/>
          <w:lang w:eastAsia="cs-CZ"/>
        </w:rPr>
        <w:t>Ryan, G. J., &amp; Augustine, J. (2017). Use of Class Facebook Groups to Disseminate Evidence-Based Study Tips. </w:t>
      </w:r>
      <w:r w:rsidRPr="007C353B">
        <w:rPr>
          <w:rFonts w:eastAsia="SimSun" w:cs="Times New Roman"/>
          <w:i/>
          <w:iCs/>
          <w:color w:val="000000" w:themeColor="text1"/>
          <w:lang w:eastAsia="cs-CZ"/>
        </w:rPr>
        <w:t>INNOVATIONS in pharmacy</w:t>
      </w:r>
      <w:r w:rsidRPr="007C353B">
        <w:rPr>
          <w:rFonts w:eastAsia="SimSun" w:cs="Times New Roman"/>
          <w:color w:val="000000" w:themeColor="text1"/>
          <w:lang w:eastAsia="cs-CZ"/>
        </w:rPr>
        <w:t>, </w:t>
      </w:r>
      <w:r w:rsidRPr="007C353B">
        <w:rPr>
          <w:rFonts w:eastAsia="SimSun" w:cs="Times New Roman"/>
          <w:i/>
          <w:iCs/>
          <w:color w:val="000000" w:themeColor="text1"/>
          <w:lang w:eastAsia="cs-CZ"/>
        </w:rPr>
        <w:t>8</w:t>
      </w:r>
      <w:r w:rsidRPr="007C353B">
        <w:rPr>
          <w:rFonts w:eastAsia="SimSun" w:cs="Times New Roman"/>
          <w:color w:val="000000" w:themeColor="text1"/>
          <w:lang w:eastAsia="cs-CZ"/>
        </w:rPr>
        <w:t xml:space="preserve">(3). </w:t>
      </w:r>
    </w:p>
    <w:p w:rsidR="001A7536" w:rsidRPr="007C353B" w:rsidRDefault="001A7536" w:rsidP="00DA7040">
      <w:pPr>
        <w:jc w:val="both"/>
        <w:rPr>
          <w:rFonts w:eastAsia="SimSun" w:cs="Times New Roman"/>
          <w:color w:val="000000" w:themeColor="text1"/>
          <w:lang w:eastAsia="cs-CZ"/>
        </w:rPr>
      </w:pPr>
      <w:r w:rsidRPr="007C353B">
        <w:rPr>
          <w:rFonts w:eastAsia="SimSun" w:cs="Times New Roman"/>
          <w:color w:val="000000" w:themeColor="text1"/>
          <w:lang w:eastAsia="cs-CZ"/>
        </w:rPr>
        <w:t>Scopes, L. (2011). A cybergogy of learning archetypes and learning domains: practical pedagogy for 3d immersive virtual worlds. In </w:t>
      </w:r>
      <w:r w:rsidRPr="007C353B">
        <w:rPr>
          <w:rFonts w:eastAsia="SimSun" w:cs="Times New Roman"/>
          <w:i/>
          <w:iCs/>
          <w:color w:val="000000" w:themeColor="text1"/>
          <w:lang w:eastAsia="cs-CZ"/>
        </w:rPr>
        <w:t>Transforming Virtual World Learning</w:t>
      </w:r>
      <w:r w:rsidRPr="007C353B">
        <w:rPr>
          <w:rFonts w:eastAsia="SimSun" w:cs="Times New Roman"/>
          <w:color w:val="000000" w:themeColor="text1"/>
          <w:lang w:eastAsia="cs-CZ"/>
        </w:rPr>
        <w:t xml:space="preserve"> (pp. 3-28). Emerald Group Publishing Limited. </w:t>
      </w:r>
    </w:p>
    <w:p w:rsidR="001A7536" w:rsidRPr="007C353B" w:rsidRDefault="001A7536" w:rsidP="00DA7040">
      <w:pPr>
        <w:jc w:val="both"/>
        <w:rPr>
          <w:rFonts w:eastAsia="SimSun" w:cs="Times New Roman"/>
          <w:color w:val="000000" w:themeColor="text1"/>
          <w:lang w:eastAsia="cs-CZ"/>
        </w:rPr>
      </w:pPr>
      <w:r w:rsidRPr="007C353B">
        <w:rPr>
          <w:rFonts w:eastAsia="SimSun" w:cs="Times New Roman"/>
          <w:color w:val="000000" w:themeColor="text1"/>
          <w:lang w:eastAsia="cs-CZ"/>
        </w:rPr>
        <w:t>Scopes, L. J. (2009). </w:t>
      </w:r>
      <w:r w:rsidRPr="007C353B">
        <w:rPr>
          <w:rFonts w:eastAsia="SimSun" w:cs="Times New Roman"/>
          <w:i/>
          <w:iCs/>
          <w:color w:val="000000" w:themeColor="text1"/>
          <w:lang w:eastAsia="cs-CZ"/>
        </w:rPr>
        <w:t>Learning Archetypes as tools of Cybergogy for a 3D Educational Landscape: A structure for eTeaching in Second Life</w:t>
      </w:r>
      <w:r w:rsidRPr="007C353B">
        <w:rPr>
          <w:rFonts w:eastAsia="SimSun" w:cs="Times New Roman"/>
          <w:color w:val="000000" w:themeColor="text1"/>
          <w:lang w:eastAsia="cs-CZ"/>
        </w:rPr>
        <w:t xml:space="preserve"> (Doctoral dissertation, University of Southampton). </w:t>
      </w:r>
    </w:p>
    <w:p w:rsidR="001A7536" w:rsidRPr="007C353B" w:rsidRDefault="001A7536" w:rsidP="00DA7040">
      <w:pPr>
        <w:jc w:val="both"/>
        <w:rPr>
          <w:rFonts w:eastAsia="SimSun" w:cs="Times New Roman"/>
          <w:color w:val="000000" w:themeColor="text1"/>
          <w:lang w:eastAsia="cs-CZ"/>
        </w:rPr>
      </w:pPr>
      <w:r w:rsidRPr="007C353B">
        <w:rPr>
          <w:rFonts w:eastAsia="SimSun" w:cs="Times New Roman"/>
          <w:color w:val="000000" w:themeColor="text1"/>
          <w:lang w:eastAsia="cs-CZ"/>
        </w:rPr>
        <w:t xml:space="preserve">Seel, N. M., &amp; Blumschein, </w:t>
      </w:r>
      <w:proofErr w:type="gramStart"/>
      <w:r w:rsidRPr="007C353B">
        <w:rPr>
          <w:rFonts w:eastAsia="SimSun" w:cs="Times New Roman"/>
          <w:color w:val="000000" w:themeColor="text1"/>
          <w:lang w:eastAsia="cs-CZ"/>
        </w:rPr>
        <w:t>P.  (2009</w:t>
      </w:r>
      <w:proofErr w:type="gramEnd"/>
      <w:r w:rsidRPr="007C353B">
        <w:rPr>
          <w:rFonts w:eastAsia="SimSun" w:cs="Times New Roman"/>
          <w:color w:val="000000" w:themeColor="text1"/>
          <w:lang w:eastAsia="cs-CZ"/>
        </w:rPr>
        <w:t>). Modeling and simulation in learning and instruction: A theoretical perspective. </w:t>
      </w:r>
      <w:r w:rsidRPr="007C353B">
        <w:rPr>
          <w:rFonts w:eastAsia="SimSun" w:cs="Times New Roman"/>
          <w:i/>
          <w:iCs/>
          <w:color w:val="000000" w:themeColor="text1"/>
          <w:lang w:eastAsia="cs-CZ"/>
        </w:rPr>
        <w:t>Model-based approaches to learning: Using systems models and simulations to improve understanding and problem solving in complex domains</w:t>
      </w:r>
      <w:r w:rsidRPr="007C353B">
        <w:rPr>
          <w:rFonts w:eastAsia="SimSun" w:cs="Times New Roman"/>
          <w:color w:val="000000" w:themeColor="text1"/>
          <w:lang w:eastAsia="cs-CZ"/>
        </w:rPr>
        <w:t xml:space="preserve">, 3-15.SHUM, Simon Buckingham; </w:t>
      </w:r>
    </w:p>
    <w:p w:rsidR="001A7536" w:rsidRPr="007C353B" w:rsidRDefault="001A7536" w:rsidP="00DA7040">
      <w:pPr>
        <w:jc w:val="both"/>
        <w:rPr>
          <w:rFonts w:eastAsia="SimSun" w:cs="Times New Roman"/>
          <w:color w:val="000000" w:themeColor="text1"/>
          <w:lang w:eastAsia="cs-CZ"/>
        </w:rPr>
      </w:pPr>
      <w:r w:rsidRPr="007C353B">
        <w:rPr>
          <w:rFonts w:eastAsia="SimSun" w:cs="Times New Roman"/>
          <w:color w:val="000000" w:themeColor="text1"/>
          <w:lang w:eastAsia="cs-CZ"/>
        </w:rPr>
        <w:t>Schmidt, M., Beck, D., Glaser, N., &amp; Schmidt, C. (2017, June). A Prototype Immersive, Multi-user 3D Virtual Learning Environment for Individuals with Autism to Learn Social and Life Skills: A Virtuoso DBR Update. In </w:t>
      </w:r>
      <w:r w:rsidRPr="007C353B">
        <w:rPr>
          <w:rFonts w:eastAsia="SimSun" w:cs="Times New Roman"/>
          <w:i/>
          <w:iCs/>
          <w:color w:val="000000" w:themeColor="text1"/>
          <w:lang w:eastAsia="cs-CZ"/>
        </w:rPr>
        <w:t>International Conference on Immersive Learning</w:t>
      </w:r>
      <w:r w:rsidRPr="007C353B">
        <w:rPr>
          <w:rFonts w:eastAsia="SimSun" w:cs="Times New Roman"/>
          <w:color w:val="000000" w:themeColor="text1"/>
          <w:lang w:eastAsia="cs-CZ"/>
        </w:rPr>
        <w:t xml:space="preserve"> (pp. 185-188). Springer, Cham. </w:t>
      </w:r>
    </w:p>
    <w:p w:rsidR="001A7536" w:rsidRPr="007C353B" w:rsidRDefault="001A7536" w:rsidP="00DA7040">
      <w:pPr>
        <w:jc w:val="both"/>
        <w:rPr>
          <w:rFonts w:eastAsia="SimSun" w:cs="Times New Roman"/>
          <w:color w:val="000000" w:themeColor="text1"/>
          <w:lang w:eastAsia="cs-CZ"/>
        </w:rPr>
      </w:pPr>
      <w:r w:rsidRPr="007C353B">
        <w:rPr>
          <w:rFonts w:eastAsia="SimSun" w:cs="Times New Roman"/>
          <w:color w:val="000000" w:themeColor="text1"/>
          <w:lang w:eastAsia="cs-CZ"/>
        </w:rPr>
        <w:t xml:space="preserve">Siemens, G. (2005). Connectivism: A learning theory for the digital age. </w:t>
      </w:r>
    </w:p>
    <w:p w:rsidR="001A7536" w:rsidRPr="007C353B" w:rsidRDefault="001A7536" w:rsidP="00DA7040">
      <w:pPr>
        <w:jc w:val="both"/>
        <w:rPr>
          <w:rFonts w:eastAsia="SimSun" w:cs="Times New Roman"/>
          <w:color w:val="000000" w:themeColor="text1"/>
          <w:lang w:eastAsia="cs-CZ"/>
        </w:rPr>
      </w:pPr>
      <w:r w:rsidRPr="007C353B">
        <w:rPr>
          <w:rFonts w:eastAsia="SimSun" w:cs="Times New Roman"/>
          <w:color w:val="000000" w:themeColor="text1"/>
          <w:lang w:eastAsia="cs-CZ"/>
        </w:rPr>
        <w:t>Siemens, G., &amp; d Baker, R. S. (2012, April). Learning analytics and educational data mining: towards communication and collaboration. In </w:t>
      </w:r>
      <w:r w:rsidRPr="007C353B">
        <w:rPr>
          <w:rFonts w:eastAsia="SimSun" w:cs="Times New Roman"/>
          <w:i/>
          <w:iCs/>
          <w:color w:val="000000" w:themeColor="text1"/>
          <w:lang w:eastAsia="cs-CZ"/>
        </w:rPr>
        <w:t>Proceedings of the 2nd international conference on learning analytics and knowledge</w:t>
      </w:r>
      <w:r w:rsidRPr="007C353B">
        <w:rPr>
          <w:rFonts w:eastAsia="SimSun" w:cs="Times New Roman"/>
          <w:color w:val="000000" w:themeColor="text1"/>
          <w:lang w:eastAsia="cs-CZ"/>
        </w:rPr>
        <w:t xml:space="preserve"> (pp. 252-254). ACM. </w:t>
      </w:r>
    </w:p>
    <w:p w:rsidR="001A7536" w:rsidRPr="007C353B" w:rsidRDefault="001A7536" w:rsidP="00DA7040">
      <w:pPr>
        <w:jc w:val="both"/>
        <w:rPr>
          <w:rFonts w:eastAsia="SimSun" w:cs="Times New Roman"/>
          <w:color w:val="000000" w:themeColor="text1"/>
          <w:lang w:eastAsia="cs-CZ"/>
        </w:rPr>
      </w:pPr>
      <w:r w:rsidRPr="007C353B">
        <w:rPr>
          <w:rFonts w:eastAsia="SimSun" w:cs="Times New Roman"/>
          <w:color w:val="000000" w:themeColor="text1"/>
          <w:lang w:eastAsia="cs-CZ"/>
        </w:rPr>
        <w:t>Sife, A., Lwoga, E., &amp; Sanga, C. (2007). New technologies for teaching and learning: Challenges for higher learning institutions in developing countries. </w:t>
      </w:r>
      <w:r w:rsidRPr="007C353B">
        <w:rPr>
          <w:rFonts w:eastAsia="SimSun" w:cs="Times New Roman"/>
          <w:i/>
          <w:iCs/>
          <w:color w:val="000000" w:themeColor="text1"/>
          <w:lang w:eastAsia="cs-CZ"/>
        </w:rPr>
        <w:t>International journal of education and development using ICT</w:t>
      </w:r>
      <w:r w:rsidRPr="007C353B">
        <w:rPr>
          <w:rFonts w:eastAsia="SimSun" w:cs="Times New Roman"/>
          <w:color w:val="000000" w:themeColor="text1"/>
          <w:lang w:eastAsia="cs-CZ"/>
        </w:rPr>
        <w:t>, </w:t>
      </w:r>
      <w:r w:rsidRPr="007C353B">
        <w:rPr>
          <w:rFonts w:eastAsia="SimSun" w:cs="Times New Roman"/>
          <w:i/>
          <w:iCs/>
          <w:color w:val="000000" w:themeColor="text1"/>
          <w:lang w:eastAsia="cs-CZ"/>
        </w:rPr>
        <w:t>3</w:t>
      </w:r>
      <w:r w:rsidRPr="007C353B">
        <w:rPr>
          <w:rFonts w:eastAsia="SimSun" w:cs="Times New Roman"/>
          <w:color w:val="000000" w:themeColor="text1"/>
          <w:lang w:eastAsia="cs-CZ"/>
        </w:rPr>
        <w:t xml:space="preserve">(2). </w:t>
      </w:r>
    </w:p>
    <w:p w:rsidR="001A7536" w:rsidRPr="005A4146" w:rsidRDefault="001A7536" w:rsidP="005A4146">
      <w:pPr>
        <w:jc w:val="both"/>
        <w:rPr>
          <w:rFonts w:eastAsia="SimSun" w:cs="Times New Roman"/>
          <w:color w:val="000000" w:themeColor="text1"/>
          <w:lang w:eastAsia="cs-CZ"/>
        </w:rPr>
      </w:pPr>
      <w:r w:rsidRPr="005A4146">
        <w:rPr>
          <w:rFonts w:eastAsia="SimSun" w:cs="Times New Roman"/>
          <w:color w:val="000000" w:themeColor="text1"/>
          <w:lang w:eastAsia="cs-CZ"/>
        </w:rPr>
        <w:t>Slavin, R. E. (2008). Cooperative learning, success for all, and evidence-based reform in education. </w:t>
      </w:r>
      <w:r w:rsidRPr="005A4146">
        <w:rPr>
          <w:rFonts w:eastAsia="SimSun" w:cs="Times New Roman"/>
          <w:i/>
          <w:iCs/>
          <w:color w:val="000000" w:themeColor="text1"/>
          <w:lang w:eastAsia="cs-CZ"/>
        </w:rPr>
        <w:t>Éducation et didactique</w:t>
      </w:r>
      <w:r w:rsidRPr="005A4146">
        <w:rPr>
          <w:rFonts w:eastAsia="SimSun" w:cs="Times New Roman"/>
          <w:color w:val="000000" w:themeColor="text1"/>
          <w:lang w:eastAsia="cs-CZ"/>
        </w:rPr>
        <w:t>, </w:t>
      </w:r>
      <w:r w:rsidRPr="005A4146">
        <w:rPr>
          <w:rFonts w:eastAsia="SimSun" w:cs="Times New Roman"/>
          <w:i/>
          <w:iCs/>
          <w:color w:val="000000" w:themeColor="text1"/>
          <w:lang w:eastAsia="cs-CZ"/>
        </w:rPr>
        <w:t>2</w:t>
      </w:r>
      <w:r w:rsidRPr="005A4146">
        <w:rPr>
          <w:rFonts w:eastAsia="SimSun" w:cs="Times New Roman"/>
          <w:color w:val="000000" w:themeColor="text1"/>
          <w:lang w:eastAsia="cs-CZ"/>
        </w:rPr>
        <w:t>(2), 149-157.</w:t>
      </w:r>
    </w:p>
    <w:p w:rsidR="001A7536" w:rsidRPr="007C353B" w:rsidRDefault="001A7536" w:rsidP="00DA7040">
      <w:pPr>
        <w:jc w:val="both"/>
        <w:rPr>
          <w:rFonts w:eastAsia="SimSun" w:cs="Times New Roman"/>
          <w:color w:val="000000" w:themeColor="text1"/>
          <w:lang w:eastAsia="cs-CZ"/>
        </w:rPr>
      </w:pPr>
      <w:r w:rsidRPr="007C353B">
        <w:rPr>
          <w:rFonts w:eastAsia="SimSun" w:cs="Times New Roman"/>
          <w:color w:val="000000" w:themeColor="text1"/>
          <w:lang w:eastAsia="cs-CZ"/>
        </w:rPr>
        <w:t>Solimeno, A., Mebane, M. E., Tomai, M., &amp; Francescato, D. (2008). The influence of students and teachers characteristics on the efficacy of face-to-face and computer supported collaborative learning. </w:t>
      </w:r>
      <w:r w:rsidRPr="007C353B">
        <w:rPr>
          <w:rFonts w:eastAsia="SimSun" w:cs="Times New Roman"/>
          <w:i/>
          <w:iCs/>
          <w:color w:val="000000" w:themeColor="text1"/>
          <w:lang w:eastAsia="cs-CZ"/>
        </w:rPr>
        <w:t>Computers &amp; Education</w:t>
      </w:r>
      <w:r w:rsidRPr="007C353B">
        <w:rPr>
          <w:rFonts w:eastAsia="SimSun" w:cs="Times New Roman"/>
          <w:color w:val="000000" w:themeColor="text1"/>
          <w:lang w:eastAsia="cs-CZ"/>
        </w:rPr>
        <w:t>, </w:t>
      </w:r>
      <w:r w:rsidRPr="007C353B">
        <w:rPr>
          <w:rFonts w:eastAsia="SimSun" w:cs="Times New Roman"/>
          <w:i/>
          <w:iCs/>
          <w:color w:val="000000" w:themeColor="text1"/>
          <w:lang w:eastAsia="cs-CZ"/>
        </w:rPr>
        <w:t>51</w:t>
      </w:r>
      <w:r w:rsidRPr="007C353B">
        <w:rPr>
          <w:rFonts w:eastAsia="SimSun" w:cs="Times New Roman"/>
          <w:color w:val="000000" w:themeColor="text1"/>
          <w:lang w:eastAsia="cs-CZ"/>
        </w:rPr>
        <w:t xml:space="preserve">(1), 109-128. </w:t>
      </w:r>
    </w:p>
    <w:p w:rsidR="001A7536" w:rsidRPr="007C353B" w:rsidRDefault="001A7536" w:rsidP="00DA7040">
      <w:pPr>
        <w:jc w:val="both"/>
        <w:rPr>
          <w:rFonts w:eastAsia="SimSun" w:cs="Times New Roman"/>
          <w:color w:val="000000" w:themeColor="text1"/>
          <w:lang w:eastAsia="cs-CZ"/>
        </w:rPr>
      </w:pPr>
      <w:r w:rsidRPr="007C353B">
        <w:rPr>
          <w:rFonts w:eastAsia="SimSun" w:cs="Times New Roman"/>
          <w:color w:val="000000" w:themeColor="text1"/>
          <w:lang w:eastAsia="cs-CZ"/>
        </w:rPr>
        <w:t>Stieglitz, S., &amp; Dang-Xuan, L. (2013). Social media and political communication: a social media analytics framework. </w:t>
      </w:r>
      <w:r w:rsidRPr="007C353B">
        <w:rPr>
          <w:rFonts w:eastAsia="SimSun" w:cs="Times New Roman"/>
          <w:i/>
          <w:iCs/>
          <w:color w:val="000000" w:themeColor="text1"/>
          <w:lang w:eastAsia="cs-CZ"/>
        </w:rPr>
        <w:t>Social Network Analysis and Mining</w:t>
      </w:r>
      <w:r w:rsidRPr="007C353B">
        <w:rPr>
          <w:rFonts w:eastAsia="SimSun" w:cs="Times New Roman"/>
          <w:color w:val="000000" w:themeColor="text1"/>
          <w:lang w:eastAsia="cs-CZ"/>
        </w:rPr>
        <w:t>, </w:t>
      </w:r>
      <w:r w:rsidRPr="007C353B">
        <w:rPr>
          <w:rFonts w:eastAsia="SimSun" w:cs="Times New Roman"/>
          <w:i/>
          <w:iCs/>
          <w:color w:val="000000" w:themeColor="text1"/>
          <w:lang w:eastAsia="cs-CZ"/>
        </w:rPr>
        <w:t>3</w:t>
      </w:r>
      <w:r w:rsidRPr="007C353B">
        <w:rPr>
          <w:rFonts w:eastAsia="SimSun" w:cs="Times New Roman"/>
          <w:color w:val="000000" w:themeColor="text1"/>
          <w:lang w:eastAsia="cs-CZ"/>
        </w:rPr>
        <w:t xml:space="preserve">(4), 1277-1291. </w:t>
      </w:r>
    </w:p>
    <w:p w:rsidR="001A7536" w:rsidRPr="007C353B" w:rsidRDefault="001A7536" w:rsidP="00DA7040">
      <w:pPr>
        <w:jc w:val="both"/>
        <w:rPr>
          <w:rFonts w:eastAsia="SimSun" w:cs="Times New Roman"/>
          <w:color w:val="000000" w:themeColor="text1"/>
          <w:lang w:eastAsia="cs-CZ"/>
        </w:rPr>
      </w:pPr>
      <w:r w:rsidRPr="007C353B">
        <w:rPr>
          <w:rFonts w:eastAsia="SimSun" w:cs="Times New Roman"/>
          <w:color w:val="000000" w:themeColor="text1"/>
          <w:lang w:eastAsia="cs-CZ"/>
        </w:rPr>
        <w:t>Sung, Y. T., Yang, J. M., &amp; Lee, H. Y. (2017). The Effects of Mobile-Computer-Supported Collaborative Learning: Meta-Analysis and Critical Synthesis. </w:t>
      </w:r>
      <w:r w:rsidRPr="007C353B">
        <w:rPr>
          <w:rFonts w:eastAsia="SimSun" w:cs="Times New Roman"/>
          <w:i/>
          <w:iCs/>
          <w:color w:val="000000" w:themeColor="text1"/>
          <w:lang w:eastAsia="cs-CZ"/>
        </w:rPr>
        <w:t>Review of Educational Research</w:t>
      </w:r>
      <w:r w:rsidRPr="007C353B">
        <w:rPr>
          <w:rFonts w:eastAsia="SimSun" w:cs="Times New Roman"/>
          <w:color w:val="000000" w:themeColor="text1"/>
          <w:lang w:eastAsia="cs-CZ"/>
        </w:rPr>
        <w:t xml:space="preserve">, 0034654317704307. </w:t>
      </w:r>
    </w:p>
    <w:p w:rsidR="001A7536" w:rsidRPr="007C353B" w:rsidRDefault="001A7536" w:rsidP="00DA7040">
      <w:pPr>
        <w:jc w:val="both"/>
        <w:rPr>
          <w:rFonts w:eastAsia="SimSun" w:cs="Times New Roman"/>
          <w:color w:val="000000" w:themeColor="text1"/>
          <w:lang w:eastAsia="cs-CZ"/>
        </w:rPr>
      </w:pPr>
      <w:r w:rsidRPr="007C353B">
        <w:rPr>
          <w:rFonts w:eastAsia="SimSun" w:cs="Times New Roman"/>
          <w:color w:val="000000" w:themeColor="text1"/>
          <w:lang w:eastAsia="cs-CZ"/>
        </w:rPr>
        <w:t>Ting, Y. L., Tai, Y., &amp; Chen, J. H. (2017). Transformed telepresence and its association with learning in computer-supported collaborative learning: a case study in English learning and its evaluation. </w:t>
      </w:r>
      <w:r w:rsidRPr="007C353B">
        <w:rPr>
          <w:rFonts w:eastAsia="SimSun" w:cs="Times New Roman"/>
          <w:i/>
          <w:iCs/>
          <w:color w:val="000000" w:themeColor="text1"/>
          <w:lang w:eastAsia="cs-CZ"/>
        </w:rPr>
        <w:t>Interactive Learning Environments</w:t>
      </w:r>
      <w:r w:rsidRPr="007C353B">
        <w:rPr>
          <w:rFonts w:eastAsia="SimSun" w:cs="Times New Roman"/>
          <w:color w:val="000000" w:themeColor="text1"/>
          <w:lang w:eastAsia="cs-CZ"/>
        </w:rPr>
        <w:t>, </w:t>
      </w:r>
      <w:r w:rsidRPr="007C353B">
        <w:rPr>
          <w:rFonts w:eastAsia="SimSun" w:cs="Times New Roman"/>
          <w:i/>
          <w:iCs/>
          <w:color w:val="000000" w:themeColor="text1"/>
          <w:lang w:eastAsia="cs-CZ"/>
        </w:rPr>
        <w:t>25</w:t>
      </w:r>
      <w:r w:rsidRPr="007C353B">
        <w:rPr>
          <w:rFonts w:eastAsia="SimSun" w:cs="Times New Roman"/>
          <w:color w:val="000000" w:themeColor="text1"/>
          <w:lang w:eastAsia="cs-CZ"/>
        </w:rPr>
        <w:t>(3), 382-396.</w:t>
      </w:r>
    </w:p>
    <w:p w:rsidR="001A7536" w:rsidRPr="007C353B" w:rsidRDefault="001A7536" w:rsidP="00DA7040">
      <w:pPr>
        <w:jc w:val="both"/>
        <w:rPr>
          <w:rFonts w:eastAsia="SimSun" w:cs="Times New Roman"/>
          <w:color w:val="000000" w:themeColor="text1"/>
          <w:lang w:eastAsia="cs-CZ"/>
        </w:rPr>
      </w:pPr>
      <w:r w:rsidRPr="007C353B">
        <w:rPr>
          <w:rFonts w:eastAsia="SimSun" w:cs="Times New Roman"/>
          <w:color w:val="000000" w:themeColor="text1"/>
          <w:lang w:eastAsia="cs-CZ"/>
        </w:rPr>
        <w:t>Ting, Y. L., Tai, Y., &amp; Chen, J. H. (2017). Transformed telepresence and its association with learning in computer-supported collaborative learning: a case study in English learning and its evaluation. </w:t>
      </w:r>
      <w:r w:rsidRPr="007C353B">
        <w:rPr>
          <w:rFonts w:eastAsia="SimSun" w:cs="Times New Roman"/>
          <w:i/>
          <w:iCs/>
          <w:color w:val="000000" w:themeColor="text1"/>
          <w:lang w:eastAsia="cs-CZ"/>
        </w:rPr>
        <w:t>Interactive Learning Environments</w:t>
      </w:r>
      <w:r w:rsidRPr="007C353B">
        <w:rPr>
          <w:rFonts w:eastAsia="SimSun" w:cs="Times New Roman"/>
          <w:color w:val="000000" w:themeColor="text1"/>
          <w:lang w:eastAsia="cs-CZ"/>
        </w:rPr>
        <w:t>, </w:t>
      </w:r>
      <w:r w:rsidRPr="007C353B">
        <w:rPr>
          <w:rFonts w:eastAsia="SimSun" w:cs="Times New Roman"/>
          <w:i/>
          <w:iCs/>
          <w:color w:val="000000" w:themeColor="text1"/>
          <w:lang w:eastAsia="cs-CZ"/>
        </w:rPr>
        <w:t>25</w:t>
      </w:r>
      <w:r w:rsidRPr="007C353B">
        <w:rPr>
          <w:rFonts w:eastAsia="SimSun" w:cs="Times New Roman"/>
          <w:color w:val="000000" w:themeColor="text1"/>
          <w:lang w:eastAsia="cs-CZ"/>
        </w:rPr>
        <w:t>(3), 382-396.</w:t>
      </w:r>
    </w:p>
    <w:p w:rsidR="001A7536" w:rsidRPr="007C353B" w:rsidRDefault="001A7536" w:rsidP="00DA7040">
      <w:pPr>
        <w:jc w:val="both"/>
        <w:rPr>
          <w:rFonts w:eastAsia="SimSun" w:cs="Times New Roman"/>
          <w:color w:val="000000" w:themeColor="text1"/>
          <w:lang w:eastAsia="cs-CZ"/>
        </w:rPr>
      </w:pPr>
      <w:r w:rsidRPr="007C353B">
        <w:rPr>
          <w:rFonts w:eastAsia="SimSun" w:cs="Times New Roman"/>
          <w:color w:val="000000" w:themeColor="text1"/>
          <w:lang w:eastAsia="cs-CZ"/>
        </w:rPr>
        <w:t>Tulinska, H. (2017) Strategie řešení vybraných kognitivních zkreslení při studiu prostřednictvím osobního vzdělávacího prostředí.</w:t>
      </w:r>
    </w:p>
    <w:p w:rsidR="001A7536" w:rsidRDefault="001A7536" w:rsidP="00DA7040">
      <w:pPr>
        <w:jc w:val="both"/>
        <w:rPr>
          <w:rFonts w:eastAsia="SimSun" w:cs="Times New Roman"/>
          <w:color w:val="000000" w:themeColor="text1"/>
          <w:lang w:eastAsia="cs-CZ"/>
        </w:rPr>
      </w:pPr>
      <w:r w:rsidRPr="00810CBF">
        <w:rPr>
          <w:rFonts w:eastAsia="SimSun" w:cs="Times New Roman"/>
          <w:color w:val="000000" w:themeColor="text1"/>
          <w:lang w:eastAsia="cs-CZ"/>
        </w:rPr>
        <w:t>von Balthasar</w:t>
      </w:r>
      <w:r>
        <w:rPr>
          <w:rFonts w:eastAsia="SimSun" w:cs="Times New Roman"/>
          <w:color w:val="000000" w:themeColor="text1"/>
          <w:lang w:eastAsia="cs-CZ"/>
        </w:rPr>
        <w:t xml:space="preserve">, H. (1985). </w:t>
      </w:r>
      <w:r w:rsidRPr="00810CBF">
        <w:rPr>
          <w:rFonts w:eastAsia="SimSun" w:cs="Times New Roman"/>
          <w:i/>
          <w:color w:val="000000" w:themeColor="text1"/>
          <w:lang w:eastAsia="cs-CZ"/>
        </w:rPr>
        <w:t>Communio.</w:t>
      </w:r>
      <w:r>
        <w:rPr>
          <w:rFonts w:eastAsia="SimSun" w:cs="Times New Roman"/>
          <w:color w:val="000000" w:themeColor="text1"/>
          <w:lang w:eastAsia="cs-CZ"/>
        </w:rPr>
        <w:t xml:space="preserve"> </w:t>
      </w:r>
      <w:r w:rsidRPr="00810CBF">
        <w:rPr>
          <w:rFonts w:eastAsia="SimSun" w:cs="Times New Roman"/>
          <w:color w:val="000000" w:themeColor="text1"/>
          <w:lang w:eastAsia="cs-CZ"/>
        </w:rPr>
        <w:t>Teologické texty.</w:t>
      </w:r>
      <w:r>
        <w:rPr>
          <w:rFonts w:eastAsia="SimSun" w:cs="Times New Roman"/>
          <w:i/>
          <w:color w:val="000000" w:themeColor="text1"/>
          <w:lang w:eastAsia="cs-CZ"/>
        </w:rPr>
        <w:t xml:space="preserve"> </w:t>
      </w:r>
      <w:proofErr w:type="gramStart"/>
      <w:r>
        <w:rPr>
          <w:rFonts w:eastAsia="SimSun" w:cs="Times New Roman"/>
          <w:color w:val="000000" w:themeColor="text1"/>
          <w:lang w:eastAsia="cs-CZ"/>
        </w:rPr>
        <w:t>s</w:t>
      </w:r>
      <w:r w:rsidRPr="00810CBF">
        <w:rPr>
          <w:rFonts w:eastAsia="SimSun" w:cs="Times New Roman"/>
          <w:color w:val="000000" w:themeColor="text1"/>
          <w:lang w:eastAsia="cs-CZ"/>
        </w:rPr>
        <w:t>amizdat</w:t>
      </w:r>
      <w:proofErr w:type="gramEnd"/>
      <w:r w:rsidRPr="00810CBF">
        <w:rPr>
          <w:rFonts w:eastAsia="SimSun" w:cs="Times New Roman"/>
          <w:color w:val="000000" w:themeColor="text1"/>
          <w:lang w:eastAsia="cs-CZ"/>
        </w:rPr>
        <w:t xml:space="preserve"> 10, 4.</w:t>
      </w:r>
    </w:p>
    <w:p w:rsidR="001A7536" w:rsidRPr="007C353B" w:rsidRDefault="001A7536" w:rsidP="00DA7040">
      <w:pPr>
        <w:jc w:val="both"/>
        <w:rPr>
          <w:rFonts w:eastAsia="SimSun" w:cs="Times New Roman"/>
          <w:color w:val="000000" w:themeColor="text1"/>
          <w:lang w:eastAsia="cs-CZ"/>
        </w:rPr>
      </w:pPr>
      <w:r w:rsidRPr="007C353B">
        <w:rPr>
          <w:rFonts w:eastAsia="SimSun" w:cs="Times New Roman"/>
          <w:color w:val="000000" w:themeColor="text1"/>
          <w:lang w:eastAsia="cs-CZ"/>
        </w:rPr>
        <w:t>Wang, M., &amp; Kang, M. (2006). Cybergogy for engaged learning: A framework for creating learner engagement through information and communication technology. </w:t>
      </w:r>
      <w:r w:rsidRPr="007C353B">
        <w:rPr>
          <w:rFonts w:eastAsia="SimSun" w:cs="Times New Roman"/>
          <w:i/>
          <w:iCs/>
          <w:color w:val="000000" w:themeColor="text1"/>
          <w:lang w:eastAsia="cs-CZ"/>
        </w:rPr>
        <w:t>Engaged learning with emerging technologies</w:t>
      </w:r>
      <w:r w:rsidRPr="007C353B">
        <w:rPr>
          <w:rFonts w:eastAsia="SimSun" w:cs="Times New Roman"/>
          <w:color w:val="000000" w:themeColor="text1"/>
          <w:lang w:eastAsia="cs-CZ"/>
        </w:rPr>
        <w:t xml:space="preserve">, 225-253. </w:t>
      </w:r>
    </w:p>
    <w:p w:rsidR="001A7536" w:rsidRPr="007C353B" w:rsidRDefault="001A7536" w:rsidP="00DA7040">
      <w:pPr>
        <w:jc w:val="both"/>
        <w:rPr>
          <w:rFonts w:eastAsia="SimSun" w:cs="Times New Roman"/>
          <w:color w:val="000000" w:themeColor="text1"/>
          <w:lang w:eastAsia="cs-CZ"/>
        </w:rPr>
      </w:pPr>
      <w:r w:rsidRPr="007C353B">
        <w:rPr>
          <w:rFonts w:eastAsia="SimSun" w:cs="Times New Roman"/>
          <w:color w:val="000000" w:themeColor="text1"/>
          <w:lang w:eastAsia="cs-CZ"/>
        </w:rPr>
        <w:t>Wankel, C., &amp; Kingsley, J. (2009). </w:t>
      </w:r>
      <w:r w:rsidRPr="007C353B">
        <w:rPr>
          <w:rFonts w:eastAsia="SimSun" w:cs="Times New Roman"/>
          <w:i/>
          <w:iCs/>
          <w:color w:val="000000" w:themeColor="text1"/>
          <w:lang w:eastAsia="cs-CZ"/>
        </w:rPr>
        <w:t>Higher education in virtual worlds: Teaching and learning in Second Life</w:t>
      </w:r>
      <w:r w:rsidRPr="007C353B">
        <w:rPr>
          <w:rFonts w:eastAsia="SimSun" w:cs="Times New Roman"/>
          <w:color w:val="000000" w:themeColor="text1"/>
          <w:lang w:eastAsia="cs-CZ"/>
        </w:rPr>
        <w:t>. Emerald Group Publishing.</w:t>
      </w:r>
    </w:p>
    <w:p w:rsidR="001A7536" w:rsidRPr="007C353B" w:rsidRDefault="001A7536" w:rsidP="00DA7040">
      <w:pPr>
        <w:jc w:val="both"/>
        <w:rPr>
          <w:rFonts w:eastAsia="SimSun" w:cs="Times New Roman"/>
          <w:color w:val="000000" w:themeColor="text1"/>
          <w:lang w:eastAsia="cs-CZ"/>
        </w:rPr>
      </w:pPr>
      <w:r w:rsidRPr="007C353B">
        <w:rPr>
          <w:rFonts w:eastAsia="SimSun" w:cs="Times New Roman"/>
          <w:color w:val="000000" w:themeColor="text1"/>
          <w:lang w:eastAsia="cs-CZ"/>
        </w:rPr>
        <w:t>Welsh, E. T., Wanberg, C. R., Brown, K. G., &amp; Simmering, M. J. (2003). E‐learning: emerging uses, empirical results and future directions. </w:t>
      </w:r>
      <w:r w:rsidRPr="007C353B">
        <w:rPr>
          <w:rFonts w:eastAsia="SimSun" w:cs="Times New Roman"/>
          <w:i/>
          <w:iCs/>
          <w:color w:val="000000" w:themeColor="text1"/>
          <w:lang w:eastAsia="cs-CZ"/>
        </w:rPr>
        <w:t>international Journal of Training and Development</w:t>
      </w:r>
      <w:r w:rsidRPr="007C353B">
        <w:rPr>
          <w:rFonts w:eastAsia="SimSun" w:cs="Times New Roman"/>
          <w:color w:val="000000" w:themeColor="text1"/>
          <w:lang w:eastAsia="cs-CZ"/>
        </w:rPr>
        <w:t>, </w:t>
      </w:r>
      <w:r w:rsidRPr="007C353B">
        <w:rPr>
          <w:rFonts w:eastAsia="SimSun" w:cs="Times New Roman"/>
          <w:i/>
          <w:iCs/>
          <w:color w:val="000000" w:themeColor="text1"/>
          <w:lang w:eastAsia="cs-CZ"/>
        </w:rPr>
        <w:t>7</w:t>
      </w:r>
      <w:r w:rsidRPr="007C353B">
        <w:rPr>
          <w:rFonts w:eastAsia="SimSun" w:cs="Times New Roman"/>
          <w:color w:val="000000" w:themeColor="text1"/>
          <w:lang w:eastAsia="cs-CZ"/>
        </w:rPr>
        <w:t>(4), 245-258.</w:t>
      </w:r>
    </w:p>
    <w:p w:rsidR="001A7536" w:rsidRDefault="001A7536" w:rsidP="00DA7040">
      <w:pPr>
        <w:jc w:val="both"/>
        <w:rPr>
          <w:rFonts w:eastAsia="SimSun" w:cs="Times New Roman"/>
          <w:color w:val="000000" w:themeColor="text1"/>
          <w:lang w:eastAsia="cs-CZ"/>
        </w:rPr>
      </w:pPr>
      <w:r w:rsidRPr="007C353B">
        <w:rPr>
          <w:rFonts w:eastAsia="SimSun" w:cs="Times New Roman"/>
          <w:color w:val="000000" w:themeColor="text1"/>
          <w:lang w:eastAsia="cs-CZ"/>
        </w:rPr>
        <w:t>Zounek, J., Juhaňák, L., Staudková, H., &amp; Poláček, J. (2016). E-learning. Učení (se) s digitálními technologiemi.</w:t>
      </w:r>
    </w:p>
    <w:p w:rsidR="004E1528" w:rsidRPr="00810CBF" w:rsidRDefault="004E1528" w:rsidP="00DA7040">
      <w:pPr>
        <w:jc w:val="both"/>
        <w:rPr>
          <w:rFonts w:eastAsia="SimSun" w:cs="Times New Roman"/>
          <w:i/>
          <w:color w:val="000000" w:themeColor="text1"/>
          <w:lang w:eastAsia="cs-CZ"/>
        </w:rPr>
      </w:pPr>
    </w:p>
    <w:p w:rsidR="00174EEB" w:rsidRPr="007C353B" w:rsidRDefault="004F48CC" w:rsidP="00600090">
      <w:pPr>
        <w:jc w:val="both"/>
        <w:rPr>
          <w:rFonts w:cs="Times New Roman"/>
          <w:i/>
          <w:color w:val="000000" w:themeColor="text1"/>
        </w:rPr>
      </w:pPr>
      <w:r w:rsidRPr="007C353B">
        <w:rPr>
          <w:rFonts w:cs="Times New Roman"/>
          <w:i/>
          <w:color w:val="000000" w:themeColor="text1"/>
        </w:rPr>
        <w:t xml:space="preserve"> „Příspěvek ani jeho souvislejší pasáže nebyly publikovány a nebyly odevzdány k publikování v jiném časopisu, sborníku nebo monografii. V případě jeho otištění v časopisu Orbis scholae nebude příspěvek znovu publikován bez souhlasu redakční rady časopisu Orbis scholae.“</w:t>
      </w:r>
    </w:p>
    <w:sectPr w:rsidR="00174EEB" w:rsidRPr="007C353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970" w:rsidRDefault="00DF7970" w:rsidP="00DF7970">
      <w:pPr>
        <w:spacing w:after="0"/>
      </w:pPr>
      <w:r>
        <w:separator/>
      </w:r>
    </w:p>
  </w:endnote>
  <w:endnote w:type="continuationSeparator" w:id="0">
    <w:p w:rsidR="00DF7970" w:rsidRDefault="00DF7970" w:rsidP="00DF79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970" w:rsidRDefault="00DF7970" w:rsidP="00DF7970">
      <w:pPr>
        <w:spacing w:after="0"/>
      </w:pPr>
      <w:r>
        <w:separator/>
      </w:r>
    </w:p>
  </w:footnote>
  <w:footnote w:type="continuationSeparator" w:id="0">
    <w:p w:rsidR="00DF7970" w:rsidRDefault="00DF7970" w:rsidP="00DF7970">
      <w:pPr>
        <w:spacing w:after="0"/>
      </w:pPr>
      <w:r>
        <w:continuationSeparator/>
      </w:r>
    </w:p>
  </w:footnote>
  <w:footnote w:id="1">
    <w:p w:rsidR="00C623C6" w:rsidRPr="0033325F" w:rsidRDefault="00C623C6" w:rsidP="00FE77C4">
      <w:pPr>
        <w:pStyle w:val="Textpoznpodarou"/>
        <w:spacing w:after="120" w:line="276" w:lineRule="auto"/>
        <w:rPr>
          <w:rFonts w:ascii="Times New Roman" w:hAnsi="Times New Roman" w:cs="Times New Roman"/>
        </w:rPr>
      </w:pPr>
      <w:r w:rsidRPr="0033325F">
        <w:rPr>
          <w:rStyle w:val="Znakapoznpodarou"/>
          <w:rFonts w:ascii="Times New Roman" w:hAnsi="Times New Roman" w:cs="Times New Roman"/>
        </w:rPr>
        <w:footnoteRef/>
      </w:r>
      <w:r w:rsidRPr="0033325F">
        <w:rPr>
          <w:rFonts w:ascii="Times New Roman" w:hAnsi="Times New Roman" w:cs="Times New Roman"/>
        </w:rPr>
        <w:t xml:space="preserve"> Zmiňovaní Blaschke, Kenyon a Hase jsou v podstatě jedinými autory teorie a vzájemně se neustále citují a odvolávají na sebe. Teorie má tak silně kruhový (nikoli však hermeneutický) charakter.</w:t>
      </w:r>
    </w:p>
  </w:footnote>
  <w:footnote w:id="2">
    <w:p w:rsidR="002C5654" w:rsidRPr="0033325F" w:rsidRDefault="002C5654" w:rsidP="00FE77C4">
      <w:pPr>
        <w:pStyle w:val="Textpoznpodarou"/>
        <w:spacing w:after="120" w:line="276" w:lineRule="auto"/>
        <w:jc w:val="left"/>
        <w:rPr>
          <w:rFonts w:ascii="Times New Roman" w:hAnsi="Times New Roman" w:cs="Times New Roman"/>
          <w:b/>
        </w:rPr>
      </w:pPr>
      <w:r w:rsidRPr="0033325F">
        <w:rPr>
          <w:rStyle w:val="Znakapoznpodarou"/>
          <w:rFonts w:ascii="Times New Roman" w:hAnsi="Times New Roman" w:cs="Times New Roman"/>
        </w:rPr>
        <w:footnoteRef/>
      </w:r>
      <w:r w:rsidRPr="0033325F">
        <w:rPr>
          <w:rFonts w:ascii="Times New Roman" w:hAnsi="Times New Roman" w:cs="Times New Roman"/>
        </w:rPr>
        <w:t xml:space="preserve"> V českém prostředí se tématu learning analytics věn</w:t>
      </w:r>
      <w:r w:rsidR="00D67025" w:rsidRPr="0033325F">
        <w:rPr>
          <w:rFonts w:ascii="Times New Roman" w:hAnsi="Times New Roman" w:cs="Times New Roman"/>
        </w:rPr>
        <w:t>uje například přehledová Juhaňák a Zounek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0468C"/>
    <w:multiLevelType w:val="hybridMultilevel"/>
    <w:tmpl w:val="4A18E498"/>
    <w:lvl w:ilvl="0" w:tplc="4B0EAF3C">
      <w:start w:val="1"/>
      <w:numFmt w:val="decimal"/>
      <w:pStyle w:val="Nadpis3"/>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6726EF5"/>
    <w:multiLevelType w:val="hybridMultilevel"/>
    <w:tmpl w:val="081089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CA942B9"/>
    <w:multiLevelType w:val="hybridMultilevel"/>
    <w:tmpl w:val="43568CA6"/>
    <w:lvl w:ilvl="0" w:tplc="B0B219A6">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02D7AD0"/>
    <w:multiLevelType w:val="multilevel"/>
    <w:tmpl w:val="BD88B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1E3489"/>
    <w:multiLevelType w:val="hybridMultilevel"/>
    <w:tmpl w:val="406CD770"/>
    <w:lvl w:ilvl="0" w:tplc="BF18B30E">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D187C84"/>
    <w:multiLevelType w:val="multilevel"/>
    <w:tmpl w:val="594E7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352"/>
    <w:rsid w:val="00004448"/>
    <w:rsid w:val="00015C1F"/>
    <w:rsid w:val="00064585"/>
    <w:rsid w:val="00067EF7"/>
    <w:rsid w:val="0007424B"/>
    <w:rsid w:val="00121D09"/>
    <w:rsid w:val="001332AE"/>
    <w:rsid w:val="00154352"/>
    <w:rsid w:val="00171CEF"/>
    <w:rsid w:val="00174EEB"/>
    <w:rsid w:val="001A7536"/>
    <w:rsid w:val="001D67D8"/>
    <w:rsid w:val="00216442"/>
    <w:rsid w:val="002519BD"/>
    <w:rsid w:val="002A0C0F"/>
    <w:rsid w:val="002B00B6"/>
    <w:rsid w:val="002C5654"/>
    <w:rsid w:val="00324039"/>
    <w:rsid w:val="00330098"/>
    <w:rsid w:val="00332B0B"/>
    <w:rsid w:val="0033325F"/>
    <w:rsid w:val="003544C3"/>
    <w:rsid w:val="00385E9E"/>
    <w:rsid w:val="003B3A03"/>
    <w:rsid w:val="003E02B4"/>
    <w:rsid w:val="003E297F"/>
    <w:rsid w:val="003E4BE8"/>
    <w:rsid w:val="0042469F"/>
    <w:rsid w:val="004924AF"/>
    <w:rsid w:val="004E1528"/>
    <w:rsid w:val="004F48CC"/>
    <w:rsid w:val="005178B7"/>
    <w:rsid w:val="005540FC"/>
    <w:rsid w:val="005552E5"/>
    <w:rsid w:val="005828CF"/>
    <w:rsid w:val="0058652D"/>
    <w:rsid w:val="005A4146"/>
    <w:rsid w:val="005C0F3C"/>
    <w:rsid w:val="00600090"/>
    <w:rsid w:val="0061127C"/>
    <w:rsid w:val="006162BF"/>
    <w:rsid w:val="006219D1"/>
    <w:rsid w:val="00646C88"/>
    <w:rsid w:val="006479A5"/>
    <w:rsid w:val="00662195"/>
    <w:rsid w:val="00681962"/>
    <w:rsid w:val="006F4408"/>
    <w:rsid w:val="00704FEE"/>
    <w:rsid w:val="0076704E"/>
    <w:rsid w:val="007A1F6B"/>
    <w:rsid w:val="007A3CF0"/>
    <w:rsid w:val="007B38A6"/>
    <w:rsid w:val="007C353B"/>
    <w:rsid w:val="007D6B74"/>
    <w:rsid w:val="00800F18"/>
    <w:rsid w:val="00801F2D"/>
    <w:rsid w:val="00810CBF"/>
    <w:rsid w:val="00825BE3"/>
    <w:rsid w:val="00853998"/>
    <w:rsid w:val="00897A6E"/>
    <w:rsid w:val="008D6459"/>
    <w:rsid w:val="0092457A"/>
    <w:rsid w:val="00972A95"/>
    <w:rsid w:val="00984C85"/>
    <w:rsid w:val="009A0E41"/>
    <w:rsid w:val="009A5604"/>
    <w:rsid w:val="009E2E4F"/>
    <w:rsid w:val="00AE09CF"/>
    <w:rsid w:val="00B1317D"/>
    <w:rsid w:val="00B7487C"/>
    <w:rsid w:val="00C07B5E"/>
    <w:rsid w:val="00C623C6"/>
    <w:rsid w:val="00C83271"/>
    <w:rsid w:val="00CC4E52"/>
    <w:rsid w:val="00CE15D7"/>
    <w:rsid w:val="00CE23B3"/>
    <w:rsid w:val="00D00600"/>
    <w:rsid w:val="00D058C3"/>
    <w:rsid w:val="00D22571"/>
    <w:rsid w:val="00D303DC"/>
    <w:rsid w:val="00D67025"/>
    <w:rsid w:val="00D9336D"/>
    <w:rsid w:val="00DA13A7"/>
    <w:rsid w:val="00DA7040"/>
    <w:rsid w:val="00DF340B"/>
    <w:rsid w:val="00DF7970"/>
    <w:rsid w:val="00E41F54"/>
    <w:rsid w:val="00E64F93"/>
    <w:rsid w:val="00EA1C09"/>
    <w:rsid w:val="00EA5C9F"/>
    <w:rsid w:val="00EC53D4"/>
    <w:rsid w:val="00EE0ED5"/>
    <w:rsid w:val="00F24930"/>
    <w:rsid w:val="00F31B9A"/>
    <w:rsid w:val="00F658AD"/>
    <w:rsid w:val="00FC7519"/>
    <w:rsid w:val="00FE77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058DB4-9A27-439A-882B-1EEDD7AB2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C7519"/>
    <w:pPr>
      <w:spacing w:after="120" w:line="240" w:lineRule="auto"/>
    </w:pPr>
    <w:rPr>
      <w:rFonts w:ascii="Times New Roman" w:hAnsi="Times New Roman"/>
      <w:sz w:val="24"/>
    </w:rPr>
  </w:style>
  <w:style w:type="paragraph" w:styleId="Nadpis1">
    <w:name w:val="heading 1"/>
    <w:basedOn w:val="Normln"/>
    <w:next w:val="Normln"/>
    <w:link w:val="Nadpis1Char"/>
    <w:uiPriority w:val="9"/>
    <w:qFormat/>
    <w:rsid w:val="007C353B"/>
    <w:pPr>
      <w:keepNext/>
      <w:keepLines/>
      <w:numPr>
        <w:numId w:val="3"/>
      </w:numPr>
      <w:spacing w:before="240" w:after="0"/>
      <w:jc w:val="center"/>
      <w:outlineLvl w:val="0"/>
    </w:pPr>
    <w:rPr>
      <w:rFonts w:eastAsiaTheme="majorEastAsia" w:cstheme="majorBidi"/>
      <w:b/>
      <w:sz w:val="28"/>
      <w:szCs w:val="32"/>
    </w:rPr>
  </w:style>
  <w:style w:type="paragraph" w:styleId="Nadpis2">
    <w:name w:val="heading 2"/>
    <w:basedOn w:val="Normln"/>
    <w:next w:val="Normln"/>
    <w:link w:val="Nadpis2Char"/>
    <w:uiPriority w:val="9"/>
    <w:unhideWhenUsed/>
    <w:qFormat/>
    <w:rsid w:val="007C353B"/>
    <w:pPr>
      <w:keepNext/>
      <w:keepLines/>
      <w:spacing w:before="40" w:after="0"/>
      <w:outlineLvl w:val="1"/>
    </w:pPr>
    <w:rPr>
      <w:rFonts w:eastAsiaTheme="majorEastAsia" w:cstheme="majorBidi"/>
      <w:sz w:val="28"/>
      <w:szCs w:val="26"/>
    </w:rPr>
  </w:style>
  <w:style w:type="paragraph" w:styleId="Nadpis3">
    <w:name w:val="heading 3"/>
    <w:basedOn w:val="Normln"/>
    <w:next w:val="Normln"/>
    <w:link w:val="Nadpis3Char"/>
    <w:uiPriority w:val="9"/>
    <w:unhideWhenUsed/>
    <w:qFormat/>
    <w:rsid w:val="007C353B"/>
    <w:pPr>
      <w:keepNext/>
      <w:keepLines/>
      <w:numPr>
        <w:numId w:val="4"/>
      </w:numPr>
      <w:spacing w:before="40" w:after="0"/>
      <w:outlineLvl w:val="2"/>
    </w:pPr>
    <w:rPr>
      <w:rFonts w:eastAsiaTheme="majorEastAsia" w:cstheme="majorBidi"/>
      <w:b/>
      <w:szCs w:val="24"/>
    </w:rPr>
  </w:style>
  <w:style w:type="paragraph" w:styleId="Nadpis4">
    <w:name w:val="heading 4"/>
    <w:basedOn w:val="Normln"/>
    <w:next w:val="Normln"/>
    <w:link w:val="Nadpis4Char"/>
    <w:uiPriority w:val="9"/>
    <w:unhideWhenUsed/>
    <w:qFormat/>
    <w:rsid w:val="00067EF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C353B"/>
    <w:rPr>
      <w:rFonts w:ascii="Times New Roman" w:eastAsiaTheme="majorEastAsia" w:hAnsi="Times New Roman" w:cstheme="majorBidi"/>
      <w:b/>
      <w:sz w:val="28"/>
      <w:szCs w:val="32"/>
    </w:rPr>
  </w:style>
  <w:style w:type="character" w:customStyle="1" w:styleId="Nadpis2Char">
    <w:name w:val="Nadpis 2 Char"/>
    <w:basedOn w:val="Standardnpsmoodstavce"/>
    <w:link w:val="Nadpis2"/>
    <w:uiPriority w:val="9"/>
    <w:rsid w:val="007C353B"/>
    <w:rPr>
      <w:rFonts w:ascii="Times New Roman" w:eastAsiaTheme="majorEastAsia" w:hAnsi="Times New Roman" w:cstheme="majorBidi"/>
      <w:sz w:val="28"/>
      <w:szCs w:val="26"/>
    </w:rPr>
  </w:style>
  <w:style w:type="character" w:styleId="Znakapoznpodarou">
    <w:name w:val="footnote reference"/>
    <w:basedOn w:val="Standardnpsmoodstavce"/>
    <w:uiPriority w:val="99"/>
    <w:qFormat/>
    <w:rsid w:val="00DF7970"/>
    <w:rPr>
      <w:vertAlign w:val="superscript"/>
    </w:rPr>
  </w:style>
  <w:style w:type="paragraph" w:styleId="Textpoznpodarou">
    <w:name w:val="footnote text"/>
    <w:basedOn w:val="Normln"/>
    <w:link w:val="TextpoznpodarouChar"/>
    <w:uiPriority w:val="99"/>
    <w:rsid w:val="00DF7970"/>
    <w:pPr>
      <w:suppressAutoHyphens/>
      <w:spacing w:after="0" w:line="100" w:lineRule="atLeast"/>
      <w:jc w:val="both"/>
    </w:pPr>
    <w:rPr>
      <w:rFonts w:ascii="Calibri" w:eastAsia="SimSun" w:hAnsi="Calibri" w:cs="Calibri"/>
      <w:sz w:val="20"/>
      <w:szCs w:val="20"/>
      <w:lang w:eastAsia="cs-CZ"/>
    </w:rPr>
  </w:style>
  <w:style w:type="character" w:customStyle="1" w:styleId="TextpoznpodarouChar">
    <w:name w:val="Text pozn. pod čarou Char"/>
    <w:basedOn w:val="Standardnpsmoodstavce"/>
    <w:link w:val="Textpoznpodarou"/>
    <w:uiPriority w:val="99"/>
    <w:rsid w:val="00DF7970"/>
    <w:rPr>
      <w:rFonts w:ascii="Calibri" w:eastAsia="SimSun" w:hAnsi="Calibri" w:cs="Calibri"/>
      <w:sz w:val="20"/>
      <w:szCs w:val="20"/>
      <w:lang w:eastAsia="cs-CZ"/>
    </w:rPr>
  </w:style>
  <w:style w:type="character" w:customStyle="1" w:styleId="Nadpis3Char">
    <w:name w:val="Nadpis 3 Char"/>
    <w:basedOn w:val="Standardnpsmoodstavce"/>
    <w:link w:val="Nadpis3"/>
    <w:uiPriority w:val="9"/>
    <w:rsid w:val="007C353B"/>
    <w:rPr>
      <w:rFonts w:ascii="Times New Roman" w:eastAsiaTheme="majorEastAsia" w:hAnsi="Times New Roman" w:cstheme="majorBidi"/>
      <w:b/>
      <w:sz w:val="24"/>
      <w:szCs w:val="24"/>
    </w:rPr>
  </w:style>
  <w:style w:type="paragraph" w:styleId="Odstavecseseznamem">
    <w:name w:val="List Paragraph"/>
    <w:basedOn w:val="Normln"/>
    <w:uiPriority w:val="34"/>
    <w:qFormat/>
    <w:rsid w:val="00646C88"/>
    <w:pPr>
      <w:ind w:left="720"/>
      <w:contextualSpacing/>
    </w:pPr>
  </w:style>
  <w:style w:type="character" w:customStyle="1" w:styleId="Nadpis4Char">
    <w:name w:val="Nadpis 4 Char"/>
    <w:basedOn w:val="Standardnpsmoodstavce"/>
    <w:link w:val="Nadpis4"/>
    <w:uiPriority w:val="9"/>
    <w:rsid w:val="00067EF7"/>
    <w:rPr>
      <w:rFonts w:asciiTheme="majorHAnsi" w:eastAsiaTheme="majorEastAsia" w:hAnsiTheme="majorHAnsi" w:cstheme="majorBidi"/>
      <w:i/>
      <w:iCs/>
      <w:color w:val="2E74B5" w:themeColor="accent1" w:themeShade="BF"/>
    </w:rPr>
  </w:style>
  <w:style w:type="paragraph" w:styleId="Nzev">
    <w:name w:val="Title"/>
    <w:basedOn w:val="Normln"/>
    <w:next w:val="Normln"/>
    <w:link w:val="NzevChar"/>
    <w:uiPriority w:val="10"/>
    <w:qFormat/>
    <w:rsid w:val="0033325F"/>
    <w:pPr>
      <w:spacing w:after="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3325F"/>
    <w:rPr>
      <w:rFonts w:asciiTheme="majorHAnsi" w:eastAsiaTheme="majorEastAsia" w:hAnsiTheme="majorHAnsi" w:cstheme="majorBidi"/>
      <w:spacing w:val="-10"/>
      <w:kern w:val="28"/>
      <w:sz w:val="56"/>
      <w:szCs w:val="56"/>
    </w:rPr>
  </w:style>
  <w:style w:type="character" w:styleId="Hypertextovodkaz">
    <w:name w:val="Hyperlink"/>
    <w:basedOn w:val="Standardnpsmoodstavce"/>
    <w:uiPriority w:val="99"/>
    <w:unhideWhenUsed/>
    <w:rsid w:val="00D058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53400">
      <w:bodyDiv w:val="1"/>
      <w:marLeft w:val="0"/>
      <w:marRight w:val="0"/>
      <w:marTop w:val="0"/>
      <w:marBottom w:val="0"/>
      <w:divBdr>
        <w:top w:val="none" w:sz="0" w:space="0" w:color="auto"/>
        <w:left w:val="none" w:sz="0" w:space="0" w:color="auto"/>
        <w:bottom w:val="none" w:sz="0" w:space="0" w:color="auto"/>
        <w:right w:val="none" w:sz="0" w:space="0" w:color="auto"/>
      </w:divBdr>
      <w:divsChild>
        <w:div w:id="376780534">
          <w:marLeft w:val="0"/>
          <w:marRight w:val="0"/>
          <w:marTop w:val="0"/>
          <w:marBottom w:val="0"/>
          <w:divBdr>
            <w:top w:val="none" w:sz="0" w:space="0" w:color="auto"/>
            <w:left w:val="none" w:sz="0" w:space="0" w:color="auto"/>
            <w:bottom w:val="none" w:sz="0" w:space="0" w:color="auto"/>
            <w:right w:val="none" w:sz="0" w:space="0" w:color="auto"/>
          </w:divBdr>
        </w:div>
      </w:divsChild>
    </w:div>
    <w:div w:id="51082643">
      <w:bodyDiv w:val="1"/>
      <w:marLeft w:val="0"/>
      <w:marRight w:val="0"/>
      <w:marTop w:val="0"/>
      <w:marBottom w:val="0"/>
      <w:divBdr>
        <w:top w:val="none" w:sz="0" w:space="0" w:color="auto"/>
        <w:left w:val="none" w:sz="0" w:space="0" w:color="auto"/>
        <w:bottom w:val="none" w:sz="0" w:space="0" w:color="auto"/>
        <w:right w:val="none" w:sz="0" w:space="0" w:color="auto"/>
      </w:divBdr>
      <w:divsChild>
        <w:div w:id="1238132693">
          <w:marLeft w:val="0"/>
          <w:marRight w:val="0"/>
          <w:marTop w:val="0"/>
          <w:marBottom w:val="0"/>
          <w:divBdr>
            <w:top w:val="none" w:sz="0" w:space="0" w:color="auto"/>
            <w:left w:val="none" w:sz="0" w:space="0" w:color="auto"/>
            <w:bottom w:val="none" w:sz="0" w:space="0" w:color="auto"/>
            <w:right w:val="none" w:sz="0" w:space="0" w:color="auto"/>
          </w:divBdr>
        </w:div>
      </w:divsChild>
    </w:div>
    <w:div w:id="66653718">
      <w:bodyDiv w:val="1"/>
      <w:marLeft w:val="0"/>
      <w:marRight w:val="0"/>
      <w:marTop w:val="0"/>
      <w:marBottom w:val="0"/>
      <w:divBdr>
        <w:top w:val="none" w:sz="0" w:space="0" w:color="auto"/>
        <w:left w:val="none" w:sz="0" w:space="0" w:color="auto"/>
        <w:bottom w:val="none" w:sz="0" w:space="0" w:color="auto"/>
        <w:right w:val="none" w:sz="0" w:space="0" w:color="auto"/>
      </w:divBdr>
      <w:divsChild>
        <w:div w:id="959460823">
          <w:marLeft w:val="0"/>
          <w:marRight w:val="0"/>
          <w:marTop w:val="0"/>
          <w:marBottom w:val="0"/>
          <w:divBdr>
            <w:top w:val="none" w:sz="0" w:space="0" w:color="auto"/>
            <w:left w:val="none" w:sz="0" w:space="0" w:color="auto"/>
            <w:bottom w:val="none" w:sz="0" w:space="0" w:color="auto"/>
            <w:right w:val="none" w:sz="0" w:space="0" w:color="auto"/>
          </w:divBdr>
        </w:div>
      </w:divsChild>
    </w:div>
    <w:div w:id="90005531">
      <w:bodyDiv w:val="1"/>
      <w:marLeft w:val="0"/>
      <w:marRight w:val="0"/>
      <w:marTop w:val="0"/>
      <w:marBottom w:val="0"/>
      <w:divBdr>
        <w:top w:val="none" w:sz="0" w:space="0" w:color="auto"/>
        <w:left w:val="none" w:sz="0" w:space="0" w:color="auto"/>
        <w:bottom w:val="none" w:sz="0" w:space="0" w:color="auto"/>
        <w:right w:val="none" w:sz="0" w:space="0" w:color="auto"/>
      </w:divBdr>
      <w:divsChild>
        <w:div w:id="308362768">
          <w:marLeft w:val="0"/>
          <w:marRight w:val="0"/>
          <w:marTop w:val="30"/>
          <w:marBottom w:val="0"/>
          <w:divBdr>
            <w:top w:val="none" w:sz="0" w:space="0" w:color="auto"/>
            <w:left w:val="none" w:sz="0" w:space="0" w:color="auto"/>
            <w:bottom w:val="none" w:sz="0" w:space="0" w:color="auto"/>
            <w:right w:val="none" w:sz="0" w:space="0" w:color="auto"/>
          </w:divBdr>
        </w:div>
      </w:divsChild>
    </w:div>
    <w:div w:id="297758460">
      <w:bodyDiv w:val="1"/>
      <w:marLeft w:val="0"/>
      <w:marRight w:val="0"/>
      <w:marTop w:val="0"/>
      <w:marBottom w:val="0"/>
      <w:divBdr>
        <w:top w:val="none" w:sz="0" w:space="0" w:color="auto"/>
        <w:left w:val="none" w:sz="0" w:space="0" w:color="auto"/>
        <w:bottom w:val="none" w:sz="0" w:space="0" w:color="auto"/>
        <w:right w:val="none" w:sz="0" w:space="0" w:color="auto"/>
      </w:divBdr>
      <w:divsChild>
        <w:div w:id="1146975459">
          <w:marLeft w:val="0"/>
          <w:marRight w:val="0"/>
          <w:marTop w:val="0"/>
          <w:marBottom w:val="0"/>
          <w:divBdr>
            <w:top w:val="none" w:sz="0" w:space="0" w:color="auto"/>
            <w:left w:val="none" w:sz="0" w:space="0" w:color="auto"/>
            <w:bottom w:val="none" w:sz="0" w:space="0" w:color="auto"/>
            <w:right w:val="none" w:sz="0" w:space="0" w:color="auto"/>
          </w:divBdr>
          <w:divsChild>
            <w:div w:id="349184411">
              <w:marLeft w:val="0"/>
              <w:marRight w:val="0"/>
              <w:marTop w:val="0"/>
              <w:marBottom w:val="0"/>
              <w:divBdr>
                <w:top w:val="none" w:sz="0" w:space="0" w:color="auto"/>
                <w:left w:val="none" w:sz="0" w:space="0" w:color="auto"/>
                <w:bottom w:val="none" w:sz="0" w:space="0" w:color="auto"/>
                <w:right w:val="none" w:sz="0" w:space="0" w:color="auto"/>
              </w:divBdr>
              <w:divsChild>
                <w:div w:id="132389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56947">
          <w:marLeft w:val="0"/>
          <w:marRight w:val="0"/>
          <w:marTop w:val="0"/>
          <w:marBottom w:val="0"/>
          <w:divBdr>
            <w:top w:val="none" w:sz="0" w:space="0" w:color="auto"/>
            <w:left w:val="none" w:sz="0" w:space="0" w:color="auto"/>
            <w:bottom w:val="none" w:sz="0" w:space="0" w:color="auto"/>
            <w:right w:val="none" w:sz="0" w:space="0" w:color="auto"/>
          </w:divBdr>
          <w:divsChild>
            <w:div w:id="1290673159">
              <w:marLeft w:val="0"/>
              <w:marRight w:val="0"/>
              <w:marTop w:val="0"/>
              <w:marBottom w:val="0"/>
              <w:divBdr>
                <w:top w:val="none" w:sz="0" w:space="0" w:color="auto"/>
                <w:left w:val="none" w:sz="0" w:space="0" w:color="auto"/>
                <w:bottom w:val="none" w:sz="0" w:space="0" w:color="auto"/>
                <w:right w:val="none" w:sz="0" w:space="0" w:color="auto"/>
              </w:divBdr>
              <w:divsChild>
                <w:div w:id="16568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030516">
      <w:bodyDiv w:val="1"/>
      <w:marLeft w:val="0"/>
      <w:marRight w:val="0"/>
      <w:marTop w:val="0"/>
      <w:marBottom w:val="0"/>
      <w:divBdr>
        <w:top w:val="none" w:sz="0" w:space="0" w:color="auto"/>
        <w:left w:val="none" w:sz="0" w:space="0" w:color="auto"/>
        <w:bottom w:val="none" w:sz="0" w:space="0" w:color="auto"/>
        <w:right w:val="none" w:sz="0" w:space="0" w:color="auto"/>
      </w:divBdr>
      <w:divsChild>
        <w:div w:id="1169757090">
          <w:marLeft w:val="0"/>
          <w:marRight w:val="0"/>
          <w:marTop w:val="0"/>
          <w:marBottom w:val="0"/>
          <w:divBdr>
            <w:top w:val="none" w:sz="0" w:space="0" w:color="auto"/>
            <w:left w:val="none" w:sz="0" w:space="0" w:color="auto"/>
            <w:bottom w:val="none" w:sz="0" w:space="0" w:color="auto"/>
            <w:right w:val="none" w:sz="0" w:space="0" w:color="auto"/>
          </w:divBdr>
          <w:divsChild>
            <w:div w:id="1042941887">
              <w:marLeft w:val="0"/>
              <w:marRight w:val="0"/>
              <w:marTop w:val="0"/>
              <w:marBottom w:val="0"/>
              <w:divBdr>
                <w:top w:val="none" w:sz="0" w:space="0" w:color="auto"/>
                <w:left w:val="none" w:sz="0" w:space="0" w:color="auto"/>
                <w:bottom w:val="none" w:sz="0" w:space="0" w:color="auto"/>
                <w:right w:val="none" w:sz="0" w:space="0" w:color="auto"/>
              </w:divBdr>
              <w:divsChild>
                <w:div w:id="1063404066">
                  <w:marLeft w:val="0"/>
                  <w:marRight w:val="0"/>
                  <w:marTop w:val="0"/>
                  <w:marBottom w:val="0"/>
                  <w:divBdr>
                    <w:top w:val="none" w:sz="0" w:space="0" w:color="auto"/>
                    <w:left w:val="none" w:sz="0" w:space="0" w:color="auto"/>
                    <w:bottom w:val="none" w:sz="0" w:space="0" w:color="auto"/>
                    <w:right w:val="none" w:sz="0" w:space="0" w:color="auto"/>
                  </w:divBdr>
                  <w:divsChild>
                    <w:div w:id="1554465641">
                      <w:marLeft w:val="0"/>
                      <w:marRight w:val="0"/>
                      <w:marTop w:val="0"/>
                      <w:marBottom w:val="480"/>
                      <w:divBdr>
                        <w:top w:val="none" w:sz="0" w:space="0" w:color="auto"/>
                        <w:left w:val="none" w:sz="0" w:space="0" w:color="auto"/>
                        <w:bottom w:val="none" w:sz="0" w:space="0" w:color="auto"/>
                        <w:right w:val="none" w:sz="0" w:space="0" w:color="auto"/>
                      </w:divBdr>
                      <w:divsChild>
                        <w:div w:id="1066755752">
                          <w:marLeft w:val="0"/>
                          <w:marRight w:val="0"/>
                          <w:marTop w:val="0"/>
                          <w:marBottom w:val="0"/>
                          <w:divBdr>
                            <w:top w:val="none" w:sz="0" w:space="0" w:color="auto"/>
                            <w:left w:val="single" w:sz="6" w:space="0" w:color="DBDBDB"/>
                            <w:bottom w:val="single" w:sz="6" w:space="0" w:color="DBDBDB"/>
                            <w:right w:val="single" w:sz="6" w:space="0" w:color="DBDBDB"/>
                          </w:divBdr>
                          <w:divsChild>
                            <w:div w:id="121703119">
                              <w:marLeft w:val="0"/>
                              <w:marRight w:val="0"/>
                              <w:marTop w:val="0"/>
                              <w:marBottom w:val="0"/>
                              <w:divBdr>
                                <w:top w:val="none" w:sz="0" w:space="0" w:color="auto"/>
                                <w:left w:val="none" w:sz="0" w:space="0" w:color="auto"/>
                                <w:bottom w:val="none" w:sz="0" w:space="0" w:color="auto"/>
                                <w:right w:val="none" w:sz="0" w:space="0" w:color="auto"/>
                              </w:divBdr>
                              <w:divsChild>
                                <w:div w:id="4033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729688">
      <w:bodyDiv w:val="1"/>
      <w:marLeft w:val="0"/>
      <w:marRight w:val="0"/>
      <w:marTop w:val="0"/>
      <w:marBottom w:val="0"/>
      <w:divBdr>
        <w:top w:val="none" w:sz="0" w:space="0" w:color="auto"/>
        <w:left w:val="none" w:sz="0" w:space="0" w:color="auto"/>
        <w:bottom w:val="none" w:sz="0" w:space="0" w:color="auto"/>
        <w:right w:val="none" w:sz="0" w:space="0" w:color="auto"/>
      </w:divBdr>
      <w:divsChild>
        <w:div w:id="133569652">
          <w:marLeft w:val="0"/>
          <w:marRight w:val="0"/>
          <w:marTop w:val="30"/>
          <w:marBottom w:val="0"/>
          <w:divBdr>
            <w:top w:val="none" w:sz="0" w:space="0" w:color="auto"/>
            <w:left w:val="none" w:sz="0" w:space="0" w:color="auto"/>
            <w:bottom w:val="none" w:sz="0" w:space="0" w:color="auto"/>
            <w:right w:val="none" w:sz="0" w:space="0" w:color="auto"/>
          </w:divBdr>
        </w:div>
      </w:divsChild>
    </w:div>
    <w:div w:id="626545838">
      <w:bodyDiv w:val="1"/>
      <w:marLeft w:val="0"/>
      <w:marRight w:val="0"/>
      <w:marTop w:val="0"/>
      <w:marBottom w:val="0"/>
      <w:divBdr>
        <w:top w:val="none" w:sz="0" w:space="0" w:color="auto"/>
        <w:left w:val="none" w:sz="0" w:space="0" w:color="auto"/>
        <w:bottom w:val="none" w:sz="0" w:space="0" w:color="auto"/>
        <w:right w:val="none" w:sz="0" w:space="0" w:color="auto"/>
      </w:divBdr>
      <w:divsChild>
        <w:div w:id="742605786">
          <w:marLeft w:val="0"/>
          <w:marRight w:val="0"/>
          <w:marTop w:val="30"/>
          <w:marBottom w:val="0"/>
          <w:divBdr>
            <w:top w:val="none" w:sz="0" w:space="0" w:color="auto"/>
            <w:left w:val="none" w:sz="0" w:space="0" w:color="auto"/>
            <w:bottom w:val="none" w:sz="0" w:space="0" w:color="auto"/>
            <w:right w:val="none" w:sz="0" w:space="0" w:color="auto"/>
          </w:divBdr>
        </w:div>
      </w:divsChild>
    </w:div>
    <w:div w:id="680426633">
      <w:bodyDiv w:val="1"/>
      <w:marLeft w:val="0"/>
      <w:marRight w:val="0"/>
      <w:marTop w:val="0"/>
      <w:marBottom w:val="0"/>
      <w:divBdr>
        <w:top w:val="none" w:sz="0" w:space="0" w:color="auto"/>
        <w:left w:val="none" w:sz="0" w:space="0" w:color="auto"/>
        <w:bottom w:val="none" w:sz="0" w:space="0" w:color="auto"/>
        <w:right w:val="none" w:sz="0" w:space="0" w:color="auto"/>
      </w:divBdr>
      <w:divsChild>
        <w:div w:id="1203248020">
          <w:marLeft w:val="0"/>
          <w:marRight w:val="0"/>
          <w:marTop w:val="0"/>
          <w:marBottom w:val="0"/>
          <w:divBdr>
            <w:top w:val="none" w:sz="0" w:space="0" w:color="auto"/>
            <w:left w:val="none" w:sz="0" w:space="0" w:color="auto"/>
            <w:bottom w:val="none" w:sz="0" w:space="0" w:color="auto"/>
            <w:right w:val="none" w:sz="0" w:space="0" w:color="auto"/>
          </w:divBdr>
          <w:divsChild>
            <w:div w:id="368533222">
              <w:marLeft w:val="0"/>
              <w:marRight w:val="0"/>
              <w:marTop w:val="0"/>
              <w:marBottom w:val="0"/>
              <w:divBdr>
                <w:top w:val="none" w:sz="0" w:space="0" w:color="auto"/>
                <w:left w:val="none" w:sz="0" w:space="0" w:color="auto"/>
                <w:bottom w:val="none" w:sz="0" w:space="0" w:color="auto"/>
                <w:right w:val="none" w:sz="0" w:space="0" w:color="auto"/>
              </w:divBdr>
              <w:divsChild>
                <w:div w:id="101194154">
                  <w:marLeft w:val="0"/>
                  <w:marRight w:val="0"/>
                  <w:marTop w:val="0"/>
                  <w:marBottom w:val="0"/>
                  <w:divBdr>
                    <w:top w:val="none" w:sz="0" w:space="0" w:color="auto"/>
                    <w:left w:val="none" w:sz="0" w:space="0" w:color="auto"/>
                    <w:bottom w:val="none" w:sz="0" w:space="0" w:color="auto"/>
                    <w:right w:val="none" w:sz="0" w:space="0" w:color="auto"/>
                  </w:divBdr>
                  <w:divsChild>
                    <w:div w:id="1761027311">
                      <w:marLeft w:val="0"/>
                      <w:marRight w:val="0"/>
                      <w:marTop w:val="0"/>
                      <w:marBottom w:val="480"/>
                      <w:divBdr>
                        <w:top w:val="none" w:sz="0" w:space="0" w:color="auto"/>
                        <w:left w:val="none" w:sz="0" w:space="0" w:color="auto"/>
                        <w:bottom w:val="none" w:sz="0" w:space="0" w:color="auto"/>
                        <w:right w:val="none" w:sz="0" w:space="0" w:color="auto"/>
                      </w:divBdr>
                      <w:divsChild>
                        <w:div w:id="702630893">
                          <w:marLeft w:val="0"/>
                          <w:marRight w:val="0"/>
                          <w:marTop w:val="0"/>
                          <w:marBottom w:val="0"/>
                          <w:divBdr>
                            <w:top w:val="none" w:sz="0" w:space="0" w:color="auto"/>
                            <w:left w:val="single" w:sz="6" w:space="0" w:color="DBDBDB"/>
                            <w:bottom w:val="single" w:sz="6" w:space="0" w:color="DBDBDB"/>
                            <w:right w:val="single" w:sz="6" w:space="0" w:color="DBDBDB"/>
                          </w:divBdr>
                          <w:divsChild>
                            <w:div w:id="817577783">
                              <w:marLeft w:val="0"/>
                              <w:marRight w:val="0"/>
                              <w:marTop w:val="0"/>
                              <w:marBottom w:val="0"/>
                              <w:divBdr>
                                <w:top w:val="none" w:sz="0" w:space="0" w:color="auto"/>
                                <w:left w:val="none" w:sz="0" w:space="0" w:color="auto"/>
                                <w:bottom w:val="none" w:sz="0" w:space="0" w:color="auto"/>
                                <w:right w:val="none" w:sz="0" w:space="0" w:color="auto"/>
                              </w:divBdr>
                              <w:divsChild>
                                <w:div w:id="42981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6270628">
      <w:bodyDiv w:val="1"/>
      <w:marLeft w:val="0"/>
      <w:marRight w:val="0"/>
      <w:marTop w:val="0"/>
      <w:marBottom w:val="0"/>
      <w:divBdr>
        <w:top w:val="none" w:sz="0" w:space="0" w:color="auto"/>
        <w:left w:val="none" w:sz="0" w:space="0" w:color="auto"/>
        <w:bottom w:val="none" w:sz="0" w:space="0" w:color="auto"/>
        <w:right w:val="none" w:sz="0" w:space="0" w:color="auto"/>
      </w:divBdr>
      <w:divsChild>
        <w:div w:id="652371156">
          <w:marLeft w:val="0"/>
          <w:marRight w:val="0"/>
          <w:marTop w:val="0"/>
          <w:marBottom w:val="0"/>
          <w:divBdr>
            <w:top w:val="none" w:sz="0" w:space="0" w:color="auto"/>
            <w:left w:val="none" w:sz="0" w:space="0" w:color="auto"/>
            <w:bottom w:val="none" w:sz="0" w:space="0" w:color="auto"/>
            <w:right w:val="none" w:sz="0" w:space="0" w:color="auto"/>
          </w:divBdr>
        </w:div>
      </w:divsChild>
    </w:div>
    <w:div w:id="925530933">
      <w:bodyDiv w:val="1"/>
      <w:marLeft w:val="0"/>
      <w:marRight w:val="0"/>
      <w:marTop w:val="0"/>
      <w:marBottom w:val="0"/>
      <w:divBdr>
        <w:top w:val="none" w:sz="0" w:space="0" w:color="auto"/>
        <w:left w:val="none" w:sz="0" w:space="0" w:color="auto"/>
        <w:bottom w:val="none" w:sz="0" w:space="0" w:color="auto"/>
        <w:right w:val="none" w:sz="0" w:space="0" w:color="auto"/>
      </w:divBdr>
      <w:divsChild>
        <w:div w:id="541987956">
          <w:marLeft w:val="0"/>
          <w:marRight w:val="0"/>
          <w:marTop w:val="0"/>
          <w:marBottom w:val="0"/>
          <w:divBdr>
            <w:top w:val="none" w:sz="0" w:space="0" w:color="auto"/>
            <w:left w:val="none" w:sz="0" w:space="0" w:color="auto"/>
            <w:bottom w:val="none" w:sz="0" w:space="0" w:color="auto"/>
            <w:right w:val="none" w:sz="0" w:space="0" w:color="auto"/>
          </w:divBdr>
        </w:div>
      </w:divsChild>
    </w:div>
    <w:div w:id="974024783">
      <w:bodyDiv w:val="1"/>
      <w:marLeft w:val="0"/>
      <w:marRight w:val="0"/>
      <w:marTop w:val="0"/>
      <w:marBottom w:val="0"/>
      <w:divBdr>
        <w:top w:val="none" w:sz="0" w:space="0" w:color="auto"/>
        <w:left w:val="none" w:sz="0" w:space="0" w:color="auto"/>
        <w:bottom w:val="none" w:sz="0" w:space="0" w:color="auto"/>
        <w:right w:val="none" w:sz="0" w:space="0" w:color="auto"/>
      </w:divBdr>
      <w:divsChild>
        <w:div w:id="519973536">
          <w:marLeft w:val="0"/>
          <w:marRight w:val="0"/>
          <w:marTop w:val="0"/>
          <w:marBottom w:val="0"/>
          <w:divBdr>
            <w:top w:val="none" w:sz="0" w:space="0" w:color="auto"/>
            <w:left w:val="none" w:sz="0" w:space="0" w:color="auto"/>
            <w:bottom w:val="none" w:sz="0" w:space="0" w:color="auto"/>
            <w:right w:val="none" w:sz="0" w:space="0" w:color="auto"/>
          </w:divBdr>
        </w:div>
      </w:divsChild>
    </w:div>
    <w:div w:id="1078139323">
      <w:bodyDiv w:val="1"/>
      <w:marLeft w:val="0"/>
      <w:marRight w:val="0"/>
      <w:marTop w:val="0"/>
      <w:marBottom w:val="0"/>
      <w:divBdr>
        <w:top w:val="none" w:sz="0" w:space="0" w:color="auto"/>
        <w:left w:val="none" w:sz="0" w:space="0" w:color="auto"/>
        <w:bottom w:val="none" w:sz="0" w:space="0" w:color="auto"/>
        <w:right w:val="none" w:sz="0" w:space="0" w:color="auto"/>
      </w:divBdr>
      <w:divsChild>
        <w:div w:id="1148204574">
          <w:marLeft w:val="0"/>
          <w:marRight w:val="0"/>
          <w:marTop w:val="0"/>
          <w:marBottom w:val="0"/>
          <w:divBdr>
            <w:top w:val="none" w:sz="0" w:space="0" w:color="auto"/>
            <w:left w:val="none" w:sz="0" w:space="0" w:color="auto"/>
            <w:bottom w:val="none" w:sz="0" w:space="0" w:color="auto"/>
            <w:right w:val="none" w:sz="0" w:space="0" w:color="auto"/>
          </w:divBdr>
        </w:div>
      </w:divsChild>
    </w:div>
    <w:div w:id="1223249084">
      <w:bodyDiv w:val="1"/>
      <w:marLeft w:val="0"/>
      <w:marRight w:val="0"/>
      <w:marTop w:val="0"/>
      <w:marBottom w:val="0"/>
      <w:divBdr>
        <w:top w:val="none" w:sz="0" w:space="0" w:color="auto"/>
        <w:left w:val="none" w:sz="0" w:space="0" w:color="auto"/>
        <w:bottom w:val="none" w:sz="0" w:space="0" w:color="auto"/>
        <w:right w:val="none" w:sz="0" w:space="0" w:color="auto"/>
      </w:divBdr>
      <w:divsChild>
        <w:div w:id="1892307481">
          <w:marLeft w:val="0"/>
          <w:marRight w:val="0"/>
          <w:marTop w:val="0"/>
          <w:marBottom w:val="0"/>
          <w:divBdr>
            <w:top w:val="none" w:sz="0" w:space="0" w:color="auto"/>
            <w:left w:val="none" w:sz="0" w:space="0" w:color="auto"/>
            <w:bottom w:val="none" w:sz="0" w:space="0" w:color="auto"/>
            <w:right w:val="none" w:sz="0" w:space="0" w:color="auto"/>
          </w:divBdr>
        </w:div>
      </w:divsChild>
    </w:div>
    <w:div w:id="1250967715">
      <w:bodyDiv w:val="1"/>
      <w:marLeft w:val="0"/>
      <w:marRight w:val="0"/>
      <w:marTop w:val="0"/>
      <w:marBottom w:val="0"/>
      <w:divBdr>
        <w:top w:val="none" w:sz="0" w:space="0" w:color="auto"/>
        <w:left w:val="none" w:sz="0" w:space="0" w:color="auto"/>
        <w:bottom w:val="none" w:sz="0" w:space="0" w:color="auto"/>
        <w:right w:val="none" w:sz="0" w:space="0" w:color="auto"/>
      </w:divBdr>
      <w:divsChild>
        <w:div w:id="1123160366">
          <w:marLeft w:val="0"/>
          <w:marRight w:val="0"/>
          <w:marTop w:val="0"/>
          <w:marBottom w:val="0"/>
          <w:divBdr>
            <w:top w:val="none" w:sz="0" w:space="0" w:color="auto"/>
            <w:left w:val="none" w:sz="0" w:space="0" w:color="auto"/>
            <w:bottom w:val="none" w:sz="0" w:space="0" w:color="auto"/>
            <w:right w:val="none" w:sz="0" w:space="0" w:color="auto"/>
          </w:divBdr>
        </w:div>
      </w:divsChild>
    </w:div>
    <w:div w:id="1282760482">
      <w:bodyDiv w:val="1"/>
      <w:marLeft w:val="0"/>
      <w:marRight w:val="0"/>
      <w:marTop w:val="0"/>
      <w:marBottom w:val="0"/>
      <w:divBdr>
        <w:top w:val="none" w:sz="0" w:space="0" w:color="auto"/>
        <w:left w:val="none" w:sz="0" w:space="0" w:color="auto"/>
        <w:bottom w:val="none" w:sz="0" w:space="0" w:color="auto"/>
        <w:right w:val="none" w:sz="0" w:space="0" w:color="auto"/>
      </w:divBdr>
      <w:divsChild>
        <w:div w:id="458887424">
          <w:marLeft w:val="0"/>
          <w:marRight w:val="0"/>
          <w:marTop w:val="0"/>
          <w:marBottom w:val="0"/>
          <w:divBdr>
            <w:top w:val="none" w:sz="0" w:space="0" w:color="auto"/>
            <w:left w:val="none" w:sz="0" w:space="0" w:color="auto"/>
            <w:bottom w:val="none" w:sz="0" w:space="0" w:color="auto"/>
            <w:right w:val="none" w:sz="0" w:space="0" w:color="auto"/>
          </w:divBdr>
        </w:div>
      </w:divsChild>
    </w:div>
    <w:div w:id="1682658767">
      <w:bodyDiv w:val="1"/>
      <w:marLeft w:val="0"/>
      <w:marRight w:val="0"/>
      <w:marTop w:val="0"/>
      <w:marBottom w:val="0"/>
      <w:divBdr>
        <w:top w:val="none" w:sz="0" w:space="0" w:color="auto"/>
        <w:left w:val="none" w:sz="0" w:space="0" w:color="auto"/>
        <w:bottom w:val="none" w:sz="0" w:space="0" w:color="auto"/>
        <w:right w:val="none" w:sz="0" w:space="0" w:color="auto"/>
      </w:divBdr>
      <w:divsChild>
        <w:div w:id="2088184190">
          <w:marLeft w:val="0"/>
          <w:marRight w:val="0"/>
          <w:marTop w:val="30"/>
          <w:marBottom w:val="0"/>
          <w:divBdr>
            <w:top w:val="none" w:sz="0" w:space="0" w:color="auto"/>
            <w:left w:val="none" w:sz="0" w:space="0" w:color="auto"/>
            <w:bottom w:val="none" w:sz="0" w:space="0" w:color="auto"/>
            <w:right w:val="none" w:sz="0" w:space="0" w:color="auto"/>
          </w:divBdr>
        </w:div>
      </w:divsChild>
    </w:div>
    <w:div w:id="1737969019">
      <w:bodyDiv w:val="1"/>
      <w:marLeft w:val="0"/>
      <w:marRight w:val="0"/>
      <w:marTop w:val="0"/>
      <w:marBottom w:val="0"/>
      <w:divBdr>
        <w:top w:val="none" w:sz="0" w:space="0" w:color="auto"/>
        <w:left w:val="none" w:sz="0" w:space="0" w:color="auto"/>
        <w:bottom w:val="none" w:sz="0" w:space="0" w:color="auto"/>
        <w:right w:val="none" w:sz="0" w:space="0" w:color="auto"/>
      </w:divBdr>
      <w:divsChild>
        <w:div w:id="1635334558">
          <w:marLeft w:val="0"/>
          <w:marRight w:val="0"/>
          <w:marTop w:val="0"/>
          <w:marBottom w:val="0"/>
          <w:divBdr>
            <w:top w:val="none" w:sz="0" w:space="0" w:color="auto"/>
            <w:left w:val="none" w:sz="0" w:space="0" w:color="auto"/>
            <w:bottom w:val="none" w:sz="0" w:space="0" w:color="auto"/>
            <w:right w:val="none" w:sz="0" w:space="0" w:color="auto"/>
          </w:divBdr>
        </w:div>
      </w:divsChild>
    </w:div>
    <w:div w:id="1891303476">
      <w:bodyDiv w:val="1"/>
      <w:marLeft w:val="0"/>
      <w:marRight w:val="0"/>
      <w:marTop w:val="0"/>
      <w:marBottom w:val="0"/>
      <w:divBdr>
        <w:top w:val="none" w:sz="0" w:space="0" w:color="auto"/>
        <w:left w:val="none" w:sz="0" w:space="0" w:color="auto"/>
        <w:bottom w:val="none" w:sz="0" w:space="0" w:color="auto"/>
        <w:right w:val="none" w:sz="0" w:space="0" w:color="auto"/>
      </w:divBdr>
      <w:divsChild>
        <w:div w:id="248540597">
          <w:marLeft w:val="0"/>
          <w:marRight w:val="0"/>
          <w:marTop w:val="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erny@phil.muni.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104B1-CA3B-4115-BD01-BF4EF3B5C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15</Pages>
  <Words>6913</Words>
  <Characters>40787</Characters>
  <Application>Microsoft Office Word</Application>
  <DocSecurity>0</DocSecurity>
  <Lines>339</Lines>
  <Paragraphs>95</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47605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Černý</dc:creator>
  <cp:keywords/>
  <dc:description/>
  <cp:lastModifiedBy>Michal Cerny</cp:lastModifiedBy>
  <cp:revision>25</cp:revision>
  <dcterms:created xsi:type="dcterms:W3CDTF">2018-01-15T13:34:00Z</dcterms:created>
  <dcterms:modified xsi:type="dcterms:W3CDTF">2018-01-21T23:50:00Z</dcterms:modified>
</cp:coreProperties>
</file>