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7ED" w:rsidRDefault="007C5C38">
      <w:pPr>
        <w:rPr>
          <w:u w:val="single"/>
        </w:rPr>
      </w:pPr>
      <w:r w:rsidRPr="007C5C38">
        <w:rPr>
          <w:u w:val="single"/>
        </w:rPr>
        <w:t>ZÁKON O SVOBODNÉM PŘÍSTUPU K INFORMACÍM – návrh na novelizaci</w:t>
      </w:r>
    </w:p>
    <w:p w:rsidR="007C5C38" w:rsidRDefault="007C5C38" w:rsidP="007C5C38">
      <w:pPr>
        <w:pStyle w:val="Odstavecseseznamem"/>
        <w:numPr>
          <w:ilvl w:val="0"/>
          <w:numId w:val="1"/>
        </w:numPr>
      </w:pPr>
      <w:r w:rsidRPr="0078694F">
        <w:rPr>
          <w:u w:val="single"/>
        </w:rPr>
        <w:t>říjen 2019:</w:t>
      </w:r>
      <w:r>
        <w:t xml:space="preserve"> schválení návrhu na novelizaci zákona vládou; návrh zatím </w:t>
      </w:r>
      <w:bookmarkStart w:id="0" w:name="_GoBack"/>
      <w:r w:rsidRPr="002308FC">
        <w:rPr>
          <w:u w:val="single"/>
        </w:rPr>
        <w:t>není</w:t>
      </w:r>
      <w:bookmarkEnd w:id="0"/>
      <w:r>
        <w:t xml:space="preserve"> platnou součástí</w:t>
      </w:r>
      <w:r w:rsidR="0078694F">
        <w:t xml:space="preserve"> </w:t>
      </w:r>
      <w:r>
        <w:t>zákona</w:t>
      </w:r>
    </w:p>
    <w:p w:rsidR="007C5C38" w:rsidRDefault="007C5C38" w:rsidP="00E4238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 xml:space="preserve">návrh zavádí nový </w:t>
      </w:r>
      <w:r w:rsidRPr="007C5C38">
        <w:rPr>
          <w:b/>
          <w:bCs/>
        </w:rPr>
        <w:t>§ 11a</w:t>
      </w:r>
      <w:r>
        <w:t xml:space="preserve">: povinný subjekt může odmítnout poskytnutí informace, pokud lze z podané žádosti usuzovat na zneužití práva na </w:t>
      </w:r>
      <w:r w:rsidR="005B7051">
        <w:t>informace – především</w:t>
      </w:r>
      <w:r w:rsidR="00E4238C">
        <w:t xml:space="preserve"> nátlak na osobu, jíž se poskytovaná informace týká, nebo nepřiměřená zátěž povinného subjektu. Nový paragraf dává povinnému subjektu možnost bránit se proti žádosti o informace, které chce žadatel potencionálně použít proti osobě, které se informace týkají (např. informace o finančních záležitostech, pracovních úkolech, vyhlášení veřejných zakázek), nebo žadatel usiluje o zahlcení povinného subjektu žádostmi o informace („mám právo na informace, tak mi je poskytněte, platím si vás ze svých daní.“).</w:t>
      </w:r>
      <w:r w:rsidR="00636CA3">
        <w:t xml:space="preserve"> </w:t>
      </w:r>
      <w:r w:rsidR="00636CA3" w:rsidRPr="00636CA3">
        <w:rPr>
          <w:u w:val="single"/>
        </w:rPr>
        <w:t>Dosud zákon povinnému subjektu nedává možnost bránit se</w:t>
      </w:r>
      <w:r w:rsidR="005B7051">
        <w:rPr>
          <w:u w:val="single"/>
        </w:rPr>
        <w:t xml:space="preserve"> při</w:t>
      </w:r>
      <w:r w:rsidR="00636CA3" w:rsidRPr="00636CA3">
        <w:rPr>
          <w:u w:val="single"/>
        </w:rPr>
        <w:t xml:space="preserve"> zneužívání práva na informace, které je poměrně časté.</w:t>
      </w:r>
    </w:p>
    <w:p w:rsidR="00636CA3" w:rsidRPr="00636CA3" w:rsidRDefault="00636CA3" w:rsidP="00E4238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 xml:space="preserve">návrh zavádí nový </w:t>
      </w:r>
      <w:r w:rsidRPr="00636CA3">
        <w:rPr>
          <w:b/>
          <w:bCs/>
        </w:rPr>
        <w:t>§ 11b</w:t>
      </w:r>
      <w:r>
        <w:t>: povinný subjekt může odmítnout žádost o poskytnutí informace, jestliže požadovanou informaci nemá a nemá zákonnou povinnost ji mít. Také toto dosud není v zákoně výslovně uvedeno.</w:t>
      </w:r>
    </w:p>
    <w:p w:rsidR="00636CA3" w:rsidRPr="00AC716D" w:rsidRDefault="00636CA3" w:rsidP="00E4238C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>
        <w:t xml:space="preserve">návrh zavádí nový </w:t>
      </w:r>
      <w:r w:rsidRPr="00636CA3">
        <w:rPr>
          <w:b/>
          <w:bCs/>
        </w:rPr>
        <w:t>§ 17a</w:t>
      </w:r>
      <w:r>
        <w:t xml:space="preserve">: ustanovení umožňuje povinnému subjektu požadovat zálohu na úhradu nákladů </w:t>
      </w:r>
      <w:r w:rsidR="00CF4D42">
        <w:t xml:space="preserve">za </w:t>
      </w:r>
      <w:r w:rsidR="005B7051">
        <w:t>rozsáhlé</w:t>
      </w:r>
      <w:r w:rsidR="00CF4D42">
        <w:t xml:space="preserve"> </w:t>
      </w:r>
      <w:r w:rsidR="005B7051">
        <w:t>zpracování</w:t>
      </w:r>
      <w:r w:rsidR="00CF4D42">
        <w:t xml:space="preserve"> informací. Záloha musí činit maximálně 2000,- Kč </w:t>
      </w:r>
      <w:r w:rsidR="0078694F">
        <w:t xml:space="preserve">a pokud ji žadatel neuhradí do 30 dnů, povinný subjekt jeho žádost odloží. </w:t>
      </w:r>
      <w:r w:rsidR="0078694F" w:rsidRPr="0078694F">
        <w:rPr>
          <w:u w:val="single"/>
        </w:rPr>
        <w:t xml:space="preserve">Dosud zákon umožňuje pouze požadovat po žadateli uhrazení nákladů, které </w:t>
      </w:r>
      <w:r w:rsidR="005B7051">
        <w:rPr>
          <w:u w:val="single"/>
        </w:rPr>
        <w:t xml:space="preserve">povinnému subjektu </w:t>
      </w:r>
      <w:r w:rsidR="0078694F" w:rsidRPr="0078694F">
        <w:rPr>
          <w:u w:val="single"/>
        </w:rPr>
        <w:t>vznikly při rozsáhlém pracování žádosti o informace.</w:t>
      </w:r>
      <w:r w:rsidR="0078694F">
        <w:t xml:space="preserve"> Povinný subjekt ale nemá záruku, že mu žadatel náklady uhradí.</w:t>
      </w:r>
    </w:p>
    <w:p w:rsidR="00AC716D" w:rsidRDefault="00AC716D" w:rsidP="00AC716D">
      <w:pPr>
        <w:jc w:val="both"/>
        <w:rPr>
          <w:u w:val="single"/>
        </w:rPr>
      </w:pPr>
    </w:p>
    <w:p w:rsidR="00AC716D" w:rsidRDefault="00AC716D" w:rsidP="00AC716D">
      <w:pPr>
        <w:jc w:val="both"/>
        <w:rPr>
          <w:u w:val="single"/>
        </w:rPr>
      </w:pPr>
      <w:r w:rsidRPr="00AC716D">
        <w:rPr>
          <w:u w:val="single"/>
        </w:rPr>
        <w:t>ZÁKON O SVOBODNÉM PŘÍSTUPU K INFORMACÍM – prováděcí předpisy</w:t>
      </w:r>
    </w:p>
    <w:p w:rsidR="00AC716D" w:rsidRDefault="00B21281" w:rsidP="00AC716D">
      <w:pPr>
        <w:jc w:val="both"/>
      </w:pPr>
      <w:r>
        <w:t>425/2016 Sb., nařízení vlády o seznamu informací zveřejňovaných jako otevřená data</w:t>
      </w:r>
    </w:p>
    <w:p w:rsidR="00B21281" w:rsidRDefault="00B21281" w:rsidP="00AC716D">
      <w:pPr>
        <w:jc w:val="both"/>
        <w:rPr>
          <w:b/>
          <w:bCs/>
        </w:rPr>
      </w:pPr>
      <w:r>
        <w:t xml:space="preserve">442/2006 Sb., vyhláška, kterou se stanoví struktura informací zveřejňovaných o povinném subjektu způsobem umožňujícím dálkový přístup – </w:t>
      </w:r>
      <w:r w:rsidRPr="00B21281">
        <w:rPr>
          <w:b/>
          <w:bCs/>
        </w:rPr>
        <w:t xml:space="preserve">obsahuje výčet informací, které o sobě povinným subjekt musí zveřejnit např. na </w:t>
      </w:r>
      <w:r>
        <w:rPr>
          <w:b/>
          <w:bCs/>
        </w:rPr>
        <w:t xml:space="preserve">svých </w:t>
      </w:r>
      <w:r w:rsidRPr="00B21281">
        <w:rPr>
          <w:b/>
          <w:bCs/>
        </w:rPr>
        <w:t>web</w:t>
      </w:r>
      <w:r>
        <w:rPr>
          <w:b/>
          <w:bCs/>
        </w:rPr>
        <w:t>ových stránkách</w:t>
      </w:r>
    </w:p>
    <w:p w:rsidR="00B21281" w:rsidRDefault="00B21281" w:rsidP="00AC716D">
      <w:pPr>
        <w:jc w:val="both"/>
      </w:pPr>
      <w:r>
        <w:t>173/2006 Sb., nařízení vlády o zásadách stanovení úhrad a licenčních odměn za poskytování informací podle zákona o svobodném přístupu k informacím</w:t>
      </w:r>
    </w:p>
    <w:p w:rsidR="00B21281" w:rsidRPr="00B21281" w:rsidRDefault="00B21281" w:rsidP="00AC716D">
      <w:pPr>
        <w:jc w:val="both"/>
      </w:pPr>
      <w:r>
        <w:t>364/1999 Sb., nařízení vlády, kterým se upravuje součinnost orgánů státní správy s obcemi při zajišťování povinností obcí podle zákona č. 106/1999 Sb., o svobodném přístupu k informacím</w:t>
      </w:r>
    </w:p>
    <w:sectPr w:rsidR="00B21281" w:rsidRPr="00B2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214"/>
    <w:multiLevelType w:val="hybridMultilevel"/>
    <w:tmpl w:val="76D2C878"/>
    <w:lvl w:ilvl="0" w:tplc="0AE2F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38"/>
    <w:rsid w:val="002308FC"/>
    <w:rsid w:val="004E07ED"/>
    <w:rsid w:val="005B7051"/>
    <w:rsid w:val="00636CA3"/>
    <w:rsid w:val="0078694F"/>
    <w:rsid w:val="007C5C38"/>
    <w:rsid w:val="00AC716D"/>
    <w:rsid w:val="00B21281"/>
    <w:rsid w:val="00CF4D42"/>
    <w:rsid w:val="00E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C591B-7510-4D20-8A1E-F7E7BE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3</cp:revision>
  <dcterms:created xsi:type="dcterms:W3CDTF">2020-03-19T22:46:00Z</dcterms:created>
  <dcterms:modified xsi:type="dcterms:W3CDTF">2020-03-28T18:09:00Z</dcterms:modified>
</cp:coreProperties>
</file>