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862" w:rsidRPr="006A6B67" w:rsidRDefault="00DE6862" w:rsidP="00DE6862">
      <w:pPr>
        <w:jc w:val="center"/>
        <w:rPr>
          <w:rFonts w:ascii="Times New Roman" w:hAnsi="Times New Roman" w:cs="Times New Roman"/>
          <w:b/>
          <w:sz w:val="24"/>
          <w:szCs w:val="24"/>
          <w:u w:val="single"/>
          <w:lang w:val="fr-FR"/>
        </w:rPr>
      </w:pPr>
      <w:r w:rsidRPr="006A6B67">
        <w:rPr>
          <w:rFonts w:ascii="Times New Roman" w:hAnsi="Times New Roman" w:cs="Times New Roman"/>
          <w:b/>
          <w:sz w:val="24"/>
          <w:szCs w:val="24"/>
          <w:u w:val="single"/>
          <w:lang w:val="fr-FR"/>
        </w:rPr>
        <w:t>Débuts de l’historiographie moderne : impulsion romantique, approfondissement scientifique</w:t>
      </w:r>
    </w:p>
    <w:p w:rsidR="006A6B67" w:rsidRPr="006A6B67" w:rsidRDefault="006A6B67" w:rsidP="00DE6862">
      <w:pPr>
        <w:jc w:val="both"/>
        <w:rPr>
          <w:rFonts w:ascii="Times New Roman" w:hAnsi="Times New Roman" w:cs="Times New Roman"/>
          <w:b/>
          <w:noProof/>
          <w:sz w:val="24"/>
          <w:szCs w:val="24"/>
          <w:lang w:val="fr-FR"/>
        </w:rPr>
      </w:pPr>
    </w:p>
    <w:p w:rsidR="00DE6862" w:rsidRPr="006A6B67" w:rsidRDefault="006A6B67" w:rsidP="00DE6862">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eastAsia="cs-CZ"/>
        </w:rPr>
        <w:drawing>
          <wp:anchor distT="0" distB="0" distL="114300" distR="114300" simplePos="0" relativeHeight="251658240" behindDoc="0" locked="0" layoutInCell="1" allowOverlap="1">
            <wp:simplePos x="0" y="0"/>
            <wp:positionH relativeFrom="margin">
              <wp:posOffset>-734695</wp:posOffset>
            </wp:positionH>
            <wp:positionV relativeFrom="margin">
              <wp:posOffset>2642870</wp:posOffset>
            </wp:positionV>
            <wp:extent cx="3644900" cy="5691505"/>
            <wp:effectExtent l="0" t="0" r="0" b="4445"/>
            <wp:wrapSquare wrapText="bothSides"/>
            <wp:docPr id="1" name="Obrázek 1"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uvres_de_Augustin_Thierry_A_[...]Thierry_Augustin_bpt6k31574r-369.jpg"/>
                    <pic:cNvPicPr/>
                  </pic:nvPicPr>
                  <pic:blipFill rotWithShape="1">
                    <a:blip r:embed="rId4" cstate="print">
                      <a:extLst>
                        <a:ext uri="{28A0092B-C50C-407E-A947-70E740481C1C}">
                          <a14:useLocalDpi xmlns:a14="http://schemas.microsoft.com/office/drawing/2010/main" val="0"/>
                        </a:ext>
                      </a:extLst>
                    </a:blip>
                    <a:srcRect l="20502" t="17675" r="25927" b="20503"/>
                    <a:stretch/>
                  </pic:blipFill>
                  <pic:spPr bwMode="auto">
                    <a:xfrm>
                      <a:off x="0" y="0"/>
                      <a:ext cx="3644900" cy="569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446">
        <w:rPr>
          <w:rFonts w:ascii="Times New Roman" w:hAnsi="Times New Roman" w:cs="Times New Roman"/>
          <w:b/>
          <w:sz w:val="24"/>
          <w:szCs w:val="24"/>
          <w:lang w:val="fr-FR"/>
        </w:rPr>
        <w:t>Lisez deux extrais tiré</w:t>
      </w:r>
      <w:r w:rsidR="00DE6862" w:rsidRPr="006A6B67">
        <w:rPr>
          <w:rFonts w:ascii="Times New Roman" w:hAnsi="Times New Roman" w:cs="Times New Roman"/>
          <w:b/>
          <w:sz w:val="24"/>
          <w:szCs w:val="24"/>
          <w:lang w:val="fr-FR"/>
        </w:rPr>
        <w:t xml:space="preserve">s des ouvrages historiques importants, </w:t>
      </w:r>
      <w:r w:rsidR="00DE6862" w:rsidRPr="006A6B67">
        <w:rPr>
          <w:rFonts w:ascii="Times New Roman" w:hAnsi="Times New Roman" w:cs="Times New Roman"/>
          <w:b/>
          <w:i/>
          <w:sz w:val="24"/>
          <w:szCs w:val="24"/>
          <w:lang w:val="fr-FR"/>
        </w:rPr>
        <w:t xml:space="preserve">Le Récit des temps mérovingiens </w:t>
      </w:r>
      <w:r w:rsidR="00DE6862" w:rsidRPr="006A6B67">
        <w:rPr>
          <w:rFonts w:ascii="Times New Roman" w:hAnsi="Times New Roman" w:cs="Times New Roman"/>
          <w:b/>
          <w:sz w:val="24"/>
          <w:szCs w:val="24"/>
          <w:lang w:val="fr-FR"/>
        </w:rPr>
        <w:t xml:space="preserve">d’Augustin Thierry (1833) et </w:t>
      </w:r>
      <w:r w:rsidR="00DE6862" w:rsidRPr="006A6B67">
        <w:rPr>
          <w:rFonts w:ascii="Times New Roman" w:hAnsi="Times New Roman" w:cs="Times New Roman"/>
          <w:b/>
          <w:i/>
          <w:sz w:val="24"/>
          <w:szCs w:val="24"/>
          <w:lang w:val="fr-FR"/>
        </w:rPr>
        <w:t xml:space="preserve">L’Ancien régime et la Révolution </w:t>
      </w:r>
      <w:r w:rsidR="00DE6862" w:rsidRPr="006A6B67">
        <w:rPr>
          <w:rFonts w:ascii="Times New Roman" w:hAnsi="Times New Roman" w:cs="Times New Roman"/>
          <w:b/>
          <w:sz w:val="24"/>
          <w:szCs w:val="24"/>
          <w:lang w:val="fr-FR"/>
        </w:rPr>
        <w:t xml:space="preserve">d’Alexis de Tocqueville (1856). Ces deux titres représentent deux périodes </w:t>
      </w:r>
      <w:r w:rsidR="00C27113">
        <w:rPr>
          <w:rFonts w:ascii="Times New Roman" w:hAnsi="Times New Roman" w:cs="Times New Roman"/>
          <w:b/>
          <w:sz w:val="24"/>
          <w:szCs w:val="24"/>
          <w:lang w:val="fr-FR"/>
        </w:rPr>
        <w:t>préférées par les historiens du XIXe siècle</w:t>
      </w:r>
      <w:r w:rsidR="00DE6862" w:rsidRPr="006A6B67">
        <w:rPr>
          <w:rFonts w:ascii="Times New Roman" w:hAnsi="Times New Roman" w:cs="Times New Roman"/>
          <w:b/>
          <w:sz w:val="24"/>
          <w:szCs w:val="24"/>
          <w:lang w:val="fr-FR"/>
        </w:rPr>
        <w:t xml:space="preserve"> (le Moyen Âge, la Révolution) et</w:t>
      </w:r>
      <w:r w:rsidR="00835446" w:rsidRPr="00835446">
        <w:rPr>
          <w:rFonts w:ascii="Times New Roman" w:hAnsi="Times New Roman" w:cs="Times New Roman"/>
          <w:b/>
          <w:sz w:val="24"/>
          <w:szCs w:val="24"/>
          <w:lang w:val="fr-FR"/>
        </w:rPr>
        <w:t xml:space="preserve"> </w:t>
      </w:r>
      <w:r w:rsidR="00835446" w:rsidRPr="006A6B67">
        <w:rPr>
          <w:rFonts w:ascii="Times New Roman" w:hAnsi="Times New Roman" w:cs="Times New Roman"/>
          <w:b/>
          <w:sz w:val="24"/>
          <w:szCs w:val="24"/>
          <w:lang w:val="fr-FR"/>
        </w:rPr>
        <w:t>en même temps</w:t>
      </w:r>
      <w:r w:rsidR="00DE6862" w:rsidRPr="006A6B67">
        <w:rPr>
          <w:rFonts w:ascii="Times New Roman" w:hAnsi="Times New Roman" w:cs="Times New Roman"/>
          <w:b/>
          <w:sz w:val="24"/>
          <w:szCs w:val="24"/>
          <w:lang w:val="fr-FR"/>
        </w:rPr>
        <w:t xml:space="preserve"> </w:t>
      </w:r>
      <w:r w:rsidR="00DE6862" w:rsidRPr="006A6B67">
        <w:rPr>
          <w:rFonts w:ascii="Times New Roman" w:hAnsi="Times New Roman" w:cs="Times New Roman"/>
          <w:b/>
          <w:sz w:val="24"/>
          <w:szCs w:val="24"/>
          <w:lang w:val="fr-FR"/>
        </w:rPr>
        <w:t>deux approches majeures qui se sont établies dans la science historique</w:t>
      </w:r>
      <w:r w:rsidR="00835446">
        <w:rPr>
          <w:rFonts w:ascii="Times New Roman" w:hAnsi="Times New Roman" w:cs="Times New Roman"/>
          <w:b/>
          <w:sz w:val="24"/>
          <w:szCs w:val="24"/>
          <w:lang w:val="fr-FR"/>
        </w:rPr>
        <w:t xml:space="preserve"> de l’époque</w:t>
      </w:r>
      <w:r w:rsidR="00DE6862" w:rsidRPr="006A6B67">
        <w:rPr>
          <w:rFonts w:ascii="Times New Roman" w:hAnsi="Times New Roman" w:cs="Times New Roman"/>
          <w:b/>
          <w:sz w:val="24"/>
          <w:szCs w:val="24"/>
          <w:lang w:val="fr-FR"/>
        </w:rPr>
        <w:t>. Commentez et comparez ces extraits : pourquoi les auteurs du XIXe siècle traite</w:t>
      </w:r>
      <w:r w:rsidR="00835446">
        <w:rPr>
          <w:rFonts w:ascii="Times New Roman" w:hAnsi="Times New Roman" w:cs="Times New Roman"/>
          <w:b/>
          <w:sz w:val="24"/>
          <w:szCs w:val="24"/>
          <w:lang w:val="fr-FR"/>
        </w:rPr>
        <w:t>nt</w:t>
      </w:r>
      <w:bookmarkStart w:id="0" w:name="_GoBack"/>
      <w:bookmarkEnd w:id="0"/>
      <w:r w:rsidR="00DE6862" w:rsidRPr="006A6B67">
        <w:rPr>
          <w:rFonts w:ascii="Times New Roman" w:hAnsi="Times New Roman" w:cs="Times New Roman"/>
          <w:b/>
          <w:sz w:val="24"/>
          <w:szCs w:val="24"/>
          <w:lang w:val="fr-FR"/>
        </w:rPr>
        <w:t xml:space="preserve"> si souvent ces deux périodes ? Comment se distinguent les textes au niveau du style et au niveau de la représentation de l’histoire ? </w:t>
      </w:r>
      <w:r w:rsidR="00C27113">
        <w:rPr>
          <w:rFonts w:ascii="Times New Roman" w:hAnsi="Times New Roman" w:cs="Times New Roman"/>
          <w:b/>
          <w:sz w:val="24"/>
          <w:szCs w:val="24"/>
          <w:lang w:val="fr-FR"/>
        </w:rPr>
        <w:t>Quel texte</w:t>
      </w:r>
      <w:r w:rsidR="00DE6862" w:rsidRPr="006A6B67">
        <w:rPr>
          <w:rFonts w:ascii="Times New Roman" w:hAnsi="Times New Roman" w:cs="Times New Roman"/>
          <w:b/>
          <w:sz w:val="24"/>
          <w:szCs w:val="24"/>
          <w:lang w:val="fr-FR"/>
        </w:rPr>
        <w:t xml:space="preserve"> s’approche plus </w:t>
      </w:r>
      <w:r w:rsidR="00C27113">
        <w:rPr>
          <w:rFonts w:ascii="Times New Roman" w:hAnsi="Times New Roman" w:cs="Times New Roman"/>
          <w:b/>
          <w:sz w:val="24"/>
          <w:szCs w:val="24"/>
          <w:lang w:val="fr-FR"/>
        </w:rPr>
        <w:t>au récit littéraire</w:t>
      </w:r>
      <w:r w:rsidR="00DE6862" w:rsidRPr="006A6B67">
        <w:rPr>
          <w:rFonts w:ascii="Times New Roman" w:hAnsi="Times New Roman" w:cs="Times New Roman"/>
          <w:b/>
          <w:sz w:val="24"/>
          <w:szCs w:val="24"/>
          <w:lang w:val="fr-FR"/>
        </w:rPr>
        <w:t xml:space="preserve">, pourquoi ? </w:t>
      </w:r>
      <w:r w:rsidR="00C27113">
        <w:rPr>
          <w:rFonts w:ascii="Times New Roman" w:hAnsi="Times New Roman" w:cs="Times New Roman"/>
          <w:b/>
          <w:sz w:val="24"/>
          <w:szCs w:val="24"/>
          <w:lang w:val="fr-FR"/>
        </w:rPr>
        <w:t>Pourquoi les auteurs ont-ils choisi</w:t>
      </w:r>
      <w:r w:rsidR="00DE6862" w:rsidRPr="006A6B67">
        <w:rPr>
          <w:rFonts w:ascii="Times New Roman" w:hAnsi="Times New Roman" w:cs="Times New Roman"/>
          <w:b/>
          <w:sz w:val="24"/>
          <w:szCs w:val="24"/>
          <w:lang w:val="fr-FR"/>
        </w:rPr>
        <w:t xml:space="preserve"> telle ou telle forme ?</w:t>
      </w:r>
    </w:p>
    <w:p w:rsidR="00372029" w:rsidRPr="006A6B67" w:rsidRDefault="006A6B67" w:rsidP="00DE6862">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eastAsia="cs-CZ"/>
        </w:rPr>
        <w:drawing>
          <wp:anchor distT="0" distB="0" distL="114300" distR="114300" simplePos="0" relativeHeight="251659264" behindDoc="0" locked="0" layoutInCell="1" allowOverlap="1">
            <wp:simplePos x="0" y="0"/>
            <wp:positionH relativeFrom="margin">
              <wp:posOffset>3018155</wp:posOffset>
            </wp:positionH>
            <wp:positionV relativeFrom="margin">
              <wp:posOffset>2783205</wp:posOffset>
            </wp:positionV>
            <wp:extent cx="3562350" cy="5358130"/>
            <wp:effectExtent l="0" t="0" r="0" b="0"/>
            <wp:wrapSquare wrapText="bothSides"/>
            <wp:docPr id="2" name="Obrázek 2"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euvres_de_Augustin_Thierry_A_[...]Thierry_Augustin_bpt6k31574r-370.jpg"/>
                    <pic:cNvPicPr/>
                  </pic:nvPicPr>
                  <pic:blipFill rotWithShape="1">
                    <a:blip r:embed="rId5" cstate="print">
                      <a:extLst>
                        <a:ext uri="{28A0092B-C50C-407E-A947-70E740481C1C}">
                          <a14:useLocalDpi xmlns:a14="http://schemas.microsoft.com/office/drawing/2010/main" val="0"/>
                        </a:ext>
                      </a:extLst>
                    </a:blip>
                    <a:srcRect l="27999" t="19223" r="20634" b="23679"/>
                    <a:stretch/>
                  </pic:blipFill>
                  <pic:spPr bwMode="auto">
                    <a:xfrm>
                      <a:off x="0" y="0"/>
                      <a:ext cx="3562350" cy="535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B67" w:rsidRPr="006A6B67" w:rsidRDefault="006A6B67" w:rsidP="00DE6862">
      <w:pPr>
        <w:jc w:val="both"/>
        <w:rPr>
          <w:rFonts w:ascii="Times New Roman" w:hAnsi="Times New Roman" w:cs="Times New Roman"/>
          <w:b/>
          <w:noProof/>
          <w:sz w:val="24"/>
          <w:szCs w:val="24"/>
          <w:lang w:val="fr-FR"/>
        </w:rPr>
      </w:pPr>
    </w:p>
    <w:p w:rsidR="00372029" w:rsidRPr="006A6B67" w:rsidRDefault="00372029"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eastAsia="cs-CZ"/>
        </w:rPr>
        <w:drawing>
          <wp:anchor distT="0" distB="0" distL="114300" distR="114300" simplePos="0" relativeHeight="251663360" behindDoc="0" locked="0" layoutInCell="1" allowOverlap="1">
            <wp:simplePos x="0" y="0"/>
            <wp:positionH relativeFrom="margin">
              <wp:posOffset>3113405</wp:posOffset>
            </wp:positionH>
            <wp:positionV relativeFrom="page">
              <wp:align>bottom</wp:align>
            </wp:positionV>
            <wp:extent cx="3435350" cy="5233035"/>
            <wp:effectExtent l="0" t="0" r="0" b="5715"/>
            <wp:wrapSquare wrapText="bothSides"/>
            <wp:docPr id="7" name="Obrázek 7"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euvres_de_Augustin_Thierry_A_[...]Thierry_Augustin_bpt6k31574r-374.jpg"/>
                    <pic:cNvPicPr/>
                  </pic:nvPicPr>
                  <pic:blipFill rotWithShape="1">
                    <a:blip r:embed="rId6" cstate="print">
                      <a:extLst>
                        <a:ext uri="{28A0092B-C50C-407E-A947-70E740481C1C}">
                          <a14:useLocalDpi xmlns:a14="http://schemas.microsoft.com/office/drawing/2010/main" val="0"/>
                        </a:ext>
                      </a:extLst>
                    </a:blip>
                    <a:srcRect l="28439" t="21667" r="19754" b="20013"/>
                    <a:stretch/>
                  </pic:blipFill>
                  <pic:spPr bwMode="auto">
                    <a:xfrm>
                      <a:off x="0" y="0"/>
                      <a:ext cx="3435350" cy="5233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6B67">
        <w:rPr>
          <w:rFonts w:ascii="Times New Roman" w:hAnsi="Times New Roman" w:cs="Times New Roman"/>
          <w:b/>
          <w:noProof/>
          <w:sz w:val="24"/>
          <w:szCs w:val="24"/>
          <w:lang w:eastAsia="cs-CZ"/>
        </w:rPr>
        <w:drawing>
          <wp:anchor distT="0" distB="0" distL="114300" distR="114300" simplePos="0" relativeHeight="251662336" behindDoc="0" locked="0" layoutInCell="1" allowOverlap="1">
            <wp:simplePos x="0" y="0"/>
            <wp:positionH relativeFrom="margin">
              <wp:posOffset>-588645</wp:posOffset>
            </wp:positionH>
            <wp:positionV relativeFrom="page">
              <wp:posOffset>5378450</wp:posOffset>
            </wp:positionV>
            <wp:extent cx="3035300" cy="4983480"/>
            <wp:effectExtent l="0" t="0" r="0" b="7620"/>
            <wp:wrapSquare wrapText="bothSides"/>
            <wp:docPr id="5" name="Obrázek 5"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euvres_de_Augustin_Thierry_A_[...]Thierry_Augustin_bpt6k31574r-373.jpg"/>
                    <pic:cNvPicPr/>
                  </pic:nvPicPr>
                  <pic:blipFill rotWithShape="1">
                    <a:blip r:embed="rId7" cstate="print">
                      <a:extLst>
                        <a:ext uri="{28A0092B-C50C-407E-A947-70E740481C1C}">
                          <a14:useLocalDpi xmlns:a14="http://schemas.microsoft.com/office/drawing/2010/main" val="0"/>
                        </a:ext>
                      </a:extLst>
                    </a:blip>
                    <a:srcRect l="24691" t="20608" r="30335" b="24819"/>
                    <a:stretch/>
                  </pic:blipFill>
                  <pic:spPr bwMode="auto">
                    <a:xfrm>
                      <a:off x="0" y="0"/>
                      <a:ext cx="3035300" cy="498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noProof/>
          <w:sz w:val="24"/>
          <w:szCs w:val="24"/>
          <w:lang w:val="fr-FR"/>
        </w:rPr>
      </w:pPr>
    </w:p>
    <w:p w:rsidR="006A6B67" w:rsidRPr="006A6B67" w:rsidRDefault="006A6B67" w:rsidP="00DE6862">
      <w:pPr>
        <w:jc w:val="both"/>
        <w:rPr>
          <w:rFonts w:ascii="Times New Roman" w:hAnsi="Times New Roman" w:cs="Times New Roman"/>
          <w:b/>
          <w:noProof/>
          <w:sz w:val="24"/>
          <w:szCs w:val="24"/>
          <w:lang w:val="fr-FR"/>
        </w:rPr>
      </w:pPr>
      <w:r w:rsidRPr="006A6B67">
        <w:rPr>
          <w:rFonts w:ascii="Times New Roman" w:hAnsi="Times New Roman" w:cs="Times New Roman"/>
          <w:b/>
          <w:noProof/>
          <w:sz w:val="24"/>
          <w:szCs w:val="24"/>
          <w:lang w:eastAsia="cs-CZ"/>
        </w:rPr>
        <w:drawing>
          <wp:anchor distT="0" distB="0" distL="114300" distR="114300" simplePos="0" relativeHeight="251660288" behindDoc="0" locked="0" layoutInCell="1" allowOverlap="1">
            <wp:simplePos x="0" y="0"/>
            <wp:positionH relativeFrom="margin">
              <wp:posOffset>-836295</wp:posOffset>
            </wp:positionH>
            <wp:positionV relativeFrom="margin">
              <wp:posOffset>-702945</wp:posOffset>
            </wp:positionV>
            <wp:extent cx="3676650" cy="5149850"/>
            <wp:effectExtent l="0" t="0" r="0" b="0"/>
            <wp:wrapSquare wrapText="bothSides"/>
            <wp:docPr id="3" name="Obrázek 3"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uvres_de_Augustin_Thierry_A_[...]Thierry_Augustin_bpt6k31574r-371.jpg"/>
                    <pic:cNvPicPr/>
                  </pic:nvPicPr>
                  <pic:blipFill rotWithShape="1">
                    <a:blip r:embed="rId8" cstate="print">
                      <a:extLst>
                        <a:ext uri="{28A0092B-C50C-407E-A947-70E740481C1C}">
                          <a14:useLocalDpi xmlns:a14="http://schemas.microsoft.com/office/drawing/2010/main" val="0"/>
                        </a:ext>
                      </a:extLst>
                    </a:blip>
                    <a:srcRect l="19733" t="19629" r="26586" b="24807"/>
                    <a:stretch/>
                  </pic:blipFill>
                  <pic:spPr bwMode="auto">
                    <a:xfrm>
                      <a:off x="0" y="0"/>
                      <a:ext cx="3676650" cy="514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6B67">
        <w:rPr>
          <w:rFonts w:ascii="Times New Roman" w:hAnsi="Times New Roman" w:cs="Times New Roman"/>
          <w:b/>
          <w:noProof/>
          <w:sz w:val="24"/>
          <w:szCs w:val="24"/>
          <w:lang w:eastAsia="cs-CZ"/>
        </w:rPr>
        <w:drawing>
          <wp:anchor distT="0" distB="0" distL="114300" distR="114300" simplePos="0" relativeHeight="251661312" behindDoc="0" locked="0" layoutInCell="1" allowOverlap="1">
            <wp:simplePos x="0" y="0"/>
            <wp:positionH relativeFrom="margin">
              <wp:posOffset>3456305</wp:posOffset>
            </wp:positionH>
            <wp:positionV relativeFrom="margin">
              <wp:posOffset>-652145</wp:posOffset>
            </wp:positionV>
            <wp:extent cx="3016250" cy="4941045"/>
            <wp:effectExtent l="0" t="0" r="0" b="0"/>
            <wp:wrapSquare wrapText="bothSides"/>
            <wp:docPr id="4" name="Obrázek 4"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euvres_de_Augustin_Thierry_A_[...]Thierry_Augustin_bpt6k31574r-372.jpg"/>
                    <pic:cNvPicPr/>
                  </pic:nvPicPr>
                  <pic:blipFill rotWithShape="1">
                    <a:blip r:embed="rId9" cstate="print">
                      <a:extLst>
                        <a:ext uri="{28A0092B-C50C-407E-A947-70E740481C1C}">
                          <a14:useLocalDpi xmlns:a14="http://schemas.microsoft.com/office/drawing/2010/main" val="0"/>
                        </a:ext>
                      </a:extLst>
                    </a:blip>
                    <a:srcRect l="29982" t="21666" r="24935" b="23760"/>
                    <a:stretch/>
                  </pic:blipFill>
                  <pic:spPr bwMode="auto">
                    <a:xfrm>
                      <a:off x="0" y="0"/>
                      <a:ext cx="3016250" cy="494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B67" w:rsidRPr="006A6B67" w:rsidRDefault="006A6B67" w:rsidP="00DE6862">
      <w:pPr>
        <w:jc w:val="both"/>
        <w:rPr>
          <w:rFonts w:ascii="Times New Roman" w:hAnsi="Times New Roman" w:cs="Times New Roman"/>
          <w:b/>
          <w:noProof/>
          <w:sz w:val="24"/>
          <w:szCs w:val="24"/>
          <w:lang w:val="fr-FR"/>
        </w:rPr>
      </w:pPr>
    </w:p>
    <w:p w:rsidR="006A6B67" w:rsidRPr="006A6B67" w:rsidRDefault="006A6B67" w:rsidP="006A6B67">
      <w:pPr>
        <w:jc w:val="both"/>
        <w:rPr>
          <w:rFonts w:ascii="Times New Roman" w:hAnsi="Times New Roman" w:cs="Times New Roman"/>
          <w:b/>
          <w:noProof/>
          <w:sz w:val="24"/>
          <w:szCs w:val="24"/>
          <w:lang w:val="fr-FR"/>
        </w:rPr>
      </w:pPr>
    </w:p>
    <w:p w:rsidR="006A6B67" w:rsidRPr="006A6B67" w:rsidRDefault="006A6B67" w:rsidP="006A6B67">
      <w:pPr>
        <w:jc w:val="both"/>
        <w:rPr>
          <w:rFonts w:ascii="Times New Roman" w:hAnsi="Times New Roman" w:cs="Times New Roman"/>
          <w:b/>
          <w:noProof/>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eastAsia="cs-CZ"/>
        </w:rPr>
        <mc:AlternateContent>
          <mc:Choice Requires="wps">
            <w:drawing>
              <wp:anchor distT="0" distB="0" distL="114300" distR="114300" simplePos="0" relativeHeight="251664384" behindDoc="0" locked="0" layoutInCell="1" allowOverlap="1">
                <wp:simplePos x="0" y="0"/>
                <wp:positionH relativeFrom="column">
                  <wp:posOffset>3456305</wp:posOffset>
                </wp:positionH>
                <wp:positionV relativeFrom="paragraph">
                  <wp:posOffset>13335</wp:posOffset>
                </wp:positionV>
                <wp:extent cx="2724150" cy="25400"/>
                <wp:effectExtent l="0" t="0" r="19050" b="31750"/>
                <wp:wrapNone/>
                <wp:docPr id="8" name="Přímá spojnice 8"/>
                <wp:cNvGraphicFramePr/>
                <a:graphic xmlns:a="http://schemas.openxmlformats.org/drawingml/2006/main">
                  <a:graphicData uri="http://schemas.microsoft.com/office/word/2010/wordprocessingShape">
                    <wps:wsp>
                      <wps:cNvCnPr/>
                      <wps:spPr>
                        <a:xfrm>
                          <a:off x="0" y="0"/>
                          <a:ext cx="2724150" cy="25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9FA2F8" id="Přímá spojnice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2.15pt,1.05pt" to="486.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" strokecolor="black [3200]" strokeweight="1.5pt">
                <v:stroke joinstyle="miter"/>
              </v:line>
            </w:pict>
          </mc:Fallback>
        </mc:AlternateContent>
      </w: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r w:rsidRPr="006A6B67">
        <w:rPr>
          <w:rFonts w:ascii="Times New Roman" w:hAnsi="Times New Roman" w:cs="Times New Roman"/>
          <w:b/>
          <w:sz w:val="24"/>
          <w:szCs w:val="24"/>
          <w:lang w:val="fr-FR"/>
        </w:rPr>
        <w:lastRenderedPageBreak/>
        <w:t>CHAPITRE V : Quelle a été l'œuvre propre de la révolution française</w:t>
      </w:r>
    </w:p>
    <w:p w:rsidR="006A6B67" w:rsidRDefault="006A6B67" w:rsidP="006A6B67">
      <w:pPr>
        <w:jc w:val="both"/>
        <w:rPr>
          <w:rFonts w:ascii="Times New Roman" w:hAnsi="Times New Roman" w:cs="Times New Roman"/>
          <w:sz w:val="24"/>
          <w:szCs w:val="24"/>
          <w:lang w:val="fr-FR"/>
        </w:rPr>
      </w:pPr>
      <w:r w:rsidRPr="006A6B67">
        <w:rPr>
          <w:rFonts w:ascii="Times New Roman" w:hAnsi="Times New Roman" w:cs="Times New Roman"/>
          <w:sz w:val="24"/>
          <w:szCs w:val="24"/>
          <w:lang w:val="fr-FR"/>
        </w:rPr>
        <w:t xml:space="preserve">Tout ce qui précède n'a eu pour but que d'éclaircir le sujet et de faciliter la solution de cette question que j'ai posée d'abord : Quel a été l'objet véritable de la Révolution ? Quel est enfin son caractère propre ? Pourquoi précisément a-t-elle été faite ? Qu'a-t-elle fait ? </w:t>
      </w:r>
    </w:p>
    <w:p w:rsidR="006A6B67" w:rsidRDefault="006A6B67" w:rsidP="006A6B67">
      <w:pPr>
        <w:jc w:val="both"/>
        <w:rPr>
          <w:rFonts w:ascii="Times New Roman" w:hAnsi="Times New Roman" w:cs="Times New Roman"/>
          <w:sz w:val="24"/>
          <w:szCs w:val="24"/>
          <w:lang w:val="fr-FR"/>
        </w:rPr>
      </w:pPr>
      <w:r w:rsidRPr="006A6B67">
        <w:rPr>
          <w:rFonts w:ascii="Times New Roman" w:hAnsi="Times New Roman" w:cs="Times New Roman"/>
          <w:sz w:val="24"/>
          <w:szCs w:val="24"/>
          <w:lang w:val="fr-FR"/>
        </w:rPr>
        <w:t xml:space="preserve">La Révolution n'a point été faite, comme on l'a cru, pour détruire l'empire des croyances religieuses ; elle a été essentiellement, malgré les apparences, une révolution sociale et politique ; et, dans le cercle des institutions de cette espèce, elle n'a point tendu à perpétuer le désordre, à le rendre en quelque sorte stable, à méthodiser l'anarchie, comme disait un de ses principaux adversaires, mais plutôt à accroître la puissance et les droits de l'autorité publique. Elle ne devait pas changer le caractère que notre civilisation avait eu jusque-là, comme d'autres l'ont pensé, en arrêter les progrès, ni même altérer dans leur essence aucune des lois fondamentales sur lesquelles reposent les sociétés humaines dans notre Occident. Quand on la sépare de tous les accidents qui ont momentanément changé sa physionomie à différentes époques et dans divers pays, pour ne la considérer qu'en elle-même, on voit clairement que cette révolution n'a eu pour effet que d'abolir ces institutions politiques qui, pendant plusieurs siècles, avaient régné sans partage, chez la plupart des peuples européens, et que l'on désigne d'ordinaire sous le nom d'institutions féodales, pour y substituer un ordre social et politique plus uniforme et plus simple, qui avait l'égalité des conditions pour base. </w:t>
      </w:r>
    </w:p>
    <w:p w:rsidR="006A6B67" w:rsidRDefault="006A6B67" w:rsidP="006A6B67">
      <w:pPr>
        <w:jc w:val="both"/>
        <w:rPr>
          <w:rFonts w:ascii="Times New Roman" w:hAnsi="Times New Roman" w:cs="Times New Roman"/>
          <w:sz w:val="24"/>
          <w:szCs w:val="24"/>
          <w:lang w:val="fr-FR"/>
        </w:rPr>
      </w:pPr>
      <w:r w:rsidRPr="006A6B67">
        <w:rPr>
          <w:rFonts w:ascii="Times New Roman" w:hAnsi="Times New Roman" w:cs="Times New Roman"/>
          <w:sz w:val="24"/>
          <w:szCs w:val="24"/>
          <w:lang w:val="fr-FR"/>
        </w:rPr>
        <w:t>Cela suffisait pour faire une révolution immense, car, indépendamment de ce que les institutions antiques étaient encore mêlées et comme entrelacées à presque toutes les lois religieuses et politiques de l'Europe, elles avaient, de plus, suggéré une foule d'idées, de sentiments, d'habitudes, de mœurs, qui leur étaient comme adhérentes. Il fallut une affreuse convulsion pour détruire et extraire tout à coup du corps social une partie qui tenait ainsi à tous ses organes. Ceci fit paraître la Révolution encore plus grande qu'elle n'était; elle semblait tout détruire, car ce qu'elle détruisait touchait à tout et faisait en quelque sorte corps avec tout.</w:t>
      </w:r>
    </w:p>
    <w:p w:rsid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 xml:space="preserve">Quelque radicale qu'ait été la Révolution, elle a cependant beaucoup moins innové qu'on ne le suppose généralement : je le montrerai plus tard. Ce qu'il est vrai de dire d'elle, c'est qu'elle a entièrement détruit ou est en train de détruire (car elle dure encore) tout ce qui, dans l'ancienne société, découlait des institutions aristocratiques et féodales, tout ce qui s'y rattachait en quelque manière, tout ce qui en portait, à quelque degré que ce fût, la moindre empreinte. Elle n'a conservé de l'ancien monde que ce qui avait toujours été étranger à ces institutions ou pouvait exister sans elles. Ce que la Révolution a été moins que toute autre chose, c'est un événement fortuit. Elle a pris, il est vrai, le monde à l'improviste, et cependant elle n'était que le complément du plus long travail, la terminaison soudaine et violente d'une œuvre à laquelle dix générations d'hommes avaient travaillé. Si elle n'eût pas eu lieu, le vieil édifice social n'en serait pas moins tombé partout, ici plus tôt, là plus tard; seulement il aurait continué à tomber pièce à pièce au lieu de s'effondrer tout à coup. La Révolution a achevé soudainement, par un effort convulsif et douloureux, sans transition, sans précaution, sans égards, ce qui se serait achevé peu à peu de soi-même à la longue. Telle fut son œuvre. </w:t>
      </w:r>
    </w:p>
    <w:p w:rsid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 xml:space="preserve">Il est surprenant que ce qui semble aujourd'hui si facile à discerner, restât aussi embrouillé et aussi voilà aux yeux les plus clairvoyants. </w:t>
      </w:r>
    </w:p>
    <w:p w:rsid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 xml:space="preserve">« Vous vouliez corriger les abus de votre gouvernement, dit le même Burke aux Français, mais pourquoi faire du nouveau ? Que ne vous rattachiez-vous à vos anciennes traditions ? Que ne </w:t>
      </w:r>
      <w:r w:rsidRPr="006522C6">
        <w:rPr>
          <w:rFonts w:ascii="Times New Roman" w:hAnsi="Times New Roman" w:cs="Times New Roman"/>
          <w:sz w:val="24"/>
          <w:szCs w:val="24"/>
          <w:lang w:val="fr-FR"/>
        </w:rPr>
        <w:lastRenderedPageBreak/>
        <w:t xml:space="preserve">vous borniez-vous à reprendre vos anciennes franchises ? Ou, s'il vous était impossible de retrouver la physionomie effacée de la constitution de vos pères, que ne jetiez-vous les regards de notre côté ? Là vous auriez retrouvé l'ancienne loi commune de l'Europe. » Burke ne s'aperçoit pas que ce qu'il a sous les yeux, c'est la révolution qui doit précisément abolir cette ancienne loi commune de l’Europe ; il ne discerne point que c'est proprement de cela qu'il s'agit, et non d'autre chose. </w:t>
      </w:r>
    </w:p>
    <w:p w:rsidR="006522C6" w:rsidRP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Mais pourquoi cette révolution, partout préparée, partout menaçante, a-t-elle éclaté en France plutôt qu'ailleurs ? Pourquoi a-t-elle eu chez nous certains caractères qui ne se sont plus retrouvés nulle part ou n'ont reparu qu'à moitié ? Cette seconde question mérite assurément qu'on la pose ; son examen fera l'objet des livres suivants.</w:t>
      </w:r>
    </w:p>
    <w:sectPr w:rsidR="006522C6" w:rsidRPr="006522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862"/>
    <w:rsid w:val="00372029"/>
    <w:rsid w:val="006522C6"/>
    <w:rsid w:val="006A6B67"/>
    <w:rsid w:val="00835446"/>
    <w:rsid w:val="00C27113"/>
    <w:rsid w:val="00DE68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7CFE8"/>
  <w15:chartTrackingRefBased/>
  <w15:docId w15:val="{86D31CD1-9781-4254-91AC-CD636DFB4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820</Words>
  <Characters>4840</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 Stanovsky</dc:creator>
  <cp:keywords/>
  <dc:description/>
  <cp:lastModifiedBy>MZK</cp:lastModifiedBy>
  <cp:revision>3</cp:revision>
  <dcterms:created xsi:type="dcterms:W3CDTF">2018-11-25T20:05:00Z</dcterms:created>
  <dcterms:modified xsi:type="dcterms:W3CDTF">2021-04-24T17:33:00Z</dcterms:modified>
</cp:coreProperties>
</file>