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4A0" w:firstRow="1" w:lastRow="0" w:firstColumn="1" w:lastColumn="0" w:noHBand="0" w:noVBand="1"/>
      </w:tblPr>
      <w:tblGrid>
        <w:gridCol w:w="6804"/>
        <w:gridCol w:w="2268"/>
      </w:tblGrid>
      <w:tr w:rsidR="00635FD7" w:rsidRPr="00404AC1" w14:paraId="686B054E" w14:textId="77777777" w:rsidTr="00486BD1">
        <w:trPr>
          <w:trHeight w:hRule="exact" w:val="1417"/>
          <w:jc w:val="center"/>
        </w:trPr>
        <w:tc>
          <w:tcPr>
            <w:tcW w:w="6804" w:type="dxa"/>
            <w:vAlign w:val="center"/>
          </w:tcPr>
          <w:p w14:paraId="23EE8B25" w14:textId="77777777" w:rsidR="00635FD7" w:rsidRPr="00404AC1" w:rsidRDefault="00635FD7" w:rsidP="00486BD1">
            <w:pPr>
              <w:pStyle w:val="EPName"/>
            </w:pPr>
            <w:r w:rsidRPr="00404AC1">
              <w:t>Evropský parlament</w:t>
            </w:r>
          </w:p>
          <w:p w14:paraId="115CBF58" w14:textId="77777777" w:rsidR="00635FD7" w:rsidRPr="00404AC1" w:rsidRDefault="00635FD7" w:rsidP="00486BD1">
            <w:pPr>
              <w:pStyle w:val="EPTerm"/>
            </w:pPr>
            <w:r w:rsidRPr="00404AC1">
              <w:t>2019-2024</w:t>
            </w:r>
          </w:p>
        </w:tc>
        <w:tc>
          <w:tcPr>
            <w:tcW w:w="2268" w:type="dxa"/>
          </w:tcPr>
          <w:p w14:paraId="2E254F96" w14:textId="77777777" w:rsidR="00635FD7" w:rsidRPr="00404AC1" w:rsidRDefault="00635FD7" w:rsidP="00486BD1">
            <w:pPr>
              <w:pStyle w:val="EPLogo"/>
            </w:pPr>
            <w:r w:rsidRPr="00404AC1">
              <w:rPr>
                <w:noProof/>
                <w:lang w:val="en-GB"/>
              </w:rPr>
              <w:drawing>
                <wp:inline distT="0" distB="0" distL="0" distR="0" wp14:anchorId="784C2BCE" wp14:editId="1D397426">
                  <wp:extent cx="1162812" cy="647954"/>
                  <wp:effectExtent l="0" t="0" r="0" b="0"/>
                  <wp:docPr id="100001" name="Obrázek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566" name=""/>
                          <pic:cNvPicPr>
                            <a:picLocks noChangeAspect="1"/>
                          </pic:cNvPicPr>
                        </pic:nvPicPr>
                        <pic:blipFill>
                          <a:blip r:embed="rId7"/>
                          <a:stretch>
                            <a:fillRect/>
                          </a:stretch>
                        </pic:blipFill>
                        <pic:spPr>
                          <a:xfrm>
                            <a:off x="0" y="0"/>
                            <a:ext cx="1162812" cy="647954"/>
                          </a:xfrm>
                          <a:prstGeom prst="rect">
                            <a:avLst/>
                          </a:prstGeom>
                        </pic:spPr>
                      </pic:pic>
                    </a:graphicData>
                  </a:graphic>
                </wp:inline>
              </w:drawing>
            </w:r>
          </w:p>
        </w:tc>
      </w:tr>
    </w:tbl>
    <w:p w14:paraId="6CB77D0A" w14:textId="77777777" w:rsidR="00635FD7" w:rsidRPr="00404AC1" w:rsidRDefault="00635FD7" w:rsidP="00635FD7">
      <w:pPr>
        <w:pStyle w:val="LineTop"/>
      </w:pPr>
    </w:p>
    <w:p w14:paraId="5644E490" w14:textId="77777777" w:rsidR="00635FD7" w:rsidRPr="00404AC1" w:rsidRDefault="00635FD7" w:rsidP="00635FD7">
      <w:pPr>
        <w:pStyle w:val="EPBody"/>
      </w:pPr>
      <w:r w:rsidRPr="00404AC1">
        <w:rPr>
          <w:rStyle w:val="HideTWBExt"/>
          <w:noProof w:val="0"/>
        </w:rPr>
        <w:t>&lt;</w:t>
      </w:r>
      <w:proofErr w:type="spellStart"/>
      <w:r w:rsidRPr="00404AC1">
        <w:rPr>
          <w:rStyle w:val="HideTWBExt"/>
          <w:noProof w:val="0"/>
        </w:rPr>
        <w:t>Commission</w:t>
      </w:r>
      <w:proofErr w:type="spellEnd"/>
      <w:r w:rsidRPr="00404AC1">
        <w:rPr>
          <w:rStyle w:val="HideTWBExt"/>
          <w:noProof w:val="0"/>
        </w:rPr>
        <w:t>&gt;</w:t>
      </w:r>
      <w:r w:rsidRPr="00404AC1">
        <w:rPr>
          <w:rStyle w:val="HideTWBInt"/>
        </w:rPr>
        <w:t>{TRAN}</w:t>
      </w:r>
      <w:r w:rsidRPr="00404AC1">
        <w:t>Výbor pro dopravu a cestovní ruch</w:t>
      </w:r>
      <w:r w:rsidRPr="00404AC1">
        <w:rPr>
          <w:rStyle w:val="HideTWBExt"/>
          <w:noProof w:val="0"/>
        </w:rPr>
        <w:t>&lt;/</w:t>
      </w:r>
      <w:proofErr w:type="spellStart"/>
      <w:r w:rsidRPr="00404AC1">
        <w:rPr>
          <w:rStyle w:val="HideTWBExt"/>
          <w:noProof w:val="0"/>
        </w:rPr>
        <w:t>Commission</w:t>
      </w:r>
      <w:proofErr w:type="spellEnd"/>
      <w:r w:rsidRPr="00404AC1">
        <w:rPr>
          <w:rStyle w:val="HideTWBExt"/>
          <w:noProof w:val="0"/>
        </w:rPr>
        <w:t>&gt;</w:t>
      </w:r>
    </w:p>
    <w:p w14:paraId="2C0152F0" w14:textId="77777777" w:rsidR="00635FD7" w:rsidRPr="00404AC1" w:rsidRDefault="00635FD7" w:rsidP="00635FD7">
      <w:pPr>
        <w:pStyle w:val="LineBottom"/>
      </w:pPr>
    </w:p>
    <w:p w14:paraId="49D786DF" w14:textId="77777777" w:rsidR="00635FD7" w:rsidRPr="00404AC1" w:rsidRDefault="00635FD7" w:rsidP="00635FD7">
      <w:pPr>
        <w:pStyle w:val="CoverReference"/>
      </w:pPr>
      <w:r w:rsidRPr="00404AC1">
        <w:rPr>
          <w:rStyle w:val="HideTWBExt"/>
          <w:b w:val="0"/>
          <w:noProof w:val="0"/>
        </w:rPr>
        <w:t>&lt;</w:t>
      </w:r>
      <w:proofErr w:type="spellStart"/>
      <w:r w:rsidRPr="00404AC1">
        <w:rPr>
          <w:rStyle w:val="HideTWBExt"/>
          <w:b w:val="0"/>
          <w:noProof w:val="0"/>
        </w:rPr>
        <w:t>RefProc</w:t>
      </w:r>
      <w:proofErr w:type="spellEnd"/>
      <w:r w:rsidRPr="00404AC1">
        <w:rPr>
          <w:rStyle w:val="HideTWBExt"/>
          <w:b w:val="0"/>
          <w:noProof w:val="0"/>
        </w:rPr>
        <w:t>&gt;</w:t>
      </w:r>
      <w:r w:rsidRPr="00404AC1">
        <w:t>2020/0300</w:t>
      </w:r>
      <w:r w:rsidRPr="00404AC1">
        <w:rPr>
          <w:rStyle w:val="HideTWBExt"/>
          <w:b w:val="0"/>
          <w:noProof w:val="0"/>
        </w:rPr>
        <w:t>&lt;/</w:t>
      </w:r>
      <w:proofErr w:type="spellStart"/>
      <w:proofErr w:type="gramStart"/>
      <w:r w:rsidRPr="00404AC1">
        <w:rPr>
          <w:rStyle w:val="HideTWBExt"/>
          <w:b w:val="0"/>
          <w:noProof w:val="0"/>
        </w:rPr>
        <w:t>RefProc</w:t>
      </w:r>
      <w:proofErr w:type="spellEnd"/>
      <w:r w:rsidRPr="00404AC1">
        <w:rPr>
          <w:rStyle w:val="HideTWBExt"/>
          <w:b w:val="0"/>
          <w:noProof w:val="0"/>
        </w:rPr>
        <w:t>&gt;&lt;</w:t>
      </w:r>
      <w:proofErr w:type="spellStart"/>
      <w:proofErr w:type="gramEnd"/>
      <w:r w:rsidRPr="00404AC1">
        <w:rPr>
          <w:rStyle w:val="HideTWBExt"/>
          <w:b w:val="0"/>
          <w:noProof w:val="0"/>
        </w:rPr>
        <w:t>RefTypeProc</w:t>
      </w:r>
      <w:proofErr w:type="spellEnd"/>
      <w:r w:rsidRPr="00404AC1">
        <w:rPr>
          <w:rStyle w:val="HideTWBExt"/>
          <w:b w:val="0"/>
          <w:noProof w:val="0"/>
        </w:rPr>
        <w:t>&gt;</w:t>
      </w:r>
      <w:r w:rsidRPr="00404AC1">
        <w:t>(COD)</w:t>
      </w:r>
      <w:r w:rsidRPr="00404AC1">
        <w:rPr>
          <w:rStyle w:val="HideTWBExt"/>
          <w:b w:val="0"/>
          <w:noProof w:val="0"/>
        </w:rPr>
        <w:t>&lt;/</w:t>
      </w:r>
      <w:proofErr w:type="spellStart"/>
      <w:r w:rsidRPr="00404AC1">
        <w:rPr>
          <w:rStyle w:val="HideTWBExt"/>
          <w:b w:val="0"/>
          <w:noProof w:val="0"/>
        </w:rPr>
        <w:t>RefTypeProc</w:t>
      </w:r>
      <w:proofErr w:type="spellEnd"/>
      <w:r w:rsidRPr="00404AC1">
        <w:rPr>
          <w:rStyle w:val="HideTWBExt"/>
          <w:b w:val="0"/>
          <w:noProof w:val="0"/>
        </w:rPr>
        <w:t>&gt;</w:t>
      </w:r>
    </w:p>
    <w:p w14:paraId="6C5DF000" w14:textId="77777777" w:rsidR="00635FD7" w:rsidRPr="00404AC1" w:rsidRDefault="00635FD7" w:rsidP="00635FD7">
      <w:pPr>
        <w:pStyle w:val="CoverDate"/>
      </w:pPr>
      <w:r w:rsidRPr="00404AC1">
        <w:rPr>
          <w:rStyle w:val="HideTWBExt"/>
          <w:noProof w:val="0"/>
        </w:rPr>
        <w:t>&lt;</w:t>
      </w:r>
      <w:proofErr w:type="spellStart"/>
      <w:r w:rsidRPr="00404AC1">
        <w:rPr>
          <w:rStyle w:val="HideTWBExt"/>
          <w:noProof w:val="0"/>
        </w:rPr>
        <w:t>Date</w:t>
      </w:r>
      <w:proofErr w:type="spellEnd"/>
      <w:r w:rsidRPr="00404AC1">
        <w:rPr>
          <w:rStyle w:val="HideTWBExt"/>
          <w:noProof w:val="0"/>
        </w:rPr>
        <w:t>&gt;</w:t>
      </w:r>
      <w:r w:rsidRPr="00404AC1">
        <w:rPr>
          <w:rStyle w:val="HideTWBInt"/>
        </w:rPr>
        <w:t>{04/03/2021}</w:t>
      </w:r>
      <w:r w:rsidRPr="00404AC1">
        <w:t>4.3.2021</w:t>
      </w:r>
      <w:r w:rsidRPr="00404AC1">
        <w:rPr>
          <w:rStyle w:val="HideTWBExt"/>
          <w:noProof w:val="0"/>
        </w:rPr>
        <w:t>&lt;/</w:t>
      </w:r>
      <w:proofErr w:type="spellStart"/>
      <w:r w:rsidRPr="00404AC1">
        <w:rPr>
          <w:rStyle w:val="HideTWBExt"/>
          <w:noProof w:val="0"/>
        </w:rPr>
        <w:t>Date</w:t>
      </w:r>
      <w:proofErr w:type="spellEnd"/>
      <w:r w:rsidRPr="00404AC1">
        <w:rPr>
          <w:rStyle w:val="HideTWBExt"/>
          <w:noProof w:val="0"/>
        </w:rPr>
        <w:t>&gt;</w:t>
      </w:r>
    </w:p>
    <w:p w14:paraId="6ACD2BC7" w14:textId="77777777" w:rsidR="00635FD7" w:rsidRPr="00404AC1" w:rsidRDefault="00635FD7" w:rsidP="00635FD7">
      <w:pPr>
        <w:pStyle w:val="CoverDocType"/>
      </w:pPr>
      <w:r w:rsidRPr="00404AC1">
        <w:rPr>
          <w:rStyle w:val="HideTWBExt"/>
          <w:b w:val="0"/>
          <w:noProof w:val="0"/>
        </w:rPr>
        <w:t>&lt;</w:t>
      </w:r>
      <w:proofErr w:type="spellStart"/>
      <w:r w:rsidRPr="00404AC1">
        <w:rPr>
          <w:rStyle w:val="HideTWBExt"/>
          <w:b w:val="0"/>
          <w:noProof w:val="0"/>
        </w:rPr>
        <w:t>TypeAM</w:t>
      </w:r>
      <w:proofErr w:type="spellEnd"/>
      <w:r w:rsidRPr="00404AC1">
        <w:rPr>
          <w:rStyle w:val="HideTWBExt"/>
          <w:b w:val="0"/>
          <w:noProof w:val="0"/>
        </w:rPr>
        <w:t>&gt;</w:t>
      </w:r>
      <w:r w:rsidRPr="00404AC1">
        <w:t>POZMĚŇOVACÍ NÁVRHY</w:t>
      </w:r>
      <w:r w:rsidRPr="00404AC1">
        <w:rPr>
          <w:rStyle w:val="HideTWBExt"/>
          <w:b w:val="0"/>
          <w:noProof w:val="0"/>
        </w:rPr>
        <w:t>&lt;/</w:t>
      </w:r>
      <w:proofErr w:type="spellStart"/>
      <w:r w:rsidRPr="00404AC1">
        <w:rPr>
          <w:rStyle w:val="HideTWBExt"/>
          <w:b w:val="0"/>
          <w:noProof w:val="0"/>
        </w:rPr>
        <w:t>TypeAM</w:t>
      </w:r>
      <w:proofErr w:type="spellEnd"/>
      <w:r w:rsidRPr="00404AC1">
        <w:rPr>
          <w:rStyle w:val="HideTWBExt"/>
          <w:b w:val="0"/>
          <w:noProof w:val="0"/>
        </w:rPr>
        <w:t>&gt;</w:t>
      </w:r>
    </w:p>
    <w:p w14:paraId="5C157431" w14:textId="77777777" w:rsidR="00635FD7" w:rsidRPr="00404AC1" w:rsidRDefault="00635FD7" w:rsidP="00635FD7">
      <w:pPr>
        <w:pStyle w:val="CoverDocType24a"/>
      </w:pPr>
      <w:r w:rsidRPr="00404AC1">
        <w:rPr>
          <w:rStyle w:val="HideTWBExt"/>
          <w:b w:val="0"/>
          <w:noProof w:val="0"/>
        </w:rPr>
        <w:t>&lt;</w:t>
      </w:r>
      <w:proofErr w:type="spellStart"/>
      <w:r w:rsidRPr="00404AC1">
        <w:rPr>
          <w:rStyle w:val="HideTWBExt"/>
          <w:b w:val="0"/>
          <w:noProof w:val="0"/>
        </w:rPr>
        <w:t>RangeAM</w:t>
      </w:r>
      <w:proofErr w:type="spellEnd"/>
      <w:r w:rsidRPr="00404AC1">
        <w:rPr>
          <w:rStyle w:val="HideTWBExt"/>
          <w:b w:val="0"/>
          <w:noProof w:val="0"/>
        </w:rPr>
        <w:t>&gt;</w:t>
      </w:r>
      <w:proofErr w:type="gramStart"/>
      <w:r w:rsidRPr="00404AC1">
        <w:t>23 - 182</w:t>
      </w:r>
      <w:proofErr w:type="gramEnd"/>
      <w:r w:rsidRPr="00404AC1">
        <w:rPr>
          <w:rStyle w:val="HideTWBExt"/>
          <w:b w:val="0"/>
          <w:noProof w:val="0"/>
        </w:rPr>
        <w:t>&lt;/</w:t>
      </w:r>
      <w:proofErr w:type="spellStart"/>
      <w:r w:rsidRPr="00404AC1">
        <w:rPr>
          <w:rStyle w:val="HideTWBExt"/>
          <w:b w:val="0"/>
          <w:noProof w:val="0"/>
        </w:rPr>
        <w:t>RangeAM</w:t>
      </w:r>
      <w:proofErr w:type="spellEnd"/>
      <w:r w:rsidRPr="00404AC1">
        <w:rPr>
          <w:rStyle w:val="HideTWBExt"/>
          <w:b w:val="0"/>
          <w:noProof w:val="0"/>
        </w:rPr>
        <w:t>&gt;</w:t>
      </w:r>
    </w:p>
    <w:p w14:paraId="3E17623A" w14:textId="77777777" w:rsidR="00635FD7" w:rsidRPr="00404AC1" w:rsidRDefault="00635FD7" w:rsidP="00635FD7">
      <w:pPr>
        <w:pStyle w:val="CoverBold"/>
      </w:pPr>
      <w:r w:rsidRPr="00404AC1">
        <w:rPr>
          <w:rStyle w:val="HideTWBExt"/>
          <w:b w:val="0"/>
          <w:noProof w:val="0"/>
        </w:rPr>
        <w:t>&lt;</w:t>
      </w:r>
      <w:proofErr w:type="spellStart"/>
      <w:r w:rsidRPr="00404AC1">
        <w:rPr>
          <w:rStyle w:val="HideTWBExt"/>
          <w:b w:val="0"/>
          <w:noProof w:val="0"/>
        </w:rPr>
        <w:t>TitreType</w:t>
      </w:r>
      <w:proofErr w:type="spellEnd"/>
      <w:r w:rsidRPr="00404AC1">
        <w:rPr>
          <w:rStyle w:val="HideTWBExt"/>
          <w:b w:val="0"/>
          <w:noProof w:val="0"/>
        </w:rPr>
        <w:t>&gt;</w:t>
      </w:r>
      <w:r w:rsidRPr="00404AC1">
        <w:t>Návrh stanoviska</w:t>
      </w:r>
      <w:r w:rsidRPr="00404AC1">
        <w:rPr>
          <w:rStyle w:val="HideTWBExt"/>
          <w:b w:val="0"/>
          <w:noProof w:val="0"/>
        </w:rPr>
        <w:t>&lt;/</w:t>
      </w:r>
      <w:proofErr w:type="spellStart"/>
      <w:r w:rsidRPr="00404AC1">
        <w:rPr>
          <w:rStyle w:val="HideTWBExt"/>
          <w:b w:val="0"/>
          <w:noProof w:val="0"/>
        </w:rPr>
        <w:t>TitreType</w:t>
      </w:r>
      <w:proofErr w:type="spellEnd"/>
      <w:r w:rsidRPr="00404AC1">
        <w:rPr>
          <w:rStyle w:val="HideTWBExt"/>
          <w:b w:val="0"/>
          <w:noProof w:val="0"/>
        </w:rPr>
        <w:t>&gt;</w:t>
      </w:r>
    </w:p>
    <w:p w14:paraId="22203086" w14:textId="77777777" w:rsidR="00635FD7" w:rsidRPr="00404AC1" w:rsidRDefault="00635FD7" w:rsidP="00635FD7">
      <w:pPr>
        <w:pStyle w:val="CoverBold"/>
      </w:pPr>
      <w:r w:rsidRPr="00404AC1">
        <w:rPr>
          <w:rStyle w:val="HideTWBExt"/>
          <w:b w:val="0"/>
          <w:noProof w:val="0"/>
        </w:rPr>
        <w:t>&lt;</w:t>
      </w:r>
      <w:proofErr w:type="spellStart"/>
      <w:r w:rsidRPr="00404AC1">
        <w:rPr>
          <w:rStyle w:val="HideTWBExt"/>
          <w:b w:val="0"/>
          <w:noProof w:val="0"/>
        </w:rPr>
        <w:t>Rapporteur</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rPr>
          <w:rStyle w:val="HideTWBExt"/>
          <w:b w:val="0"/>
          <w:noProof w:val="0"/>
        </w:rPr>
        <w:t>&lt;/</w:t>
      </w:r>
      <w:proofErr w:type="spellStart"/>
      <w:r w:rsidRPr="00404AC1">
        <w:rPr>
          <w:rStyle w:val="HideTWBExt"/>
          <w:b w:val="0"/>
          <w:noProof w:val="0"/>
        </w:rPr>
        <w:t>Rapporteur</w:t>
      </w:r>
      <w:proofErr w:type="spellEnd"/>
      <w:r w:rsidRPr="00404AC1">
        <w:rPr>
          <w:rStyle w:val="HideTWBExt"/>
          <w:b w:val="0"/>
          <w:noProof w:val="0"/>
        </w:rPr>
        <w:t>&gt;</w:t>
      </w:r>
    </w:p>
    <w:p w14:paraId="47F25C45" w14:textId="77777777" w:rsidR="00635FD7" w:rsidRPr="00404AC1" w:rsidRDefault="00635FD7" w:rsidP="00635FD7">
      <w:pPr>
        <w:pStyle w:val="CoverNormal24a"/>
      </w:pPr>
      <w:r w:rsidRPr="00404AC1">
        <w:rPr>
          <w:rStyle w:val="HideTWBExt"/>
          <w:noProof w:val="0"/>
        </w:rPr>
        <w:t>&lt;</w:t>
      </w:r>
      <w:proofErr w:type="spellStart"/>
      <w:r w:rsidRPr="00404AC1">
        <w:rPr>
          <w:rStyle w:val="HideTWBExt"/>
          <w:noProof w:val="0"/>
        </w:rPr>
        <w:t>DocRefPE</w:t>
      </w:r>
      <w:proofErr w:type="spellEnd"/>
      <w:r w:rsidRPr="00404AC1">
        <w:rPr>
          <w:rStyle w:val="HideTWBExt"/>
          <w:noProof w:val="0"/>
        </w:rPr>
        <w:t>&gt;</w:t>
      </w:r>
      <w:r w:rsidRPr="00404AC1">
        <w:t>(PE661.992v01-</w:t>
      </w:r>
      <w:proofErr w:type="gramStart"/>
      <w:r w:rsidRPr="00404AC1">
        <w:t>00)</w:t>
      </w:r>
      <w:r w:rsidRPr="00404AC1">
        <w:rPr>
          <w:rStyle w:val="HideTWBExt"/>
          <w:noProof w:val="0"/>
        </w:rPr>
        <w:t>&lt;</w:t>
      </w:r>
      <w:proofErr w:type="gramEnd"/>
      <w:r w:rsidRPr="00404AC1">
        <w:rPr>
          <w:rStyle w:val="HideTWBExt"/>
          <w:noProof w:val="0"/>
        </w:rPr>
        <w:t>/</w:t>
      </w:r>
      <w:proofErr w:type="spellStart"/>
      <w:r w:rsidRPr="00404AC1">
        <w:rPr>
          <w:rStyle w:val="HideTWBExt"/>
          <w:noProof w:val="0"/>
        </w:rPr>
        <w:t>DocRefPE</w:t>
      </w:r>
      <w:proofErr w:type="spellEnd"/>
      <w:r w:rsidRPr="00404AC1">
        <w:rPr>
          <w:rStyle w:val="HideTWBExt"/>
          <w:noProof w:val="0"/>
        </w:rPr>
        <w:t>&gt;</w:t>
      </w:r>
    </w:p>
    <w:p w14:paraId="37CAA9DE" w14:textId="77777777" w:rsidR="00635FD7" w:rsidRPr="00404AC1" w:rsidRDefault="00635FD7" w:rsidP="00635FD7">
      <w:pPr>
        <w:pStyle w:val="CoverNormal24a"/>
      </w:pPr>
      <w:r w:rsidRPr="00404AC1">
        <w:rPr>
          <w:rStyle w:val="HideTWBExt"/>
          <w:noProof w:val="0"/>
        </w:rPr>
        <w:t>&lt;Titre&gt;</w:t>
      </w:r>
      <w:r w:rsidRPr="00404AC1">
        <w:t>Všeobecný akční program Unie pro životní prostředí na období do roku 2030</w:t>
      </w:r>
      <w:r w:rsidRPr="00404AC1">
        <w:rPr>
          <w:rStyle w:val="HideTWBExt"/>
          <w:noProof w:val="0"/>
        </w:rPr>
        <w:t>&lt;/Titre&gt;</w:t>
      </w:r>
    </w:p>
    <w:p w14:paraId="74E38B94" w14:textId="77777777" w:rsidR="00635FD7" w:rsidRPr="00404AC1" w:rsidRDefault="00635FD7" w:rsidP="00635FD7">
      <w:pPr>
        <w:pStyle w:val="CoverNormal"/>
      </w:pPr>
      <w:r w:rsidRPr="00404AC1">
        <w:rPr>
          <w:rStyle w:val="HideTWBExt"/>
          <w:noProof w:val="0"/>
        </w:rPr>
        <w:t>&lt;</w:t>
      </w:r>
      <w:proofErr w:type="spellStart"/>
      <w:r w:rsidRPr="00404AC1">
        <w:rPr>
          <w:rStyle w:val="HideTWBExt"/>
          <w:noProof w:val="0"/>
        </w:rPr>
        <w:t>DocAmend</w:t>
      </w:r>
      <w:proofErr w:type="spellEnd"/>
      <w:r w:rsidRPr="00404AC1">
        <w:rPr>
          <w:rStyle w:val="HideTWBExt"/>
          <w:noProof w:val="0"/>
        </w:rPr>
        <w:t>&gt;</w:t>
      </w:r>
      <w:r w:rsidRPr="00404AC1">
        <w:t>Návrh rozhodnutí</w:t>
      </w:r>
      <w:r w:rsidRPr="00404AC1">
        <w:rPr>
          <w:rStyle w:val="HideTWBExt"/>
          <w:noProof w:val="0"/>
        </w:rPr>
        <w:t>&lt;/</w:t>
      </w:r>
      <w:proofErr w:type="spellStart"/>
      <w:r w:rsidRPr="00404AC1">
        <w:rPr>
          <w:rStyle w:val="HideTWBExt"/>
          <w:noProof w:val="0"/>
        </w:rPr>
        <w:t>DocAmend</w:t>
      </w:r>
      <w:proofErr w:type="spellEnd"/>
      <w:r w:rsidRPr="00404AC1">
        <w:rPr>
          <w:rStyle w:val="HideTWBExt"/>
          <w:noProof w:val="0"/>
        </w:rPr>
        <w:t>&gt;</w:t>
      </w:r>
    </w:p>
    <w:p w14:paraId="586E961D" w14:textId="77777777" w:rsidR="00635FD7" w:rsidRPr="00404AC1" w:rsidRDefault="00635FD7" w:rsidP="00635FD7">
      <w:pPr>
        <w:pStyle w:val="CoverNormal24a"/>
      </w:pPr>
      <w:r w:rsidRPr="00404AC1">
        <w:rPr>
          <w:rStyle w:val="HideTWBExt"/>
          <w:noProof w:val="0"/>
        </w:rPr>
        <w:t>&lt;</w:t>
      </w:r>
      <w:proofErr w:type="spellStart"/>
      <w:r w:rsidRPr="00404AC1">
        <w:rPr>
          <w:rStyle w:val="HideTWBExt"/>
          <w:noProof w:val="0"/>
        </w:rPr>
        <w:t>DocRef</w:t>
      </w:r>
      <w:proofErr w:type="spellEnd"/>
      <w:r w:rsidRPr="00404AC1">
        <w:rPr>
          <w:rStyle w:val="HideTWBExt"/>
          <w:noProof w:val="0"/>
        </w:rPr>
        <w:t>&gt;</w:t>
      </w:r>
      <w:r w:rsidRPr="00404AC1">
        <w:t>(</w:t>
      </w:r>
      <w:proofErr w:type="gramStart"/>
      <w:r w:rsidRPr="00404AC1">
        <w:t>COM(</w:t>
      </w:r>
      <w:proofErr w:type="gramEnd"/>
      <w:r w:rsidRPr="00404AC1">
        <w:t>2020)0652 – C9-0329/2020 – 2020/0300(COD))</w:t>
      </w:r>
      <w:r w:rsidRPr="00404AC1">
        <w:rPr>
          <w:rStyle w:val="HideTWBExt"/>
          <w:noProof w:val="0"/>
        </w:rPr>
        <w:t>&lt;/</w:t>
      </w:r>
      <w:proofErr w:type="spellStart"/>
      <w:r w:rsidRPr="00404AC1">
        <w:rPr>
          <w:rStyle w:val="HideTWBExt"/>
          <w:noProof w:val="0"/>
        </w:rPr>
        <w:t>DocRef</w:t>
      </w:r>
      <w:proofErr w:type="spellEnd"/>
      <w:r w:rsidRPr="00404AC1">
        <w:rPr>
          <w:rStyle w:val="HideTWBExt"/>
          <w:noProof w:val="0"/>
        </w:rPr>
        <w:t>&gt;</w:t>
      </w:r>
    </w:p>
    <w:p w14:paraId="2581BF5D" w14:textId="77777777" w:rsidR="00635FD7" w:rsidRPr="00404AC1" w:rsidRDefault="00635FD7" w:rsidP="00635FD7">
      <w:r w:rsidRPr="00404AC1">
        <w:br w:type="page"/>
      </w:r>
      <w:proofErr w:type="spellStart"/>
      <w:r w:rsidRPr="00404AC1">
        <w:lastRenderedPageBreak/>
        <w:t>AM_Com_LegOpinion</w:t>
      </w:r>
      <w:proofErr w:type="spellEnd"/>
    </w:p>
    <w:p w14:paraId="7D970AAE" w14:textId="77777777" w:rsidR="00635FD7" w:rsidRPr="00404AC1" w:rsidRDefault="00635FD7" w:rsidP="00635FD7">
      <w:pPr>
        <w:pStyle w:val="AmNumberTabs"/>
      </w:pPr>
      <w:r w:rsidRPr="00404AC1">
        <w:br w:type="page"/>
      </w:r>
      <w:r w:rsidRPr="00404AC1">
        <w:rPr>
          <w:rStyle w:val="HideTWBExt"/>
          <w:b w:val="0"/>
          <w:noProof w:val="0"/>
        </w:rPr>
        <w:lastRenderedPageBreak/>
        <w:t>&lt;</w:t>
      </w:r>
      <w:proofErr w:type="spellStart"/>
      <w:r w:rsidRPr="00404AC1">
        <w:rPr>
          <w:rStyle w:val="HideTWBExt"/>
          <w:b w:val="0"/>
          <w:noProof w:val="0"/>
        </w:rPr>
        <w:t>RepeatBlock-</w:t>
      </w:r>
      <w:proofErr w:type="gramStart"/>
      <w:r w:rsidRPr="00404AC1">
        <w:rPr>
          <w:rStyle w:val="HideTWBExt"/>
          <w:b w:val="0"/>
          <w:noProof w:val="0"/>
        </w:rPr>
        <w:t>Amend</w:t>
      </w:r>
      <w:proofErr w:type="spellEnd"/>
      <w:r w:rsidRPr="00404AC1">
        <w:rPr>
          <w:rStyle w:val="HideTWBExt"/>
          <w:b w:val="0"/>
          <w:noProof w:val="0"/>
        </w:rPr>
        <w:t>&gt;&lt;</w:t>
      </w:r>
      <w:proofErr w:type="spellStart"/>
      <w:proofErr w:type="gramEnd"/>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23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681A26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63F561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6D70EB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35D6D1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3</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DE13546" w14:textId="77777777" w:rsidTr="00486BD1">
        <w:trPr>
          <w:trHeight w:hRule="exact" w:val="240"/>
          <w:jc w:val="center"/>
        </w:trPr>
        <w:tc>
          <w:tcPr>
            <w:tcW w:w="9752" w:type="dxa"/>
            <w:gridSpan w:val="2"/>
          </w:tcPr>
          <w:p w14:paraId="022DB0B8" w14:textId="77777777" w:rsidR="00635FD7" w:rsidRPr="00404AC1" w:rsidRDefault="00635FD7" w:rsidP="00486BD1"/>
        </w:tc>
      </w:tr>
      <w:tr w:rsidR="00635FD7" w:rsidRPr="00404AC1" w14:paraId="20DF70AA" w14:textId="77777777" w:rsidTr="00486BD1">
        <w:trPr>
          <w:trHeight w:val="240"/>
          <w:jc w:val="center"/>
        </w:trPr>
        <w:tc>
          <w:tcPr>
            <w:tcW w:w="4876" w:type="dxa"/>
          </w:tcPr>
          <w:p w14:paraId="33C57B46" w14:textId="77777777" w:rsidR="00635FD7" w:rsidRPr="00404AC1" w:rsidRDefault="00635FD7" w:rsidP="00486BD1">
            <w:pPr>
              <w:pStyle w:val="AmColumnHeading"/>
            </w:pPr>
            <w:r w:rsidRPr="00404AC1">
              <w:t>Znění navržené Komisí</w:t>
            </w:r>
          </w:p>
        </w:tc>
        <w:tc>
          <w:tcPr>
            <w:tcW w:w="4876" w:type="dxa"/>
          </w:tcPr>
          <w:p w14:paraId="3A1709CB" w14:textId="77777777" w:rsidR="00635FD7" w:rsidRPr="00404AC1" w:rsidRDefault="00635FD7" w:rsidP="00486BD1">
            <w:pPr>
              <w:pStyle w:val="AmColumnHeading"/>
            </w:pPr>
            <w:r w:rsidRPr="00404AC1">
              <w:t>Pozměňovací návrh</w:t>
            </w:r>
          </w:p>
        </w:tc>
      </w:tr>
      <w:tr w:rsidR="00635FD7" w:rsidRPr="00404AC1" w14:paraId="6B4DBA5F" w14:textId="77777777" w:rsidTr="00486BD1">
        <w:trPr>
          <w:jc w:val="center"/>
        </w:trPr>
        <w:tc>
          <w:tcPr>
            <w:tcW w:w="4876" w:type="dxa"/>
          </w:tcPr>
          <w:p w14:paraId="36F1DAE9" w14:textId="77777777" w:rsidR="00635FD7" w:rsidRPr="00404AC1" w:rsidRDefault="00635FD7" w:rsidP="00486BD1">
            <w:pPr>
              <w:pStyle w:val="Normal6a"/>
            </w:pPr>
            <w:r w:rsidRPr="00404AC1">
              <w:t>(3)</w:t>
            </w:r>
            <w:r w:rsidRPr="00404AC1">
              <w:tab/>
              <w:t>Hodnocení 7. akčního programu pro životní prostředí</w:t>
            </w:r>
            <w:r w:rsidRPr="00404AC1">
              <w:rPr>
                <w:rStyle w:val="Sup"/>
              </w:rPr>
              <w:t>24</w:t>
            </w:r>
            <w:r w:rsidRPr="00404AC1">
              <w:t xml:space="preserve"> ze strany Komise dospělo k závěru, že jeho vize pro rok 2050 a prioritní cíle jsou stále platné; že pomohl stanovit předvídatelnější, rychlejší a lépe koordinovaná opatření v oblasti environmentální politiky; a že jeho struktura a podpůrný rámec pomohly vytvořit synergie, čímž učinily politiku v oblasti životního prostředí účinnější a efektivnější. Hodnocení došlo kromě toho k závěru, že 7. akční program pro životní prostředí předvídal agendu OSN pro udržitelný rozvoj 2030 tím, že zdůrazňoval, že hospodářský </w:t>
            </w:r>
            <w:r w:rsidRPr="00404AC1">
              <w:rPr>
                <w:b/>
                <w:bCs/>
                <w:i/>
                <w:iCs/>
              </w:rPr>
              <w:t>růst</w:t>
            </w:r>
            <w:r w:rsidRPr="00404AC1">
              <w:t xml:space="preserve"> a sociální blahobyt závisí na zdravém </w:t>
            </w:r>
            <w:r w:rsidRPr="00404AC1">
              <w:rPr>
                <w:b/>
                <w:bCs/>
                <w:i/>
                <w:iCs/>
              </w:rPr>
              <w:t>základu</w:t>
            </w:r>
            <w:r w:rsidRPr="00404AC1">
              <w:t xml:space="preserve"> </w:t>
            </w:r>
            <w:r w:rsidRPr="00404AC1">
              <w:rPr>
                <w:b/>
                <w:bCs/>
                <w:i/>
                <w:iCs/>
              </w:rPr>
              <w:t>přírodních</w:t>
            </w:r>
            <w:r w:rsidRPr="00404AC1">
              <w:t xml:space="preserve"> </w:t>
            </w:r>
            <w:r w:rsidRPr="00404AC1">
              <w:rPr>
                <w:b/>
                <w:bCs/>
                <w:i/>
                <w:iCs/>
              </w:rPr>
              <w:t>zdrojů</w:t>
            </w:r>
            <w:r w:rsidRPr="00404AC1">
              <w:t>, a usnadňoval plnění cílů udržitelného rozvoje. Umožnil také Unii vystupovat na mezinárodní scéně v oblasti klimatu a životního prostředí jednotně. Ve svém hodnocení 7. akčního programu pro životní prostředí Komise rovněž dospěla k závěru, že pokrok související s ochranou přírody, zdravím a integrací politik nebyl dostatečný.</w:t>
            </w:r>
          </w:p>
        </w:tc>
        <w:tc>
          <w:tcPr>
            <w:tcW w:w="4876" w:type="dxa"/>
          </w:tcPr>
          <w:p w14:paraId="7767FC7A" w14:textId="77777777" w:rsidR="00635FD7" w:rsidRPr="00404AC1" w:rsidRDefault="00635FD7" w:rsidP="00486BD1">
            <w:pPr>
              <w:pStyle w:val="Normal6a"/>
            </w:pPr>
            <w:r w:rsidRPr="00404AC1">
              <w:t>3.</w:t>
            </w:r>
            <w:r w:rsidRPr="00404AC1">
              <w:tab/>
              <w:t>Hodnocení 7. akčního programu pro životní prostředí</w:t>
            </w:r>
            <w:r w:rsidRPr="00404AC1">
              <w:rPr>
                <w:rStyle w:val="Sup"/>
              </w:rPr>
              <w:t>24</w:t>
            </w:r>
            <w:r w:rsidRPr="00404AC1">
              <w:t xml:space="preserve"> ze strany Komise dospělo k závěru, že jeho vize pro rok 2050 a prioritní cíle jsou stále platné; že pomohl stanovit předvídatelnější, rychlejší a lépe koordinovaná opatření v oblasti environmentální politiky; a že jeho struktura a podpůrný rámec pomohly vytvořit synergie, čímž učinily politiku v oblasti životního prostředí účinnější a efektivnější. Hodnocení došlo kromě toho k závěru, že 7. akční program pro životní prostředí předvídal agendu OSN pro udržitelný rozvoj 2030 tím, že zdůrazňoval, že hospodářský </w:t>
            </w:r>
            <w:r w:rsidRPr="00404AC1">
              <w:rPr>
                <w:b/>
                <w:bCs/>
                <w:i/>
                <w:iCs/>
              </w:rPr>
              <w:t>rozvoj</w:t>
            </w:r>
            <w:r w:rsidRPr="00404AC1">
              <w:rPr>
                <w:i/>
                <w:iCs/>
              </w:rPr>
              <w:t xml:space="preserve"> </w:t>
            </w:r>
            <w:r w:rsidRPr="00404AC1">
              <w:t xml:space="preserve">a sociální blahobyt závisí na zdravém </w:t>
            </w:r>
            <w:r w:rsidRPr="00404AC1">
              <w:rPr>
                <w:b/>
                <w:bCs/>
                <w:i/>
                <w:iCs/>
              </w:rPr>
              <w:t>přírodním</w:t>
            </w:r>
            <w:r w:rsidRPr="00404AC1">
              <w:t xml:space="preserve"> </w:t>
            </w:r>
            <w:r w:rsidRPr="00404AC1">
              <w:rPr>
                <w:b/>
                <w:bCs/>
                <w:i/>
                <w:iCs/>
              </w:rPr>
              <w:t>prostředí</w:t>
            </w:r>
            <w:r w:rsidRPr="00404AC1">
              <w:t xml:space="preserve">, a usnadňoval plnění cílů udržitelného rozvoje. Umožnil také Unii vystupovat na mezinárodní scéně v oblasti klimatu a životního prostředí jednotně. Ve svém hodnocení 7. akčního programu pro životní prostředí Komise rovněž dospěla k závěru, že pokrok související s ochranou přírody, zdravím a integrací politik nebyl dostatečný. </w:t>
            </w:r>
            <w:r w:rsidRPr="00404AC1">
              <w:rPr>
                <w:b/>
                <w:i/>
              </w:rPr>
              <w:t xml:space="preserve">Nedostatky lze přičíst neexistenci smysluplných ukazatelů a systémů monitorování, nedostatečným zdrojům pro prosazování právních předpisů v oblasti životního prostředí, chybějícím prioritám a nedostatečnému začlenění environmentálních otázek do jiných oblastí politiky. </w:t>
            </w:r>
            <w:r w:rsidRPr="00404AC1">
              <w:rPr>
                <w:b/>
                <w:bCs/>
                <w:i/>
                <w:iCs/>
              </w:rPr>
              <w:t>Kromě toho Komise ve svém hodnocení uvedla</w:t>
            </w:r>
            <w:r w:rsidRPr="00404AC1">
              <w:rPr>
                <w:rStyle w:val="SupBoldItalic"/>
                <w:b w:val="0"/>
                <w:bCs/>
                <w:i w:val="0"/>
                <w:iCs/>
              </w:rPr>
              <w:t>24a</w:t>
            </w:r>
            <w:r w:rsidRPr="00404AC1">
              <w:rPr>
                <w:b/>
                <w:bCs/>
                <w:i/>
                <w:iCs/>
              </w:rPr>
              <w:t xml:space="preserve">, že navzdory stále ambicióznějším cílům v oblasti životního prostředí zůstávají výdaje na ochranu životního prostředí v Evropě po mnoho let nízké a že neprovedení právních předpisů v oblasti životního prostředí stojí hospodářství Unie </w:t>
            </w:r>
            <w:r w:rsidRPr="00404AC1">
              <w:rPr>
                <w:b/>
                <w:bCs/>
                <w:i/>
                <w:iCs/>
              </w:rPr>
              <w:lastRenderedPageBreak/>
              <w:t>každoročně přibližně 55 miliard EUR v nákladech na zdraví a v přímých nákladech na životní prostředí.</w:t>
            </w:r>
          </w:p>
        </w:tc>
      </w:tr>
      <w:tr w:rsidR="00635FD7" w:rsidRPr="00404AC1" w14:paraId="0CB36F1B" w14:textId="77777777" w:rsidTr="00486BD1">
        <w:trPr>
          <w:jc w:val="center"/>
        </w:trPr>
        <w:tc>
          <w:tcPr>
            <w:tcW w:w="4876" w:type="dxa"/>
          </w:tcPr>
          <w:p w14:paraId="1FF3B7A3" w14:textId="77777777" w:rsidR="00635FD7" w:rsidRPr="00404AC1" w:rsidRDefault="00635FD7" w:rsidP="00486BD1">
            <w:pPr>
              <w:pStyle w:val="Normal6a"/>
            </w:pPr>
            <w:r w:rsidRPr="00404AC1">
              <w:lastRenderedPageBreak/>
              <w:t>_________________</w:t>
            </w:r>
          </w:p>
        </w:tc>
        <w:tc>
          <w:tcPr>
            <w:tcW w:w="4876" w:type="dxa"/>
          </w:tcPr>
          <w:p w14:paraId="63D8BC0F" w14:textId="77777777" w:rsidR="00635FD7" w:rsidRPr="00404AC1" w:rsidRDefault="00635FD7" w:rsidP="00486BD1">
            <w:pPr>
              <w:pStyle w:val="Normal6a"/>
            </w:pPr>
            <w:r w:rsidRPr="00404AC1">
              <w:t>_________________</w:t>
            </w:r>
          </w:p>
        </w:tc>
      </w:tr>
      <w:tr w:rsidR="00635FD7" w:rsidRPr="00404AC1" w14:paraId="60DB109B" w14:textId="77777777" w:rsidTr="00486BD1">
        <w:trPr>
          <w:jc w:val="center"/>
        </w:trPr>
        <w:tc>
          <w:tcPr>
            <w:tcW w:w="4876" w:type="dxa"/>
          </w:tcPr>
          <w:p w14:paraId="5ABA289D" w14:textId="77777777" w:rsidR="00635FD7" w:rsidRPr="00404AC1" w:rsidRDefault="00635FD7" w:rsidP="00486BD1">
            <w:pPr>
              <w:pStyle w:val="Normal6a"/>
            </w:pPr>
            <w:r w:rsidRPr="00404AC1">
              <w:rPr>
                <w:rStyle w:val="Sup"/>
              </w:rPr>
              <w:t>24</w:t>
            </w:r>
            <w:r w:rsidRPr="00404AC1">
              <w:t xml:space="preserve"> </w:t>
            </w:r>
            <w:proofErr w:type="gramStart"/>
            <w:r w:rsidRPr="00404AC1">
              <w:t>COM(</w:t>
            </w:r>
            <w:proofErr w:type="gramEnd"/>
            <w:r w:rsidRPr="00404AC1">
              <w:t xml:space="preserve">2019) 233 </w:t>
            </w:r>
            <w:proofErr w:type="spellStart"/>
            <w:r w:rsidRPr="00404AC1">
              <w:t>final</w:t>
            </w:r>
            <w:proofErr w:type="spellEnd"/>
            <w:r w:rsidRPr="00404AC1">
              <w:t>.</w:t>
            </w:r>
          </w:p>
        </w:tc>
        <w:tc>
          <w:tcPr>
            <w:tcW w:w="4876" w:type="dxa"/>
          </w:tcPr>
          <w:p w14:paraId="32B4E5A7" w14:textId="77777777" w:rsidR="00635FD7" w:rsidRPr="00404AC1" w:rsidRDefault="00635FD7" w:rsidP="00486BD1">
            <w:pPr>
              <w:pStyle w:val="Normal6a"/>
            </w:pPr>
            <w:r w:rsidRPr="00404AC1">
              <w:rPr>
                <w:rStyle w:val="Sup"/>
              </w:rPr>
              <w:t>24</w:t>
            </w:r>
            <w:r w:rsidRPr="00404AC1">
              <w:t xml:space="preserve"> </w:t>
            </w:r>
            <w:proofErr w:type="gramStart"/>
            <w:r w:rsidRPr="00404AC1">
              <w:t>COM(</w:t>
            </w:r>
            <w:proofErr w:type="gramEnd"/>
            <w:r w:rsidRPr="00404AC1">
              <w:t xml:space="preserve">2019) 233 </w:t>
            </w:r>
            <w:proofErr w:type="spellStart"/>
            <w:r w:rsidRPr="00404AC1">
              <w:t>final</w:t>
            </w:r>
            <w:proofErr w:type="spellEnd"/>
            <w:r w:rsidRPr="00404AC1">
              <w:t>.</w:t>
            </w:r>
          </w:p>
        </w:tc>
      </w:tr>
      <w:tr w:rsidR="00635FD7" w:rsidRPr="00404AC1" w14:paraId="3EB460B5" w14:textId="77777777" w:rsidTr="00486BD1">
        <w:trPr>
          <w:jc w:val="center"/>
        </w:trPr>
        <w:tc>
          <w:tcPr>
            <w:tcW w:w="4876" w:type="dxa"/>
          </w:tcPr>
          <w:p w14:paraId="4F18FB73" w14:textId="77777777" w:rsidR="00635FD7" w:rsidRPr="00404AC1" w:rsidRDefault="00635FD7" w:rsidP="00486BD1">
            <w:pPr>
              <w:pStyle w:val="Normal6a"/>
            </w:pPr>
          </w:p>
        </w:tc>
        <w:tc>
          <w:tcPr>
            <w:tcW w:w="4876" w:type="dxa"/>
          </w:tcPr>
          <w:p w14:paraId="0C734F42" w14:textId="77777777" w:rsidR="00635FD7" w:rsidRPr="00404AC1" w:rsidRDefault="00635FD7" w:rsidP="00486BD1">
            <w:pPr>
              <w:pStyle w:val="Normal6a"/>
            </w:pPr>
            <w:proofErr w:type="gramStart"/>
            <w:r w:rsidRPr="00404AC1">
              <w:rPr>
                <w:rStyle w:val="SupBoldItalic"/>
              </w:rPr>
              <w:t>24a</w:t>
            </w:r>
            <w:proofErr w:type="gramEnd"/>
            <w:r w:rsidRPr="00404AC1">
              <w:t xml:space="preserve"> </w:t>
            </w:r>
            <w:r w:rsidRPr="00404AC1">
              <w:rPr>
                <w:b/>
                <w:i/>
              </w:rPr>
              <w:t>https://ec.europa.eu/environment/action-programme/pdf/COM_2019_233_F1_REPORT_FROM_COMMISSION_ET_V3_P1_1020956.pdf</w:t>
            </w:r>
          </w:p>
        </w:tc>
      </w:tr>
    </w:tbl>
    <w:p w14:paraId="28EECF68"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C977F7A" w14:textId="77777777" w:rsidR="00803FAC"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p>
    <w:p w14:paraId="0B025C1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24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493A01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E70917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F89E55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830034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4</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8BE0B6C" w14:textId="77777777" w:rsidTr="00486BD1">
        <w:trPr>
          <w:trHeight w:hRule="exact" w:val="240"/>
          <w:jc w:val="center"/>
        </w:trPr>
        <w:tc>
          <w:tcPr>
            <w:tcW w:w="9752" w:type="dxa"/>
            <w:gridSpan w:val="2"/>
          </w:tcPr>
          <w:p w14:paraId="34FAE8B4" w14:textId="77777777" w:rsidR="00635FD7" w:rsidRPr="00404AC1" w:rsidRDefault="00635FD7" w:rsidP="00486BD1"/>
        </w:tc>
      </w:tr>
      <w:tr w:rsidR="00635FD7" w:rsidRPr="00404AC1" w14:paraId="54E4C0F8" w14:textId="77777777" w:rsidTr="00486BD1">
        <w:trPr>
          <w:trHeight w:val="240"/>
          <w:jc w:val="center"/>
        </w:trPr>
        <w:tc>
          <w:tcPr>
            <w:tcW w:w="4876" w:type="dxa"/>
          </w:tcPr>
          <w:p w14:paraId="4DC8F365" w14:textId="77777777" w:rsidR="00635FD7" w:rsidRPr="00404AC1" w:rsidRDefault="00635FD7" w:rsidP="00486BD1">
            <w:pPr>
              <w:pStyle w:val="AmColumnHeading"/>
            </w:pPr>
            <w:r w:rsidRPr="00404AC1">
              <w:t>Znění navržené Komisí</w:t>
            </w:r>
          </w:p>
        </w:tc>
        <w:tc>
          <w:tcPr>
            <w:tcW w:w="4876" w:type="dxa"/>
          </w:tcPr>
          <w:p w14:paraId="312E3645" w14:textId="77777777" w:rsidR="00635FD7" w:rsidRPr="00404AC1" w:rsidRDefault="00635FD7" w:rsidP="00486BD1">
            <w:pPr>
              <w:pStyle w:val="AmColumnHeading"/>
            </w:pPr>
            <w:r w:rsidRPr="00404AC1">
              <w:t>Pozměňovací návrh</w:t>
            </w:r>
          </w:p>
        </w:tc>
      </w:tr>
      <w:tr w:rsidR="00635FD7" w:rsidRPr="00404AC1" w14:paraId="4410406B" w14:textId="77777777" w:rsidTr="00486BD1">
        <w:trPr>
          <w:jc w:val="center"/>
        </w:trPr>
        <w:tc>
          <w:tcPr>
            <w:tcW w:w="4876" w:type="dxa"/>
          </w:tcPr>
          <w:p w14:paraId="66CBC401" w14:textId="77777777" w:rsidR="00635FD7" w:rsidRPr="00404AC1" w:rsidRDefault="00635FD7" w:rsidP="00486BD1">
            <w:pPr>
              <w:pStyle w:val="Normal6a"/>
            </w:pPr>
            <w:r w:rsidRPr="00404AC1">
              <w:t>(4)</w:t>
            </w:r>
            <w:r w:rsidRPr="00404AC1">
              <w:tab/>
              <w:t>Podle zprávy agentury EEA „Životní prostředí v Evropě – stav a výhled do roku 2020, znalosti pro transformaci na udržitelnou Evropu“</w:t>
            </w:r>
            <w:r w:rsidRPr="00404AC1">
              <w:rPr>
                <w:b/>
                <w:bCs/>
                <w:i/>
                <w:iCs/>
              </w:rPr>
              <w:t xml:space="preserve"> představuje rok 2020 jedinečnou</w:t>
            </w:r>
            <w:r w:rsidRPr="00404AC1">
              <w:t xml:space="preserve"> příležitost pro Evropskou unii, aby se ujala vedení v oblasti udržitelnosti </w:t>
            </w:r>
            <w:proofErr w:type="spellStart"/>
            <w:r w:rsidRPr="00404AC1">
              <w:t>a</w:t>
            </w:r>
            <w:r w:rsidRPr="00404AC1">
              <w:rPr>
                <w:b/>
                <w:bCs/>
                <w:i/>
                <w:iCs/>
              </w:rPr>
              <w:t>čelila</w:t>
            </w:r>
            <w:proofErr w:type="spellEnd"/>
            <w:r w:rsidRPr="00404AC1">
              <w:rPr>
                <w:b/>
                <w:bCs/>
                <w:i/>
                <w:iCs/>
              </w:rPr>
              <w:t xml:space="preserve"> naléhavým výzvám</w:t>
            </w:r>
            <w:r w:rsidRPr="00404AC1">
              <w:t xml:space="preserve"> v oblasti udržitelnosti </w:t>
            </w:r>
            <w:r w:rsidRPr="00404AC1">
              <w:rPr>
                <w:b/>
                <w:bCs/>
                <w:i/>
                <w:iCs/>
              </w:rPr>
              <w:t>vyžadujícím</w:t>
            </w:r>
            <w:r w:rsidRPr="00404AC1">
              <w:t xml:space="preserve"> </w:t>
            </w:r>
            <w:r w:rsidRPr="00404AC1">
              <w:rPr>
                <w:b/>
                <w:bCs/>
                <w:i/>
                <w:iCs/>
              </w:rPr>
              <w:t>systémová</w:t>
            </w:r>
            <w:r w:rsidRPr="00404AC1">
              <w:t xml:space="preserve"> </w:t>
            </w:r>
            <w:r w:rsidRPr="00404AC1">
              <w:rPr>
                <w:b/>
                <w:bCs/>
                <w:i/>
                <w:iCs/>
              </w:rPr>
              <w:t>řešení</w:t>
            </w:r>
            <w:r w:rsidRPr="00404AC1">
              <w:t>. Jak je uvedeno v této zprávě, globální změny klimatu a ekosystémů pozorované od 50. let 20. století jsou bezprecedentní v průběhu desetiletí až tisíciletí. Světová populace se od roku 1950 ztrojnásobila, přičemž města obývá čtyřikrát více obyvatel. Při současném modelu růstu se očekává, že tlaky na životní prostředí se budou dále zvyšovat, což způsobí přímé i nepřímé škodlivé účinky na lidské zdraví a dobré životní podmínky. To platí zejména pro odvětví, která mají největší vliv na životní prostředí – potraviny, mobilitu, energetiku, jakož i infrastrukturu a budovy.</w:t>
            </w:r>
          </w:p>
        </w:tc>
        <w:tc>
          <w:tcPr>
            <w:tcW w:w="4876" w:type="dxa"/>
          </w:tcPr>
          <w:p w14:paraId="322B595E" w14:textId="77777777" w:rsidR="00635FD7" w:rsidRPr="00404AC1" w:rsidRDefault="00635FD7" w:rsidP="00486BD1">
            <w:pPr>
              <w:pStyle w:val="Normal6a"/>
            </w:pPr>
            <w:r w:rsidRPr="00404AC1">
              <w:t>(4)</w:t>
            </w:r>
            <w:r w:rsidRPr="00404AC1">
              <w:tab/>
              <w:t>Podle zprávy agentury EEA „Životní prostředí v Evropě – stav a výhled do roku 2020, znalosti pro transformaci na udržitelnou Evropu“</w:t>
            </w:r>
            <w:r w:rsidRPr="00404AC1">
              <w:rPr>
                <w:b/>
                <w:bCs/>
                <w:i/>
                <w:iCs/>
              </w:rPr>
              <w:t xml:space="preserve"> existuje jedinečná, ale omezená</w:t>
            </w:r>
            <w:r w:rsidRPr="00404AC1">
              <w:t xml:space="preserve"> příležitost pro Evropskou unii</w:t>
            </w:r>
            <w:r w:rsidRPr="00404AC1">
              <w:rPr>
                <w:b/>
                <w:bCs/>
                <w:i/>
                <w:iCs/>
              </w:rPr>
              <w:t xml:space="preserve"> v příštím desetiletí</w:t>
            </w:r>
            <w:r w:rsidRPr="00404AC1">
              <w:t>, aby se ujala vedení v oblasti udržitelnosti a </w:t>
            </w:r>
            <w:r w:rsidRPr="00404AC1">
              <w:rPr>
                <w:b/>
                <w:bCs/>
                <w:i/>
                <w:iCs/>
              </w:rPr>
              <w:t>zabývala se</w:t>
            </w:r>
            <w:r w:rsidRPr="00404AC1">
              <w:t xml:space="preserve"> </w:t>
            </w:r>
            <w:r w:rsidRPr="00404AC1">
              <w:rPr>
                <w:b/>
                <w:bCs/>
                <w:i/>
                <w:iCs/>
              </w:rPr>
              <w:t>naléhavými výzvami</w:t>
            </w:r>
            <w:r w:rsidRPr="00404AC1">
              <w:t xml:space="preserve"> v oblasti udržitelnosti</w:t>
            </w:r>
            <w:r w:rsidRPr="00404AC1">
              <w:rPr>
                <w:b/>
                <w:bCs/>
                <w:i/>
                <w:iCs/>
              </w:rPr>
              <w:t>, čehož lze dosáhnout pouze zajištěním rychlé a dalekosáhlé systémové změny</w:t>
            </w:r>
            <w:r w:rsidRPr="00404AC1">
              <w:t xml:space="preserve">. Jak je uvedeno v této zprávě, globální změny klimatu a ekosystémů pozorované od 50. let 20. století jsou bezprecedentní v průběhu desetiletí až tisíciletí. Světová populace se od roku 1950 ztrojnásobila, přičemž města obývá čtyřikrát více obyvatel. Při současném modelu růstu se očekává, že tlaky na životní prostředí se budou dále zvyšovat, což způsobí přímé i nepřímé škodlivé účinky na lidské zdraví a dobré životní </w:t>
            </w:r>
            <w:proofErr w:type="gramStart"/>
            <w:r w:rsidRPr="00404AC1">
              <w:t>podmínky</w:t>
            </w:r>
            <w:proofErr w:type="gramEnd"/>
            <w:r w:rsidRPr="00404AC1">
              <w:rPr>
                <w:b/>
                <w:bCs/>
                <w:i/>
                <w:iCs/>
              </w:rPr>
              <w:t xml:space="preserve"> a nakonec zničí naše prostředky obživy</w:t>
            </w:r>
            <w:r w:rsidRPr="00404AC1">
              <w:t xml:space="preserve">. To platí zejména pro odvětví, která mají největší vliv na životní prostředí – potraviny, mobilitu, </w:t>
            </w:r>
            <w:r w:rsidRPr="00404AC1">
              <w:lastRenderedPageBreak/>
              <w:t xml:space="preserve">energetiku, jakož i infrastrukturu a budovy. </w:t>
            </w:r>
            <w:r w:rsidRPr="00404AC1">
              <w:rPr>
                <w:b/>
                <w:i/>
              </w:rPr>
              <w:t>V tomto ohledu je důležité zajistit, aby Unie a její členské státy podporovaly zdravý životní styl, včetně aktivní mobility v podobě chůze a cyklistiky, což umožní zelenou obnovu veřejného prostoru v městských oblastech a investice do rozvoje vhodné infrastruktury pro environmentálně udržitelnou mobilitu s nulovými emisemi, včetně intermodálních platforem na podporu přechodu na jiné druhy dopravy a posílení úlohy Nástroje pro propojení Evropy při podpoře transformace na inteligentní, udržitelnou a bezpečnou mobilitu v Unii.</w:t>
            </w:r>
          </w:p>
        </w:tc>
      </w:tr>
    </w:tbl>
    <w:p w14:paraId="3E841779"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C85452F"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FBC202C"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25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F2B1AD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3B08DC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73CF59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8A5C4C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4</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0446685" w14:textId="77777777" w:rsidTr="00486BD1">
        <w:trPr>
          <w:trHeight w:hRule="exact" w:val="240"/>
          <w:jc w:val="center"/>
        </w:trPr>
        <w:tc>
          <w:tcPr>
            <w:tcW w:w="9752" w:type="dxa"/>
            <w:gridSpan w:val="2"/>
          </w:tcPr>
          <w:p w14:paraId="2A7B8906" w14:textId="77777777" w:rsidR="00635FD7" w:rsidRPr="00404AC1" w:rsidRDefault="00635FD7" w:rsidP="00486BD1"/>
        </w:tc>
      </w:tr>
      <w:tr w:rsidR="00635FD7" w:rsidRPr="00404AC1" w14:paraId="603B3A2C" w14:textId="77777777" w:rsidTr="00486BD1">
        <w:trPr>
          <w:trHeight w:val="240"/>
          <w:jc w:val="center"/>
        </w:trPr>
        <w:tc>
          <w:tcPr>
            <w:tcW w:w="4876" w:type="dxa"/>
          </w:tcPr>
          <w:p w14:paraId="3B1DF720" w14:textId="77777777" w:rsidR="00635FD7" w:rsidRPr="00404AC1" w:rsidRDefault="00635FD7" w:rsidP="00486BD1">
            <w:pPr>
              <w:pStyle w:val="AmColumnHeading"/>
            </w:pPr>
            <w:r w:rsidRPr="00404AC1">
              <w:t>Znění navržené Komisí</w:t>
            </w:r>
          </w:p>
        </w:tc>
        <w:tc>
          <w:tcPr>
            <w:tcW w:w="4876" w:type="dxa"/>
          </w:tcPr>
          <w:p w14:paraId="079E554E" w14:textId="77777777" w:rsidR="00635FD7" w:rsidRPr="00404AC1" w:rsidRDefault="00635FD7" w:rsidP="00486BD1">
            <w:pPr>
              <w:pStyle w:val="AmColumnHeading"/>
            </w:pPr>
            <w:r w:rsidRPr="00404AC1">
              <w:t>Pozměňovací návrh</w:t>
            </w:r>
          </w:p>
        </w:tc>
      </w:tr>
      <w:tr w:rsidR="00635FD7" w:rsidRPr="00404AC1" w14:paraId="283396DF" w14:textId="77777777" w:rsidTr="00486BD1">
        <w:trPr>
          <w:jc w:val="center"/>
        </w:trPr>
        <w:tc>
          <w:tcPr>
            <w:tcW w:w="4876" w:type="dxa"/>
          </w:tcPr>
          <w:p w14:paraId="5B338399" w14:textId="77777777" w:rsidR="00635FD7" w:rsidRPr="00404AC1" w:rsidRDefault="00635FD7" w:rsidP="00486BD1">
            <w:pPr>
              <w:pStyle w:val="Normal6a"/>
            </w:pPr>
            <w:r w:rsidRPr="00404AC1">
              <w:t>(4)</w:t>
            </w:r>
            <w:r w:rsidRPr="00404AC1">
              <w:tab/>
              <w:t xml:space="preserve">Podle zprávy agentury EEA „Životní prostředí v Evropě – stav a výhled do roku 2020, znalosti pro transformaci na udržitelnou Evropu“ představuje rok 2020 jedinečnou příležitost pro Evropskou unii, aby se ujala vedení v oblasti udržitelnosti a čelila naléhavým výzvám v oblasti udržitelnosti vyžadujícím systémová řešení. Jak je uvedeno v této zprávě, globální změny klimatu a ekosystémů pozorované od 50. let 20. století jsou bezprecedentní v průběhu desetiletí až tisíciletí. Světová populace se od roku 1950 ztrojnásobila, přičemž města obývá čtyřikrát více obyvatel. Při současném modelu růstu se očekává, že tlaky na životní prostředí se budou dále zvyšovat, což způsobí přímé i nepřímé škodlivé účinky na lidské zdraví a dobré životní </w:t>
            </w:r>
            <w:r w:rsidRPr="00404AC1">
              <w:lastRenderedPageBreak/>
              <w:t>podmínky. To platí zejména pro odvětví, která mají největší vliv na životní prostředí – potraviny, mobilitu, energetiku, jakož i infrastrukturu a budovy.</w:t>
            </w:r>
          </w:p>
        </w:tc>
        <w:tc>
          <w:tcPr>
            <w:tcW w:w="4876" w:type="dxa"/>
          </w:tcPr>
          <w:p w14:paraId="624C67B6" w14:textId="77777777" w:rsidR="00635FD7" w:rsidRPr="00404AC1" w:rsidRDefault="00635FD7" w:rsidP="00486BD1">
            <w:pPr>
              <w:pStyle w:val="Normal6a"/>
            </w:pPr>
            <w:r w:rsidRPr="00404AC1">
              <w:lastRenderedPageBreak/>
              <w:t>(4)</w:t>
            </w:r>
            <w:r w:rsidRPr="00404AC1">
              <w:tab/>
              <w:t xml:space="preserve">Podle zprávy agentury EEA „Životní prostředí v Evropě – stav a výhled do roku 2020, znalosti pro transformaci na udržitelnou Evropu“ představuje rok 2020 jedinečnou příležitost pro Evropskou unii, aby se ujala vedení v oblasti udržitelnosti a čelila naléhavým výzvám v oblasti udržitelnosti vyžadujícím systémová řešení. Jak je uvedeno v této zprávě, globální změny klimatu a ekosystémů pozorované od 50. let 20. století jsou bezprecedentní v průběhu desetiletí až tisíciletí. Světová populace se od roku 1950 ztrojnásobila, přičemž města obývá čtyřikrát více obyvatel. Při současném modelu růstu se očekává, že tlaky na životní prostředí se budou dále zvyšovat, což způsobí přímé i nepřímé škodlivé účinky na lidské zdraví a dobré životní </w:t>
            </w:r>
            <w:r w:rsidRPr="00404AC1">
              <w:lastRenderedPageBreak/>
              <w:t xml:space="preserve">podmínky. To platí zejména pro odvětví, která mají největší vliv na životní prostředí – potraviny, mobilitu, energetiku, jakož i infrastrukturu a budovy. </w:t>
            </w:r>
            <w:r w:rsidRPr="00404AC1">
              <w:rPr>
                <w:b/>
                <w:i/>
              </w:rPr>
              <w:t>V tomto ohledu je důležité změnit náš přístup k mobilitě a zastavit dogma individualizace ve prospěch běžné praxe mobility ve všech měřítkách; umožnit zřizování multimodálních platforem pro udržitelnou přepravu cestujících a nákladu; uvést evropské obchodní politiky do souladu s evropskými cíli v oblasti životního prostředí tím, že se podpoří omezení dálkové nákladní dopravy se značnou uhlíkovou stopou.</w:t>
            </w:r>
          </w:p>
        </w:tc>
      </w:tr>
    </w:tbl>
    <w:p w14:paraId="5E2FB61D"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76A4CDA"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4132A9F"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26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E57176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E29141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8F4C27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0D5690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4</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9D754A1" w14:textId="77777777" w:rsidTr="00486BD1">
        <w:trPr>
          <w:trHeight w:hRule="exact" w:val="240"/>
          <w:jc w:val="center"/>
        </w:trPr>
        <w:tc>
          <w:tcPr>
            <w:tcW w:w="9752" w:type="dxa"/>
            <w:gridSpan w:val="2"/>
          </w:tcPr>
          <w:p w14:paraId="562C3AC4" w14:textId="77777777" w:rsidR="00635FD7" w:rsidRPr="00404AC1" w:rsidRDefault="00635FD7" w:rsidP="00486BD1"/>
        </w:tc>
      </w:tr>
      <w:tr w:rsidR="00635FD7" w:rsidRPr="00404AC1" w14:paraId="6E412482" w14:textId="77777777" w:rsidTr="00486BD1">
        <w:trPr>
          <w:trHeight w:val="240"/>
          <w:jc w:val="center"/>
        </w:trPr>
        <w:tc>
          <w:tcPr>
            <w:tcW w:w="4876" w:type="dxa"/>
          </w:tcPr>
          <w:p w14:paraId="54D6A61D" w14:textId="77777777" w:rsidR="00635FD7" w:rsidRPr="00404AC1" w:rsidRDefault="00635FD7" w:rsidP="00486BD1">
            <w:pPr>
              <w:pStyle w:val="AmColumnHeading"/>
            </w:pPr>
            <w:r w:rsidRPr="00404AC1">
              <w:t>Znění navržené Komisí</w:t>
            </w:r>
          </w:p>
        </w:tc>
        <w:tc>
          <w:tcPr>
            <w:tcW w:w="4876" w:type="dxa"/>
          </w:tcPr>
          <w:p w14:paraId="49AF89AA" w14:textId="77777777" w:rsidR="00635FD7" w:rsidRPr="00404AC1" w:rsidRDefault="00635FD7" w:rsidP="00486BD1">
            <w:pPr>
              <w:pStyle w:val="AmColumnHeading"/>
            </w:pPr>
            <w:r w:rsidRPr="00404AC1">
              <w:t>Pozměňovací návrh</w:t>
            </w:r>
          </w:p>
        </w:tc>
      </w:tr>
      <w:tr w:rsidR="00635FD7" w:rsidRPr="00404AC1" w14:paraId="572DEEB3" w14:textId="77777777" w:rsidTr="00486BD1">
        <w:trPr>
          <w:jc w:val="center"/>
        </w:trPr>
        <w:tc>
          <w:tcPr>
            <w:tcW w:w="4876" w:type="dxa"/>
          </w:tcPr>
          <w:p w14:paraId="542282B1" w14:textId="77777777" w:rsidR="00635FD7" w:rsidRPr="00404AC1" w:rsidRDefault="00635FD7" w:rsidP="00486BD1">
            <w:pPr>
              <w:pStyle w:val="Normal6a"/>
            </w:pPr>
            <w:r w:rsidRPr="00404AC1">
              <w:t>(4)</w:t>
            </w:r>
            <w:r w:rsidRPr="00404AC1">
              <w:tab/>
              <w:t xml:space="preserve">Podle zprávy agentury EEA „Životní prostředí v Evropě – stav a výhled do roku 2020, znalosti pro transformaci na udržitelnou Evropu“ představuje rok 2020 jedinečnou příležitost pro Evropskou unii, aby se ujala vedení v oblasti udržitelnosti a čelila naléhavým výzvám v oblasti udržitelnosti vyžadujícím systémová řešení. Jak je uvedeno v této zprávě, globální změny klimatu a ekosystémů pozorované od 50. let 20. století jsou bezprecedentní v průběhu desetiletí až tisíciletí. Světová populace se od roku 1950 ztrojnásobila, přičemž města obývá čtyřikrát více obyvatel. Při současném modelu růstu se očekává, že tlaky na životní prostředí se budou dále zvyšovat, což způsobí přímé i nepřímé škodlivé účinky na lidské zdraví a dobré životní podmínky. To platí zejména pro odvětví, </w:t>
            </w:r>
            <w:r w:rsidRPr="00404AC1">
              <w:lastRenderedPageBreak/>
              <w:t>která mají největší vliv na životní prostředí – potraviny, mobilitu, energetiku, jakož i infrastrukturu a budovy.</w:t>
            </w:r>
          </w:p>
        </w:tc>
        <w:tc>
          <w:tcPr>
            <w:tcW w:w="4876" w:type="dxa"/>
          </w:tcPr>
          <w:p w14:paraId="4AFC96B1" w14:textId="77777777" w:rsidR="00635FD7" w:rsidRPr="00404AC1" w:rsidRDefault="00635FD7" w:rsidP="00486BD1">
            <w:pPr>
              <w:pStyle w:val="Normal6a"/>
            </w:pPr>
            <w:r w:rsidRPr="00404AC1">
              <w:lastRenderedPageBreak/>
              <w:t>(4)</w:t>
            </w:r>
            <w:r w:rsidRPr="00404AC1">
              <w:tab/>
              <w:t>Podle zprávy agentury EEA „Životní prostředí v Evropě – stav a výhled do roku 2020, znalosti pro transformaci na udržitelnou Evropu“ představuje rok 2020 jedinečnou příležitost pro Evropskou unii, aby se ujala vedení v oblasti udržitelnosti a čelila naléhavým výzvám v oblasti udržitelnosti vyžadujícím systémová řešení. Jak je uvedeno v této zprávě, globální změny klimatu a ekosystémů pozorované od 50. let 20. století jsou bezprecedentní v průběhu desetiletí až tisíciletí. Světová populace se od roku 1950 ztrojnásobila, přičemž města obývá čtyřikrát více obyvatel. Při současném modelu růstu se očekává, že tlaky na životní prostředí se budou dále zvyšovat, což způsobí přímé i nepřímé škodlivé účinky na lidské zdraví a dobré životní podmínky</w:t>
            </w:r>
            <w:r w:rsidRPr="00404AC1">
              <w:rPr>
                <w:b/>
                <w:bCs/>
                <w:i/>
                <w:iCs/>
              </w:rPr>
              <w:t xml:space="preserve">, a z tohoto důvodu by měl být </w:t>
            </w:r>
            <w:r w:rsidRPr="00404AC1">
              <w:rPr>
                <w:b/>
                <w:bCs/>
                <w:i/>
                <w:iCs/>
              </w:rPr>
              <w:lastRenderedPageBreak/>
              <w:t>upřednostňován udržitelný růst a investice a konkurenceschopná ekonomika</w:t>
            </w:r>
            <w:r w:rsidRPr="00404AC1">
              <w:t xml:space="preserve">. To platí zejména pro odvětví, která mají největší vliv na životní prostředí – potraviny, mobilitu, energetiku, jakož i infrastrukturu a budovy. </w:t>
            </w:r>
            <w:r w:rsidRPr="00404AC1">
              <w:rPr>
                <w:b/>
                <w:i/>
              </w:rPr>
              <w:t>Je proto důležité zajistit dostatečné investice do rozvoje vhodných infrastruktur pro inteligentní a nízkoemisní mobilitu přizpůsobenou situaci v různých evropských regionech.</w:t>
            </w:r>
            <w:r w:rsidRPr="00404AC1">
              <w:t xml:space="preserve"> </w:t>
            </w:r>
          </w:p>
        </w:tc>
      </w:tr>
    </w:tbl>
    <w:p w14:paraId="182B202C"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97DF4FA"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02BEF1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27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08112A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2B4CEA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D68EA4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CF0B18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5</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3F0D841" w14:textId="77777777" w:rsidTr="00486BD1">
        <w:trPr>
          <w:trHeight w:hRule="exact" w:val="240"/>
          <w:jc w:val="center"/>
        </w:trPr>
        <w:tc>
          <w:tcPr>
            <w:tcW w:w="9752" w:type="dxa"/>
            <w:gridSpan w:val="2"/>
          </w:tcPr>
          <w:p w14:paraId="48D7A564" w14:textId="77777777" w:rsidR="00635FD7" w:rsidRPr="00404AC1" w:rsidRDefault="00635FD7" w:rsidP="00486BD1"/>
        </w:tc>
      </w:tr>
      <w:tr w:rsidR="00635FD7" w:rsidRPr="00404AC1" w14:paraId="71E325AB" w14:textId="77777777" w:rsidTr="00486BD1">
        <w:trPr>
          <w:trHeight w:val="240"/>
          <w:jc w:val="center"/>
        </w:trPr>
        <w:tc>
          <w:tcPr>
            <w:tcW w:w="4876" w:type="dxa"/>
          </w:tcPr>
          <w:p w14:paraId="19A4F0CF" w14:textId="77777777" w:rsidR="00635FD7" w:rsidRPr="00404AC1" w:rsidRDefault="00635FD7" w:rsidP="00486BD1">
            <w:pPr>
              <w:pStyle w:val="AmColumnHeading"/>
            </w:pPr>
            <w:r w:rsidRPr="00404AC1">
              <w:t>Znění navržené Komisí</w:t>
            </w:r>
          </w:p>
        </w:tc>
        <w:tc>
          <w:tcPr>
            <w:tcW w:w="4876" w:type="dxa"/>
          </w:tcPr>
          <w:p w14:paraId="67B6FBB4" w14:textId="77777777" w:rsidR="00635FD7" w:rsidRPr="00404AC1" w:rsidRDefault="00635FD7" w:rsidP="00486BD1">
            <w:pPr>
              <w:pStyle w:val="AmColumnHeading"/>
            </w:pPr>
            <w:r w:rsidRPr="00404AC1">
              <w:t>Pozměňovací návrh</w:t>
            </w:r>
          </w:p>
        </w:tc>
      </w:tr>
      <w:tr w:rsidR="00635FD7" w:rsidRPr="00404AC1" w14:paraId="1BFE6E89" w14:textId="77777777" w:rsidTr="00486BD1">
        <w:trPr>
          <w:jc w:val="center"/>
        </w:trPr>
        <w:tc>
          <w:tcPr>
            <w:tcW w:w="4876" w:type="dxa"/>
          </w:tcPr>
          <w:p w14:paraId="322905EF" w14:textId="77777777" w:rsidR="00635FD7" w:rsidRPr="00404AC1" w:rsidRDefault="00635FD7" w:rsidP="00486BD1">
            <w:pPr>
              <w:pStyle w:val="Normal6a"/>
            </w:pPr>
            <w:r w:rsidRPr="00404AC1">
              <w:t>(5)</w:t>
            </w:r>
            <w:r w:rsidRPr="00404AC1">
              <w:tab/>
              <w:t xml:space="preserve">Evropská komise reagovala na výzvy určené v této zprávě přijetím </w:t>
            </w:r>
            <w:proofErr w:type="gramStart"/>
            <w:r w:rsidRPr="00404AC1">
              <w:t>Zelené</w:t>
            </w:r>
            <w:proofErr w:type="gramEnd"/>
            <w:r w:rsidRPr="00404AC1">
              <w:t xml:space="preserve"> dohody pro Evropu</w:t>
            </w:r>
            <w:r w:rsidRPr="00404AC1">
              <w:rPr>
                <w:rStyle w:val="Sup"/>
              </w:rPr>
              <w:t>25</w:t>
            </w:r>
            <w:r w:rsidRPr="00404AC1">
              <w:t>: nové strategie růstu pro souběžnou ekologickou a digitální transformaci, jejímž cílem je přeměnit Unii na spravedlivou a prosperující společnost s konkurenceschopným, klimaticky neutrálním hospodářstvím efektivně využívajícím zdroje. Nařízení Evropského parlamentu a Rady (EU)</w:t>
            </w:r>
            <w:r w:rsidRPr="00404AC1">
              <w:rPr>
                <w:rStyle w:val="Sup"/>
              </w:rPr>
              <w:t>26</w:t>
            </w:r>
            <w:r w:rsidRPr="00404AC1">
              <w:t xml:space="preserve"> zakotvuje v právních předpisech záměr Unie dosáhnout do roku 2050 neutrální bilance emisí skleníkových plynů.</w:t>
            </w:r>
          </w:p>
        </w:tc>
        <w:tc>
          <w:tcPr>
            <w:tcW w:w="4876" w:type="dxa"/>
          </w:tcPr>
          <w:p w14:paraId="6AD5828E" w14:textId="77777777" w:rsidR="00635FD7" w:rsidRPr="00404AC1" w:rsidRDefault="00635FD7" w:rsidP="00486BD1">
            <w:pPr>
              <w:pStyle w:val="Normal6a"/>
            </w:pPr>
            <w:r w:rsidRPr="00404AC1">
              <w:t>(5)</w:t>
            </w:r>
            <w:r w:rsidRPr="00404AC1">
              <w:tab/>
              <w:t xml:space="preserve">Evropská komise reagovala na výzvy určené v této zprávě přijetím </w:t>
            </w:r>
            <w:proofErr w:type="gramStart"/>
            <w:r w:rsidRPr="00404AC1">
              <w:t>Zelené</w:t>
            </w:r>
            <w:proofErr w:type="gramEnd"/>
            <w:r w:rsidRPr="00404AC1">
              <w:t xml:space="preserve"> dohody pro Evropu</w:t>
            </w:r>
            <w:r w:rsidRPr="00404AC1">
              <w:rPr>
                <w:rStyle w:val="Sup"/>
              </w:rPr>
              <w:t>25</w:t>
            </w:r>
            <w:r w:rsidRPr="00404AC1">
              <w:t>: nové strategie růstu pro souběžnou ekologickou a digitální transformaci, jejímž cílem je přeměnit Unii na spravedlivou a prosperující společnost s konkurenceschopným, klimaticky neutrálním hospodářstvím efektivně využívajícím zdroje.</w:t>
            </w:r>
            <w:r w:rsidRPr="00404AC1">
              <w:rPr>
                <w:b/>
                <w:i/>
              </w:rPr>
              <w:t xml:space="preserve"> Zelená dohoda pro Evropu vyzývá rovněž k urychlení přechodu k udržitelné a inteligentní mobilitě, neboť doprava představuje čtvrtinu emisí skleníkových plynů v EU a stále roste. K dosažení klimatické neutrality je nezbytné do roku 2050 snížit emise z dopravy o 100 %. </w:t>
            </w:r>
            <w:r w:rsidRPr="00404AC1">
              <w:rPr>
                <w:b/>
                <w:bCs/>
                <w:i/>
                <w:iCs/>
              </w:rPr>
              <w:t>V tomto ohledu Komise přijala Strategii pro udržitelnou a inteligentní mobilitu</w:t>
            </w:r>
            <w:r w:rsidRPr="00404AC1">
              <w:rPr>
                <w:rStyle w:val="SupBoldItalic"/>
                <w:b w:val="0"/>
                <w:bCs/>
                <w:i w:val="0"/>
                <w:iCs/>
              </w:rPr>
              <w:t>25a</w:t>
            </w:r>
            <w:r w:rsidRPr="00404AC1">
              <w:rPr>
                <w:b/>
                <w:bCs/>
                <w:i/>
                <w:iCs/>
              </w:rPr>
              <w:t>, která se touto výzvou zabývá a bojuje proti všem zdrojům emisí.</w:t>
            </w:r>
            <w:r w:rsidRPr="00404AC1">
              <w:t xml:space="preserve"> Nařízení Evropského parlamentu a Rady (EU)</w:t>
            </w:r>
            <w:r w:rsidRPr="00404AC1">
              <w:rPr>
                <w:rStyle w:val="Sup"/>
              </w:rPr>
              <w:t>26</w:t>
            </w:r>
            <w:r w:rsidRPr="00404AC1">
              <w:t xml:space="preserve"> zakotvuje v právních předpisech záměr Unie dosáhnout </w:t>
            </w:r>
            <w:r w:rsidRPr="00404AC1">
              <w:rPr>
                <w:b/>
                <w:bCs/>
                <w:i/>
                <w:iCs/>
              </w:rPr>
              <w:t xml:space="preserve">nejpozději </w:t>
            </w:r>
            <w:r w:rsidRPr="00404AC1">
              <w:t>do roku 2050 neutrální bilance emisí skleníkových plynů.</w:t>
            </w:r>
          </w:p>
        </w:tc>
      </w:tr>
      <w:tr w:rsidR="00635FD7" w:rsidRPr="00404AC1" w14:paraId="35F9E437" w14:textId="77777777" w:rsidTr="00486BD1">
        <w:trPr>
          <w:jc w:val="center"/>
        </w:trPr>
        <w:tc>
          <w:tcPr>
            <w:tcW w:w="4876" w:type="dxa"/>
          </w:tcPr>
          <w:p w14:paraId="0AE33572" w14:textId="77777777" w:rsidR="00635FD7" w:rsidRPr="00404AC1" w:rsidRDefault="00635FD7" w:rsidP="00486BD1">
            <w:pPr>
              <w:pStyle w:val="Normal6a"/>
            </w:pPr>
            <w:r w:rsidRPr="00404AC1">
              <w:lastRenderedPageBreak/>
              <w:t>_________________</w:t>
            </w:r>
          </w:p>
        </w:tc>
        <w:tc>
          <w:tcPr>
            <w:tcW w:w="4876" w:type="dxa"/>
          </w:tcPr>
          <w:p w14:paraId="49860851" w14:textId="77777777" w:rsidR="00635FD7" w:rsidRPr="00404AC1" w:rsidRDefault="00635FD7" w:rsidP="00486BD1">
            <w:pPr>
              <w:pStyle w:val="Normal6a"/>
            </w:pPr>
            <w:r w:rsidRPr="00404AC1">
              <w:t>_________________</w:t>
            </w:r>
          </w:p>
        </w:tc>
      </w:tr>
      <w:tr w:rsidR="00635FD7" w:rsidRPr="00404AC1" w14:paraId="180B7318" w14:textId="77777777" w:rsidTr="00486BD1">
        <w:trPr>
          <w:jc w:val="center"/>
        </w:trPr>
        <w:tc>
          <w:tcPr>
            <w:tcW w:w="4876" w:type="dxa"/>
          </w:tcPr>
          <w:p w14:paraId="4EB4F52F" w14:textId="77777777" w:rsidR="00635FD7" w:rsidRPr="00404AC1" w:rsidRDefault="00635FD7" w:rsidP="00486BD1">
            <w:pPr>
              <w:pStyle w:val="Normal6a"/>
            </w:pPr>
            <w:r w:rsidRPr="00404AC1">
              <w:rPr>
                <w:rStyle w:val="Sup"/>
              </w:rPr>
              <w:t>25</w:t>
            </w:r>
            <w:r w:rsidRPr="00404AC1">
              <w:t xml:space="preserve"> </w:t>
            </w:r>
            <w:proofErr w:type="gramStart"/>
            <w:r w:rsidRPr="00404AC1">
              <w:t>COM(</w:t>
            </w:r>
            <w:proofErr w:type="gramEnd"/>
            <w:r w:rsidRPr="00404AC1">
              <w:t xml:space="preserve">2019) 640 </w:t>
            </w:r>
            <w:proofErr w:type="spellStart"/>
            <w:r w:rsidRPr="00404AC1">
              <w:t>final</w:t>
            </w:r>
            <w:proofErr w:type="spellEnd"/>
            <w:r w:rsidRPr="00404AC1">
              <w:t>.</w:t>
            </w:r>
          </w:p>
        </w:tc>
        <w:tc>
          <w:tcPr>
            <w:tcW w:w="4876" w:type="dxa"/>
          </w:tcPr>
          <w:p w14:paraId="0F2EF8CC" w14:textId="77777777" w:rsidR="00635FD7" w:rsidRPr="00404AC1" w:rsidRDefault="00635FD7" w:rsidP="00486BD1">
            <w:pPr>
              <w:pStyle w:val="Normal6a"/>
            </w:pPr>
            <w:r w:rsidRPr="00404AC1">
              <w:rPr>
                <w:rStyle w:val="Sup"/>
              </w:rPr>
              <w:t>25</w:t>
            </w:r>
            <w:r w:rsidRPr="00404AC1">
              <w:t xml:space="preserve"> </w:t>
            </w:r>
            <w:proofErr w:type="gramStart"/>
            <w:r w:rsidRPr="00404AC1">
              <w:t>COM(</w:t>
            </w:r>
            <w:proofErr w:type="gramEnd"/>
            <w:r w:rsidRPr="00404AC1">
              <w:t xml:space="preserve">2019) 640 </w:t>
            </w:r>
            <w:proofErr w:type="spellStart"/>
            <w:r w:rsidRPr="00404AC1">
              <w:t>final</w:t>
            </w:r>
            <w:proofErr w:type="spellEnd"/>
            <w:r w:rsidRPr="00404AC1">
              <w:t>.</w:t>
            </w:r>
          </w:p>
        </w:tc>
      </w:tr>
      <w:tr w:rsidR="00635FD7" w:rsidRPr="00404AC1" w14:paraId="0CB329BA" w14:textId="77777777" w:rsidTr="00486BD1">
        <w:trPr>
          <w:jc w:val="center"/>
        </w:trPr>
        <w:tc>
          <w:tcPr>
            <w:tcW w:w="4876" w:type="dxa"/>
          </w:tcPr>
          <w:p w14:paraId="0A4B100D" w14:textId="77777777" w:rsidR="00635FD7" w:rsidRPr="00404AC1" w:rsidRDefault="00635FD7" w:rsidP="00486BD1">
            <w:pPr>
              <w:pStyle w:val="Normal6a"/>
            </w:pPr>
          </w:p>
        </w:tc>
        <w:tc>
          <w:tcPr>
            <w:tcW w:w="4876" w:type="dxa"/>
          </w:tcPr>
          <w:p w14:paraId="7CB37C44" w14:textId="77777777" w:rsidR="00635FD7" w:rsidRPr="00404AC1" w:rsidRDefault="00635FD7" w:rsidP="00486BD1">
            <w:pPr>
              <w:pStyle w:val="Normal6a"/>
            </w:pPr>
            <w:r w:rsidRPr="00404AC1">
              <w:rPr>
                <w:rStyle w:val="SupBoldItalic"/>
              </w:rPr>
              <w:t>25a</w:t>
            </w:r>
            <w:r w:rsidRPr="00404AC1">
              <w:t xml:space="preserve"> </w:t>
            </w:r>
            <w:proofErr w:type="gramStart"/>
            <w:r w:rsidRPr="00404AC1">
              <w:rPr>
                <w:b/>
                <w:i/>
              </w:rPr>
              <w:t>COM(</w:t>
            </w:r>
            <w:proofErr w:type="gramEnd"/>
            <w:r w:rsidRPr="00404AC1">
              <w:rPr>
                <w:b/>
                <w:i/>
              </w:rPr>
              <w:t xml:space="preserve">2020) 789 </w:t>
            </w:r>
            <w:proofErr w:type="spellStart"/>
            <w:r w:rsidRPr="00404AC1">
              <w:rPr>
                <w:b/>
                <w:i/>
              </w:rPr>
              <w:t>final</w:t>
            </w:r>
            <w:proofErr w:type="spellEnd"/>
            <w:r w:rsidRPr="00404AC1">
              <w:rPr>
                <w:b/>
                <w:i/>
              </w:rPr>
              <w:t xml:space="preserve">. </w:t>
            </w:r>
          </w:p>
        </w:tc>
      </w:tr>
      <w:tr w:rsidR="00635FD7" w:rsidRPr="00404AC1" w14:paraId="5270E21D" w14:textId="77777777" w:rsidTr="00486BD1">
        <w:trPr>
          <w:jc w:val="center"/>
        </w:trPr>
        <w:tc>
          <w:tcPr>
            <w:tcW w:w="4876" w:type="dxa"/>
          </w:tcPr>
          <w:p w14:paraId="50548323" w14:textId="77777777" w:rsidR="00635FD7" w:rsidRPr="00404AC1" w:rsidRDefault="00635FD7" w:rsidP="00486BD1">
            <w:pPr>
              <w:pStyle w:val="Normal6a"/>
            </w:pPr>
            <w:r w:rsidRPr="00404AC1">
              <w:rPr>
                <w:rStyle w:val="Sup"/>
              </w:rPr>
              <w:t>26</w:t>
            </w:r>
            <w:r w:rsidRPr="00404AC1">
              <w:t xml:space="preserve"> </w:t>
            </w:r>
            <w:proofErr w:type="gramStart"/>
            <w:r w:rsidRPr="00404AC1">
              <w:t>COM(</w:t>
            </w:r>
            <w:proofErr w:type="gramEnd"/>
            <w:r w:rsidRPr="00404AC1">
              <w:t xml:space="preserve">2020) 80 </w:t>
            </w:r>
            <w:proofErr w:type="spellStart"/>
            <w:r w:rsidRPr="00404AC1">
              <w:t>final</w:t>
            </w:r>
            <w:proofErr w:type="spellEnd"/>
            <w:r w:rsidRPr="00404AC1">
              <w:t>.</w:t>
            </w:r>
          </w:p>
        </w:tc>
        <w:tc>
          <w:tcPr>
            <w:tcW w:w="4876" w:type="dxa"/>
          </w:tcPr>
          <w:p w14:paraId="5537A2E4" w14:textId="77777777" w:rsidR="00635FD7" w:rsidRPr="00404AC1" w:rsidRDefault="00635FD7" w:rsidP="00486BD1">
            <w:pPr>
              <w:pStyle w:val="Normal6a"/>
            </w:pPr>
            <w:r w:rsidRPr="00404AC1">
              <w:rPr>
                <w:rStyle w:val="Sup"/>
              </w:rPr>
              <w:t>26</w:t>
            </w:r>
            <w:r w:rsidRPr="00404AC1">
              <w:t xml:space="preserve"> </w:t>
            </w:r>
            <w:proofErr w:type="gramStart"/>
            <w:r w:rsidRPr="00404AC1">
              <w:t>COM(</w:t>
            </w:r>
            <w:proofErr w:type="gramEnd"/>
            <w:r w:rsidRPr="00404AC1">
              <w:t xml:space="preserve">2020) 80 </w:t>
            </w:r>
            <w:proofErr w:type="spellStart"/>
            <w:r w:rsidRPr="00404AC1">
              <w:t>final</w:t>
            </w:r>
            <w:proofErr w:type="spellEnd"/>
            <w:r w:rsidRPr="00404AC1">
              <w:t>.</w:t>
            </w:r>
          </w:p>
        </w:tc>
      </w:tr>
    </w:tbl>
    <w:p w14:paraId="4F9F51D8"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E13A71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2FE9644"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28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BD7984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8F9B30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E553E0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73A48E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5</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98E13C9" w14:textId="77777777" w:rsidTr="00486BD1">
        <w:trPr>
          <w:trHeight w:hRule="exact" w:val="240"/>
          <w:jc w:val="center"/>
        </w:trPr>
        <w:tc>
          <w:tcPr>
            <w:tcW w:w="9752" w:type="dxa"/>
            <w:gridSpan w:val="2"/>
          </w:tcPr>
          <w:p w14:paraId="020B60D2" w14:textId="77777777" w:rsidR="00635FD7" w:rsidRPr="00404AC1" w:rsidRDefault="00635FD7" w:rsidP="00486BD1"/>
        </w:tc>
      </w:tr>
      <w:tr w:rsidR="00635FD7" w:rsidRPr="00404AC1" w14:paraId="46083872" w14:textId="77777777" w:rsidTr="00486BD1">
        <w:trPr>
          <w:trHeight w:val="240"/>
          <w:jc w:val="center"/>
        </w:trPr>
        <w:tc>
          <w:tcPr>
            <w:tcW w:w="4876" w:type="dxa"/>
          </w:tcPr>
          <w:p w14:paraId="2A99C20B" w14:textId="77777777" w:rsidR="00635FD7" w:rsidRPr="00404AC1" w:rsidRDefault="00635FD7" w:rsidP="00486BD1">
            <w:pPr>
              <w:pStyle w:val="AmColumnHeading"/>
            </w:pPr>
            <w:r w:rsidRPr="00404AC1">
              <w:t>Znění navržené Komisí</w:t>
            </w:r>
          </w:p>
        </w:tc>
        <w:tc>
          <w:tcPr>
            <w:tcW w:w="4876" w:type="dxa"/>
          </w:tcPr>
          <w:p w14:paraId="67B5D70F" w14:textId="77777777" w:rsidR="00635FD7" w:rsidRPr="00404AC1" w:rsidRDefault="00635FD7" w:rsidP="00486BD1">
            <w:pPr>
              <w:pStyle w:val="AmColumnHeading"/>
            </w:pPr>
            <w:r w:rsidRPr="00404AC1">
              <w:t>Pozměňovací návrh</w:t>
            </w:r>
          </w:p>
        </w:tc>
      </w:tr>
      <w:tr w:rsidR="00635FD7" w:rsidRPr="00404AC1" w14:paraId="5C5CA93E" w14:textId="77777777" w:rsidTr="00486BD1">
        <w:trPr>
          <w:jc w:val="center"/>
        </w:trPr>
        <w:tc>
          <w:tcPr>
            <w:tcW w:w="4876" w:type="dxa"/>
          </w:tcPr>
          <w:p w14:paraId="446A556A" w14:textId="77777777" w:rsidR="00635FD7" w:rsidRPr="00404AC1" w:rsidRDefault="00635FD7" w:rsidP="00486BD1">
            <w:pPr>
              <w:pStyle w:val="Normal6a"/>
            </w:pPr>
            <w:r w:rsidRPr="00404AC1">
              <w:t>(5)</w:t>
            </w:r>
            <w:r w:rsidRPr="00404AC1">
              <w:tab/>
              <w:t xml:space="preserve">Evropská komise reagovala na výzvy určené v této zprávě přijetím </w:t>
            </w:r>
            <w:proofErr w:type="gramStart"/>
            <w:r w:rsidRPr="00404AC1">
              <w:t>Zelené</w:t>
            </w:r>
            <w:proofErr w:type="gramEnd"/>
            <w:r w:rsidRPr="00404AC1">
              <w:t xml:space="preserve"> dohody pro Evropu</w:t>
            </w:r>
            <w:r w:rsidRPr="00404AC1">
              <w:rPr>
                <w:rStyle w:val="Sup"/>
              </w:rPr>
              <w:t>25</w:t>
            </w:r>
            <w:r w:rsidRPr="00404AC1">
              <w:t xml:space="preserve">: </w:t>
            </w:r>
            <w:r w:rsidRPr="00404AC1">
              <w:rPr>
                <w:b/>
                <w:bCs/>
                <w:i/>
                <w:iCs/>
              </w:rPr>
              <w:t>nové</w:t>
            </w:r>
            <w:r w:rsidRPr="00404AC1">
              <w:t xml:space="preserve"> strategie </w:t>
            </w:r>
            <w:r w:rsidRPr="00404AC1">
              <w:rPr>
                <w:b/>
                <w:bCs/>
                <w:i/>
                <w:iCs/>
              </w:rPr>
              <w:t>růstu</w:t>
            </w:r>
            <w:r w:rsidRPr="00404AC1">
              <w:t xml:space="preserve"> pro souběžnou ekologickou a digitální transformaci, jejímž cílem je přeměnit Unii na spravedlivou a prosperující společnost s </w:t>
            </w:r>
            <w:r w:rsidRPr="00404AC1">
              <w:rPr>
                <w:b/>
                <w:bCs/>
                <w:i/>
                <w:iCs/>
              </w:rPr>
              <w:t>konkurenceschopným,</w:t>
            </w:r>
            <w:r w:rsidRPr="00404AC1">
              <w:t xml:space="preserve"> klimaticky neutrálním hospodářstvím efektivně využívajícím zdroje. Nařízení Evropského parlamentu a Rady (EU)</w:t>
            </w:r>
            <w:r w:rsidRPr="00404AC1">
              <w:rPr>
                <w:rStyle w:val="Sup"/>
              </w:rPr>
              <w:t>26</w:t>
            </w:r>
            <w:r w:rsidRPr="00404AC1">
              <w:t xml:space="preserve"> zakotvuje v právních předpisech záměr Unie dosáhnout do roku 2050 neutrální bilance emisí skleníkových plynů.</w:t>
            </w:r>
          </w:p>
        </w:tc>
        <w:tc>
          <w:tcPr>
            <w:tcW w:w="4876" w:type="dxa"/>
          </w:tcPr>
          <w:p w14:paraId="3E5BA1D8" w14:textId="77777777" w:rsidR="00635FD7" w:rsidRPr="00404AC1" w:rsidRDefault="00635FD7" w:rsidP="00486BD1">
            <w:pPr>
              <w:pStyle w:val="Normal6a"/>
            </w:pPr>
            <w:r w:rsidRPr="00404AC1">
              <w:t>(5)</w:t>
            </w:r>
            <w:r w:rsidRPr="00404AC1">
              <w:tab/>
              <w:t xml:space="preserve">Evropská komise reagovala na výzvy určené v této zprávě přijetím </w:t>
            </w:r>
            <w:proofErr w:type="gramStart"/>
            <w:r w:rsidRPr="00404AC1">
              <w:t>Zelené</w:t>
            </w:r>
            <w:proofErr w:type="gramEnd"/>
            <w:r w:rsidRPr="00404AC1">
              <w:t xml:space="preserve"> dohody pro Evropu</w:t>
            </w:r>
            <w:r w:rsidRPr="00404AC1">
              <w:rPr>
                <w:rStyle w:val="Sup"/>
              </w:rPr>
              <w:t>25</w:t>
            </w:r>
            <w:r w:rsidRPr="00404AC1">
              <w:t>: strategie pro souběžnou ekologickou a digitální transformaci, jejímž cílem je přeměnit Unii na spravedlivou a prosperující společnost s klimaticky neutrálním hospodářstvím efektivně využívajícím zdroje. Nařízení Evropského parlamentu a Rady (EU)</w:t>
            </w:r>
            <w:r w:rsidRPr="00404AC1">
              <w:rPr>
                <w:rStyle w:val="Sup"/>
              </w:rPr>
              <w:t>26</w:t>
            </w:r>
            <w:r w:rsidRPr="00404AC1">
              <w:t xml:space="preserve"> zakotvuje v právních předpisech záměr Unie dosáhnout do roku 2050 neutrální bilance emisí skleníkových plynů.</w:t>
            </w:r>
          </w:p>
        </w:tc>
      </w:tr>
      <w:tr w:rsidR="00635FD7" w:rsidRPr="00404AC1" w14:paraId="22C10D80" w14:textId="77777777" w:rsidTr="00486BD1">
        <w:trPr>
          <w:jc w:val="center"/>
        </w:trPr>
        <w:tc>
          <w:tcPr>
            <w:tcW w:w="4876" w:type="dxa"/>
          </w:tcPr>
          <w:p w14:paraId="69D59E31" w14:textId="77777777" w:rsidR="00635FD7" w:rsidRPr="00404AC1" w:rsidRDefault="00635FD7" w:rsidP="00486BD1">
            <w:pPr>
              <w:pStyle w:val="Normal6a"/>
            </w:pPr>
            <w:r w:rsidRPr="00404AC1">
              <w:t>_________________</w:t>
            </w:r>
          </w:p>
        </w:tc>
        <w:tc>
          <w:tcPr>
            <w:tcW w:w="4876" w:type="dxa"/>
          </w:tcPr>
          <w:p w14:paraId="4322A281" w14:textId="77777777" w:rsidR="00635FD7" w:rsidRPr="00404AC1" w:rsidRDefault="00635FD7" w:rsidP="00486BD1">
            <w:pPr>
              <w:pStyle w:val="Normal6a"/>
            </w:pPr>
            <w:r w:rsidRPr="00404AC1">
              <w:t>_________________</w:t>
            </w:r>
          </w:p>
        </w:tc>
      </w:tr>
      <w:tr w:rsidR="00635FD7" w:rsidRPr="00404AC1" w14:paraId="422F1418" w14:textId="77777777" w:rsidTr="00486BD1">
        <w:trPr>
          <w:jc w:val="center"/>
        </w:trPr>
        <w:tc>
          <w:tcPr>
            <w:tcW w:w="4876" w:type="dxa"/>
          </w:tcPr>
          <w:p w14:paraId="632FAAC9" w14:textId="77777777" w:rsidR="00635FD7" w:rsidRPr="00404AC1" w:rsidRDefault="00635FD7" w:rsidP="00486BD1">
            <w:pPr>
              <w:pStyle w:val="Normal6a"/>
            </w:pPr>
            <w:r w:rsidRPr="00404AC1">
              <w:rPr>
                <w:rStyle w:val="Sup"/>
              </w:rPr>
              <w:t>25</w:t>
            </w:r>
            <w:r w:rsidRPr="00404AC1">
              <w:t xml:space="preserve"> </w:t>
            </w:r>
            <w:proofErr w:type="gramStart"/>
            <w:r w:rsidRPr="00404AC1">
              <w:t>COM(</w:t>
            </w:r>
            <w:proofErr w:type="gramEnd"/>
            <w:r w:rsidRPr="00404AC1">
              <w:t xml:space="preserve">2019) 640 </w:t>
            </w:r>
            <w:proofErr w:type="spellStart"/>
            <w:r w:rsidRPr="00404AC1">
              <w:t>final</w:t>
            </w:r>
            <w:proofErr w:type="spellEnd"/>
            <w:r w:rsidRPr="00404AC1">
              <w:t>.</w:t>
            </w:r>
          </w:p>
        </w:tc>
        <w:tc>
          <w:tcPr>
            <w:tcW w:w="4876" w:type="dxa"/>
          </w:tcPr>
          <w:p w14:paraId="36B7BF35" w14:textId="77777777" w:rsidR="00635FD7" w:rsidRPr="00404AC1" w:rsidRDefault="00635FD7" w:rsidP="00486BD1">
            <w:pPr>
              <w:pStyle w:val="Normal6a"/>
            </w:pPr>
            <w:r w:rsidRPr="00404AC1">
              <w:rPr>
                <w:rStyle w:val="Sup"/>
              </w:rPr>
              <w:t>25</w:t>
            </w:r>
            <w:r w:rsidRPr="00404AC1">
              <w:t xml:space="preserve"> </w:t>
            </w:r>
            <w:proofErr w:type="gramStart"/>
            <w:r w:rsidRPr="00404AC1">
              <w:t>COM(</w:t>
            </w:r>
            <w:proofErr w:type="gramEnd"/>
            <w:r w:rsidRPr="00404AC1">
              <w:t xml:space="preserve">2019) 640 </w:t>
            </w:r>
            <w:proofErr w:type="spellStart"/>
            <w:r w:rsidRPr="00404AC1">
              <w:t>final</w:t>
            </w:r>
            <w:proofErr w:type="spellEnd"/>
            <w:r w:rsidRPr="00404AC1">
              <w:t>.</w:t>
            </w:r>
          </w:p>
        </w:tc>
      </w:tr>
      <w:tr w:rsidR="00635FD7" w:rsidRPr="00404AC1" w14:paraId="22732BB6" w14:textId="77777777" w:rsidTr="00486BD1">
        <w:trPr>
          <w:jc w:val="center"/>
        </w:trPr>
        <w:tc>
          <w:tcPr>
            <w:tcW w:w="4876" w:type="dxa"/>
          </w:tcPr>
          <w:p w14:paraId="2322AD45" w14:textId="77777777" w:rsidR="00635FD7" w:rsidRPr="00404AC1" w:rsidRDefault="00635FD7" w:rsidP="00486BD1">
            <w:pPr>
              <w:pStyle w:val="Normal6a"/>
            </w:pPr>
            <w:r w:rsidRPr="00404AC1">
              <w:rPr>
                <w:rStyle w:val="Sup"/>
              </w:rPr>
              <w:t>26</w:t>
            </w:r>
            <w:r w:rsidRPr="00404AC1">
              <w:t xml:space="preserve"> </w:t>
            </w:r>
            <w:proofErr w:type="gramStart"/>
            <w:r w:rsidRPr="00404AC1">
              <w:t>COM(</w:t>
            </w:r>
            <w:proofErr w:type="gramEnd"/>
            <w:r w:rsidRPr="00404AC1">
              <w:t xml:space="preserve">2020) 80 </w:t>
            </w:r>
            <w:proofErr w:type="spellStart"/>
            <w:r w:rsidRPr="00404AC1">
              <w:t>final</w:t>
            </w:r>
            <w:proofErr w:type="spellEnd"/>
            <w:r w:rsidRPr="00404AC1">
              <w:t>.</w:t>
            </w:r>
          </w:p>
        </w:tc>
        <w:tc>
          <w:tcPr>
            <w:tcW w:w="4876" w:type="dxa"/>
          </w:tcPr>
          <w:p w14:paraId="045DEDA9" w14:textId="77777777" w:rsidR="00635FD7" w:rsidRPr="00404AC1" w:rsidRDefault="00635FD7" w:rsidP="00486BD1">
            <w:pPr>
              <w:pStyle w:val="Normal6a"/>
            </w:pPr>
            <w:r w:rsidRPr="00404AC1">
              <w:rPr>
                <w:rStyle w:val="Sup"/>
              </w:rPr>
              <w:t>26</w:t>
            </w:r>
            <w:r w:rsidRPr="00404AC1">
              <w:t xml:space="preserve"> </w:t>
            </w:r>
            <w:proofErr w:type="gramStart"/>
            <w:r w:rsidRPr="00404AC1">
              <w:t>COM(</w:t>
            </w:r>
            <w:proofErr w:type="gramEnd"/>
            <w:r w:rsidRPr="00404AC1">
              <w:t xml:space="preserve">2020) 80 </w:t>
            </w:r>
            <w:proofErr w:type="spellStart"/>
            <w:r w:rsidRPr="00404AC1">
              <w:t>final</w:t>
            </w:r>
            <w:proofErr w:type="spellEnd"/>
            <w:r w:rsidRPr="00404AC1">
              <w:t>.</w:t>
            </w:r>
          </w:p>
        </w:tc>
      </w:tr>
    </w:tbl>
    <w:p w14:paraId="3760AB4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29690B1"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53992F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29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CC8F90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50785A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C9FED6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E64558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5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9BE7FAD" w14:textId="77777777" w:rsidTr="00486BD1">
        <w:trPr>
          <w:trHeight w:hRule="exact" w:val="240"/>
          <w:jc w:val="center"/>
        </w:trPr>
        <w:tc>
          <w:tcPr>
            <w:tcW w:w="9752" w:type="dxa"/>
            <w:gridSpan w:val="2"/>
          </w:tcPr>
          <w:p w14:paraId="5A32CBBA" w14:textId="77777777" w:rsidR="00635FD7" w:rsidRPr="00404AC1" w:rsidRDefault="00635FD7" w:rsidP="00486BD1"/>
        </w:tc>
      </w:tr>
      <w:tr w:rsidR="00635FD7" w:rsidRPr="00404AC1" w14:paraId="1F6D0152" w14:textId="77777777" w:rsidTr="00486BD1">
        <w:trPr>
          <w:trHeight w:val="240"/>
          <w:jc w:val="center"/>
        </w:trPr>
        <w:tc>
          <w:tcPr>
            <w:tcW w:w="4876" w:type="dxa"/>
          </w:tcPr>
          <w:p w14:paraId="4C34F945" w14:textId="77777777" w:rsidR="00635FD7" w:rsidRPr="00404AC1" w:rsidRDefault="00635FD7" w:rsidP="00486BD1">
            <w:pPr>
              <w:pStyle w:val="AmColumnHeading"/>
            </w:pPr>
            <w:r w:rsidRPr="00404AC1">
              <w:lastRenderedPageBreak/>
              <w:t>Znění navržené Komisí</w:t>
            </w:r>
          </w:p>
        </w:tc>
        <w:tc>
          <w:tcPr>
            <w:tcW w:w="4876" w:type="dxa"/>
          </w:tcPr>
          <w:p w14:paraId="274BBBB6" w14:textId="77777777" w:rsidR="00635FD7" w:rsidRPr="00404AC1" w:rsidRDefault="00635FD7" w:rsidP="00486BD1">
            <w:pPr>
              <w:pStyle w:val="AmColumnHeading"/>
            </w:pPr>
            <w:r w:rsidRPr="00404AC1">
              <w:t>Pozměňovací návrh</w:t>
            </w:r>
          </w:p>
        </w:tc>
      </w:tr>
      <w:tr w:rsidR="00635FD7" w:rsidRPr="00404AC1" w14:paraId="1EABE97C" w14:textId="77777777" w:rsidTr="00486BD1">
        <w:trPr>
          <w:jc w:val="center"/>
        </w:trPr>
        <w:tc>
          <w:tcPr>
            <w:tcW w:w="4876" w:type="dxa"/>
          </w:tcPr>
          <w:p w14:paraId="33D87637" w14:textId="77777777" w:rsidR="00635FD7" w:rsidRPr="00404AC1" w:rsidRDefault="00635FD7" w:rsidP="00486BD1">
            <w:pPr>
              <w:pStyle w:val="Normal6a"/>
            </w:pPr>
          </w:p>
        </w:tc>
        <w:tc>
          <w:tcPr>
            <w:tcW w:w="4876" w:type="dxa"/>
          </w:tcPr>
          <w:p w14:paraId="123BE424" w14:textId="77777777" w:rsidR="00635FD7" w:rsidRPr="00404AC1" w:rsidRDefault="00635FD7" w:rsidP="00486BD1">
            <w:pPr>
              <w:pStyle w:val="Normal6a"/>
            </w:pPr>
            <w:r w:rsidRPr="00404AC1">
              <w:rPr>
                <w:b/>
                <w:i/>
              </w:rPr>
              <w:t>(</w:t>
            </w:r>
            <w:proofErr w:type="gramStart"/>
            <w:r w:rsidRPr="00404AC1">
              <w:rPr>
                <w:b/>
                <w:i/>
              </w:rPr>
              <w:t>5a</w:t>
            </w:r>
            <w:proofErr w:type="gramEnd"/>
            <w:r w:rsidRPr="00404AC1">
              <w:rPr>
                <w:b/>
                <w:i/>
              </w:rPr>
              <w:t>)</w:t>
            </w:r>
            <w:r w:rsidRPr="00404AC1">
              <w:tab/>
            </w:r>
            <w:r w:rsidRPr="00404AC1">
              <w:rPr>
                <w:b/>
                <w:i/>
              </w:rPr>
              <w:t>Je politováníhodné, že strategie pro udržitelnou a inteligentní mobilitu, kterou přijala Evropská komise, předpokládá pouze 90% snížení emisí z dopravy nejpozději do roku 2050 a neobsahuje ani žádný návrh, jak by se EU měla zabývat zbývajícími emisemi s ohledem na cíl klimatické neutrality do roku 2050.</w:t>
            </w:r>
          </w:p>
        </w:tc>
      </w:tr>
    </w:tbl>
    <w:p w14:paraId="4428FA8F"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32128D9"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A28F20F"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FDB129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264652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08A25D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ED9C52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5 b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FEA49E7" w14:textId="77777777" w:rsidTr="00486BD1">
        <w:trPr>
          <w:trHeight w:hRule="exact" w:val="240"/>
          <w:jc w:val="center"/>
        </w:trPr>
        <w:tc>
          <w:tcPr>
            <w:tcW w:w="9752" w:type="dxa"/>
            <w:gridSpan w:val="2"/>
          </w:tcPr>
          <w:p w14:paraId="336D372B" w14:textId="77777777" w:rsidR="00635FD7" w:rsidRPr="00404AC1" w:rsidRDefault="00635FD7" w:rsidP="00486BD1"/>
        </w:tc>
      </w:tr>
      <w:tr w:rsidR="00635FD7" w:rsidRPr="00404AC1" w14:paraId="0FC5353C" w14:textId="77777777" w:rsidTr="00486BD1">
        <w:trPr>
          <w:trHeight w:val="240"/>
          <w:jc w:val="center"/>
        </w:trPr>
        <w:tc>
          <w:tcPr>
            <w:tcW w:w="4876" w:type="dxa"/>
          </w:tcPr>
          <w:p w14:paraId="5A222897" w14:textId="77777777" w:rsidR="00635FD7" w:rsidRPr="00404AC1" w:rsidRDefault="00635FD7" w:rsidP="00486BD1">
            <w:pPr>
              <w:pStyle w:val="AmColumnHeading"/>
            </w:pPr>
            <w:r w:rsidRPr="00404AC1">
              <w:t>Znění navržené Komisí</w:t>
            </w:r>
          </w:p>
        </w:tc>
        <w:tc>
          <w:tcPr>
            <w:tcW w:w="4876" w:type="dxa"/>
          </w:tcPr>
          <w:p w14:paraId="6B7C047E" w14:textId="77777777" w:rsidR="00635FD7" w:rsidRPr="00404AC1" w:rsidRDefault="00635FD7" w:rsidP="00486BD1">
            <w:pPr>
              <w:pStyle w:val="AmColumnHeading"/>
            </w:pPr>
            <w:r w:rsidRPr="00404AC1">
              <w:t>Pozměňovací návrh</w:t>
            </w:r>
          </w:p>
        </w:tc>
      </w:tr>
      <w:tr w:rsidR="00635FD7" w:rsidRPr="00404AC1" w14:paraId="208924A8" w14:textId="77777777" w:rsidTr="00486BD1">
        <w:trPr>
          <w:jc w:val="center"/>
        </w:trPr>
        <w:tc>
          <w:tcPr>
            <w:tcW w:w="4876" w:type="dxa"/>
          </w:tcPr>
          <w:p w14:paraId="1B980229" w14:textId="77777777" w:rsidR="00635FD7" w:rsidRPr="00404AC1" w:rsidRDefault="00635FD7" w:rsidP="00486BD1">
            <w:pPr>
              <w:pStyle w:val="Normal6a"/>
            </w:pPr>
          </w:p>
        </w:tc>
        <w:tc>
          <w:tcPr>
            <w:tcW w:w="4876" w:type="dxa"/>
          </w:tcPr>
          <w:p w14:paraId="31979DB0" w14:textId="77777777" w:rsidR="00635FD7" w:rsidRPr="00404AC1" w:rsidRDefault="00635FD7" w:rsidP="00486BD1">
            <w:pPr>
              <w:pStyle w:val="Normal6a"/>
            </w:pPr>
            <w:r w:rsidRPr="00404AC1">
              <w:rPr>
                <w:b/>
                <w:i/>
              </w:rPr>
              <w:t>(5b)</w:t>
            </w:r>
            <w:r w:rsidRPr="00404AC1">
              <w:tab/>
            </w:r>
            <w:r w:rsidRPr="00404AC1">
              <w:rPr>
                <w:b/>
                <w:bCs/>
                <w:i/>
                <w:iCs/>
              </w:rPr>
              <w:t>Evropský parlament ve svém usnesení ze dne 28. listopadu 2019 o stavu klimatické a environmentální nouze</w:t>
            </w:r>
            <w:r w:rsidRPr="00404AC1">
              <w:rPr>
                <w:rStyle w:val="SupBoldItalic"/>
                <w:b w:val="0"/>
                <w:bCs/>
                <w:i w:val="0"/>
                <w:iCs/>
              </w:rPr>
              <w:t>26a</w:t>
            </w:r>
            <w:r w:rsidRPr="00404AC1">
              <w:rPr>
                <w:b/>
                <w:bCs/>
                <w:i/>
                <w:iCs/>
              </w:rPr>
              <w:t xml:space="preserve"> prohlásil, že tento stav panuje v Evropě i na celém světě, a naléhavě vyzval novou Komisi, aby v tomto ohledu přijala rychlá a důležitá opatření, mimo jiné nápravou nesoudržností ve stávajících politikách Unie s ohledem na nutnost reagovat na výzvy v oblasti klimatické a environmentální nouze zajištěním toho, aby všechny příslušné budoucí legislativní a rozpočtové návrhy byly plně v souladu s cílem omezit globální oteplování na 1,5 °C a aby nepřispívaly ke ztrátě biologické rozmanitosti.</w:t>
            </w:r>
            <w:r w:rsidRPr="00404AC1">
              <w:rPr>
                <w:b/>
                <w:i/>
              </w:rPr>
              <w:t xml:space="preserve"> V diskusním dokumentu Komise ze dne 30. ledna 2019 nazvaném „Směrem k udržitelné Evropě do roku 2030“ dospěli autoři k závěru, že ekologická krize je nejnaléhavější výzvou pro udržitelnost Evropy. Dne 10. prosince 2019 přijala Rada pro obecné záležitosti závěry, které vyjadřují politování nad tím, že využívání přírodních zdrojů stává stále </w:t>
            </w:r>
            <w:r w:rsidRPr="00404AC1">
              <w:rPr>
                <w:b/>
                <w:i/>
              </w:rPr>
              <w:lastRenderedPageBreak/>
              <w:t>neudržitelnějším. V této souvislosti Evropský parlament vyzval Komisi, aby vypracovala cíl pro snížení globální stopy unijní spotřeby a výroby s ohledem na meze možností planety Země.</w:t>
            </w:r>
          </w:p>
        </w:tc>
      </w:tr>
      <w:tr w:rsidR="00635FD7" w:rsidRPr="00404AC1" w14:paraId="65360FF9" w14:textId="77777777" w:rsidTr="00486BD1">
        <w:trPr>
          <w:jc w:val="center"/>
        </w:trPr>
        <w:tc>
          <w:tcPr>
            <w:tcW w:w="4876" w:type="dxa"/>
          </w:tcPr>
          <w:p w14:paraId="485011F4" w14:textId="77777777" w:rsidR="00635FD7" w:rsidRPr="00404AC1" w:rsidRDefault="00635FD7" w:rsidP="00486BD1">
            <w:pPr>
              <w:pStyle w:val="Normal6a"/>
            </w:pPr>
          </w:p>
        </w:tc>
        <w:tc>
          <w:tcPr>
            <w:tcW w:w="4876" w:type="dxa"/>
          </w:tcPr>
          <w:p w14:paraId="42CD9E13" w14:textId="77777777" w:rsidR="00635FD7" w:rsidRPr="00404AC1" w:rsidRDefault="00635FD7" w:rsidP="00486BD1">
            <w:pPr>
              <w:pStyle w:val="Normal6a"/>
            </w:pPr>
            <w:r w:rsidRPr="00404AC1">
              <w:t>_________________</w:t>
            </w:r>
          </w:p>
        </w:tc>
      </w:tr>
      <w:tr w:rsidR="00635FD7" w:rsidRPr="00404AC1" w14:paraId="5E497F96" w14:textId="77777777" w:rsidTr="00486BD1">
        <w:trPr>
          <w:jc w:val="center"/>
        </w:trPr>
        <w:tc>
          <w:tcPr>
            <w:tcW w:w="4876" w:type="dxa"/>
          </w:tcPr>
          <w:p w14:paraId="660FB1D3" w14:textId="77777777" w:rsidR="00635FD7" w:rsidRPr="00404AC1" w:rsidRDefault="00635FD7" w:rsidP="00486BD1">
            <w:pPr>
              <w:pStyle w:val="Normal6a"/>
            </w:pPr>
          </w:p>
        </w:tc>
        <w:tc>
          <w:tcPr>
            <w:tcW w:w="4876" w:type="dxa"/>
          </w:tcPr>
          <w:p w14:paraId="0325DADA" w14:textId="77777777" w:rsidR="00635FD7" w:rsidRPr="00404AC1" w:rsidRDefault="00635FD7" w:rsidP="00486BD1">
            <w:pPr>
              <w:pStyle w:val="Normal6a"/>
            </w:pPr>
            <w:r w:rsidRPr="00404AC1">
              <w:rPr>
                <w:rStyle w:val="SupBoldItalic"/>
                <w:b w:val="0"/>
                <w:bCs/>
                <w:i w:val="0"/>
                <w:iCs/>
              </w:rPr>
              <w:t>26a</w:t>
            </w:r>
            <w:r w:rsidRPr="00404AC1">
              <w:rPr>
                <w:b/>
                <w:bCs/>
                <w:i/>
                <w:iCs/>
              </w:rPr>
              <w:t xml:space="preserve"> Přijaté texty, 28. listopadu 2019, P9_</w:t>
            </w:r>
            <w:proofErr w:type="gramStart"/>
            <w:r w:rsidRPr="00404AC1">
              <w:rPr>
                <w:b/>
                <w:bCs/>
                <w:i/>
                <w:iCs/>
              </w:rPr>
              <w:t>TA(</w:t>
            </w:r>
            <w:proofErr w:type="gramEnd"/>
            <w:r w:rsidRPr="00404AC1">
              <w:rPr>
                <w:b/>
                <w:bCs/>
                <w:i/>
                <w:iCs/>
              </w:rPr>
              <w:t>2019)0078.</w:t>
            </w:r>
          </w:p>
        </w:tc>
      </w:tr>
    </w:tbl>
    <w:p w14:paraId="44B085A5"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303E7DA"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7E2790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649CB6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80DCBD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4510C1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44A595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6</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E5E5BA8" w14:textId="77777777" w:rsidTr="00486BD1">
        <w:trPr>
          <w:trHeight w:hRule="exact" w:val="240"/>
          <w:jc w:val="center"/>
        </w:trPr>
        <w:tc>
          <w:tcPr>
            <w:tcW w:w="9752" w:type="dxa"/>
            <w:gridSpan w:val="2"/>
          </w:tcPr>
          <w:p w14:paraId="5351A61C" w14:textId="77777777" w:rsidR="00635FD7" w:rsidRPr="00404AC1" w:rsidRDefault="00635FD7" w:rsidP="00486BD1"/>
        </w:tc>
      </w:tr>
      <w:tr w:rsidR="00635FD7" w:rsidRPr="00404AC1" w14:paraId="215F3A1F" w14:textId="77777777" w:rsidTr="00486BD1">
        <w:trPr>
          <w:trHeight w:val="240"/>
          <w:jc w:val="center"/>
        </w:trPr>
        <w:tc>
          <w:tcPr>
            <w:tcW w:w="4876" w:type="dxa"/>
          </w:tcPr>
          <w:p w14:paraId="04EF33EC" w14:textId="77777777" w:rsidR="00635FD7" w:rsidRPr="00404AC1" w:rsidRDefault="00635FD7" w:rsidP="00486BD1">
            <w:pPr>
              <w:pStyle w:val="AmColumnHeading"/>
            </w:pPr>
            <w:r w:rsidRPr="00404AC1">
              <w:t>Znění navržené Komisí</w:t>
            </w:r>
          </w:p>
        </w:tc>
        <w:tc>
          <w:tcPr>
            <w:tcW w:w="4876" w:type="dxa"/>
          </w:tcPr>
          <w:p w14:paraId="67A789D2" w14:textId="77777777" w:rsidR="00635FD7" w:rsidRPr="00404AC1" w:rsidRDefault="00635FD7" w:rsidP="00486BD1">
            <w:pPr>
              <w:pStyle w:val="AmColumnHeading"/>
            </w:pPr>
            <w:r w:rsidRPr="00404AC1">
              <w:t>Pozměňovací návrh</w:t>
            </w:r>
          </w:p>
        </w:tc>
      </w:tr>
      <w:tr w:rsidR="00635FD7" w:rsidRPr="00404AC1" w14:paraId="6783C5EF" w14:textId="77777777" w:rsidTr="00486BD1">
        <w:trPr>
          <w:jc w:val="center"/>
        </w:trPr>
        <w:tc>
          <w:tcPr>
            <w:tcW w:w="4876" w:type="dxa"/>
          </w:tcPr>
          <w:p w14:paraId="5D458243" w14:textId="77777777" w:rsidR="00635FD7" w:rsidRPr="00404AC1" w:rsidRDefault="00635FD7" w:rsidP="00486BD1">
            <w:pPr>
              <w:pStyle w:val="Normal6a"/>
            </w:pPr>
            <w:r w:rsidRPr="00404AC1">
              <w:t>(6)</w:t>
            </w:r>
            <w:r w:rsidRPr="00404AC1">
              <w:tab/>
              <w:t xml:space="preserve">Zelená dohoda pro Evropu je základem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jenž podporuje investice do klíčových zelených odvětví </w:t>
            </w:r>
            <w:r w:rsidRPr="00404AC1">
              <w:rPr>
                <w:b/>
                <w:bCs/>
                <w:i/>
                <w:iCs/>
              </w:rPr>
              <w:t>potřebných</w:t>
            </w:r>
            <w:r w:rsidRPr="00404AC1">
              <w:t xml:space="preserve"> k vybudování odolnosti a vytváření růstu a pracovních míst v rámci spravedlivé a inkluzivní společnosti. Facilita na podporu oživení a odolnosti, která bude pohánět hospodářské oživení Unie po </w:t>
            </w:r>
            <w:proofErr w:type="spellStart"/>
            <w:r w:rsidRPr="00404AC1">
              <w:t>koronavirové</w:t>
            </w:r>
            <w:proofErr w:type="spellEnd"/>
            <w:r w:rsidRPr="00404AC1">
              <w:t xml:space="preserve"> krizi spolu s unijním rozpočtem na období 2021–2027, je také založena na prioritních cílech stanovených v </w:t>
            </w:r>
            <w:proofErr w:type="gramStart"/>
            <w:r w:rsidRPr="00404AC1">
              <w:t>Zelené</w:t>
            </w:r>
            <w:proofErr w:type="gramEnd"/>
            <w:r w:rsidRPr="00404AC1">
              <w:t xml:space="preserve"> dohodě pro Evropu. Kromě toho by všechny iniciativy v rámci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měly respektovat motto </w:t>
            </w:r>
            <w:proofErr w:type="gramStart"/>
            <w:r w:rsidRPr="00404AC1">
              <w:t>Zelené</w:t>
            </w:r>
            <w:proofErr w:type="gramEnd"/>
            <w:r w:rsidRPr="00404AC1">
              <w:t xml:space="preserve"> dohody pro Evropu „neškodit“.</w:t>
            </w:r>
          </w:p>
        </w:tc>
        <w:tc>
          <w:tcPr>
            <w:tcW w:w="4876" w:type="dxa"/>
          </w:tcPr>
          <w:p w14:paraId="4EA33DB9" w14:textId="77777777" w:rsidR="00635FD7" w:rsidRPr="00404AC1" w:rsidRDefault="00635FD7" w:rsidP="00486BD1">
            <w:pPr>
              <w:pStyle w:val="Normal6a"/>
            </w:pPr>
            <w:r w:rsidRPr="00404AC1">
              <w:t>(6)</w:t>
            </w:r>
            <w:r w:rsidRPr="00404AC1">
              <w:tab/>
              <w:t xml:space="preserve">Zelená dohoda pro Evropu je základem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jenž podporuje investice do klíčových zelených odvětví </w:t>
            </w:r>
            <w:r w:rsidRPr="00404AC1">
              <w:rPr>
                <w:b/>
                <w:bCs/>
                <w:i/>
                <w:iCs/>
              </w:rPr>
              <w:t>a řešení na přírodním základě potřebná</w:t>
            </w:r>
            <w:r w:rsidRPr="00404AC1">
              <w:t xml:space="preserve"> k vybudování odolnosti a vytváření růstu a pracovních míst v rámci spravedlivé a inkluzivní společnosti. Facilita na podporu oživení a odolnosti, která bude pohánět hospodářské oživení Unie po </w:t>
            </w:r>
            <w:proofErr w:type="spellStart"/>
            <w:r w:rsidRPr="00404AC1">
              <w:t>koronavirové</w:t>
            </w:r>
            <w:proofErr w:type="spellEnd"/>
            <w:r w:rsidRPr="00404AC1">
              <w:t xml:space="preserve"> krizi spolu s unijním rozpočtem na období 2021–2027, je také založena na prioritních cílech stanovených v </w:t>
            </w:r>
            <w:proofErr w:type="gramStart"/>
            <w:r w:rsidRPr="00404AC1">
              <w:t>Zelené</w:t>
            </w:r>
            <w:proofErr w:type="gramEnd"/>
            <w:r w:rsidRPr="00404AC1">
              <w:t xml:space="preserve"> dohodě pro Evropu. </w:t>
            </w:r>
            <w:r w:rsidRPr="00404AC1">
              <w:rPr>
                <w:b/>
                <w:i/>
              </w:rPr>
              <w:t xml:space="preserve">Hospodářské oživení představuje jedinečnou příležitost urychlit přechod ke klimatické neutralitě tím, že budou upřednostněny investice do dekarbonizace a udržitelných technologií. Musí existovat záruky, které zajistí, aby žádné finanční prostředky EU neplynuly do zastaralých projektů, jako je infrastruktura fosilních paliv, čímž vznikají nevyužité investice. Dosažení tohoto cíle si vyžádá opatření ve všech hospodářských odvětvích, včetně zavádění udržitelných druhů soukromé i veřejné dopravy a nákladní dopravy a nového </w:t>
            </w:r>
            <w:r w:rsidRPr="00404AC1">
              <w:rPr>
                <w:b/>
                <w:i/>
              </w:rPr>
              <w:lastRenderedPageBreak/>
              <w:t>přístupu k územnímu plánování s cílem zajistit spravedlivý přechod, v němž nebude nikdo opomenut.</w:t>
            </w:r>
            <w:r w:rsidRPr="00404AC1">
              <w:t xml:space="preserve"> Kromě toho by všechny iniciativy v rámci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měly respektovat motto </w:t>
            </w:r>
            <w:proofErr w:type="gramStart"/>
            <w:r w:rsidRPr="00404AC1">
              <w:t>Zelené</w:t>
            </w:r>
            <w:proofErr w:type="gramEnd"/>
            <w:r w:rsidRPr="00404AC1">
              <w:t xml:space="preserve"> dohody pro Evropu „neškodit“.</w:t>
            </w:r>
          </w:p>
        </w:tc>
      </w:tr>
    </w:tbl>
    <w:p w14:paraId="454D58F6"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35AA7DD"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7E6A29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5F8B53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14C5BC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96939C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4DB783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6</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7F1B54A" w14:textId="77777777" w:rsidTr="00486BD1">
        <w:trPr>
          <w:trHeight w:hRule="exact" w:val="240"/>
          <w:jc w:val="center"/>
        </w:trPr>
        <w:tc>
          <w:tcPr>
            <w:tcW w:w="9752" w:type="dxa"/>
            <w:gridSpan w:val="2"/>
          </w:tcPr>
          <w:p w14:paraId="12A0A54A" w14:textId="77777777" w:rsidR="00635FD7" w:rsidRPr="00404AC1" w:rsidRDefault="00635FD7" w:rsidP="00486BD1"/>
        </w:tc>
      </w:tr>
      <w:tr w:rsidR="00635FD7" w:rsidRPr="00404AC1" w14:paraId="79F463F8" w14:textId="77777777" w:rsidTr="00486BD1">
        <w:trPr>
          <w:trHeight w:val="240"/>
          <w:jc w:val="center"/>
        </w:trPr>
        <w:tc>
          <w:tcPr>
            <w:tcW w:w="4876" w:type="dxa"/>
          </w:tcPr>
          <w:p w14:paraId="4EC4B492" w14:textId="77777777" w:rsidR="00635FD7" w:rsidRPr="00404AC1" w:rsidRDefault="00635FD7" w:rsidP="00486BD1">
            <w:pPr>
              <w:pStyle w:val="AmColumnHeading"/>
            </w:pPr>
            <w:r w:rsidRPr="00404AC1">
              <w:t>Znění navržené Komisí</w:t>
            </w:r>
          </w:p>
        </w:tc>
        <w:tc>
          <w:tcPr>
            <w:tcW w:w="4876" w:type="dxa"/>
          </w:tcPr>
          <w:p w14:paraId="6B5012F6" w14:textId="77777777" w:rsidR="00635FD7" w:rsidRPr="00404AC1" w:rsidRDefault="00635FD7" w:rsidP="00486BD1">
            <w:pPr>
              <w:pStyle w:val="AmColumnHeading"/>
            </w:pPr>
            <w:r w:rsidRPr="00404AC1">
              <w:t>Pozměňovací návrh</w:t>
            </w:r>
          </w:p>
        </w:tc>
      </w:tr>
      <w:tr w:rsidR="00635FD7" w:rsidRPr="00404AC1" w14:paraId="2E2D917B" w14:textId="77777777" w:rsidTr="00486BD1">
        <w:trPr>
          <w:jc w:val="center"/>
        </w:trPr>
        <w:tc>
          <w:tcPr>
            <w:tcW w:w="4876" w:type="dxa"/>
          </w:tcPr>
          <w:p w14:paraId="2FAC23FF" w14:textId="77777777" w:rsidR="00635FD7" w:rsidRPr="00404AC1" w:rsidRDefault="00635FD7" w:rsidP="00486BD1">
            <w:pPr>
              <w:pStyle w:val="Normal6a"/>
            </w:pPr>
            <w:r w:rsidRPr="00404AC1">
              <w:t>(6)</w:t>
            </w:r>
            <w:r w:rsidRPr="00404AC1">
              <w:tab/>
              <w:t xml:space="preserve">Zelená dohoda pro Evropu je základem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jenž podporuje investice do klíčových zelených odvětví potřebných k vybudování odolnosti a vytváření růstu a pracovních míst v rámci spravedlivé a inkluzivní společnosti. Facilita na podporu oživení a odolnosti, která bude pohánět hospodářské oživení Unie po </w:t>
            </w:r>
            <w:proofErr w:type="spellStart"/>
            <w:r w:rsidRPr="00404AC1">
              <w:t>koronavirové</w:t>
            </w:r>
            <w:proofErr w:type="spellEnd"/>
            <w:r w:rsidRPr="00404AC1">
              <w:t xml:space="preserve"> krizi spolu s unijním rozpočtem na období 2021–2027, je také založena na prioritních cílech stanovených v </w:t>
            </w:r>
            <w:proofErr w:type="gramStart"/>
            <w:r w:rsidRPr="00404AC1">
              <w:t>Zelené</w:t>
            </w:r>
            <w:proofErr w:type="gramEnd"/>
            <w:r w:rsidRPr="00404AC1">
              <w:t xml:space="preserve"> dohodě pro Evropu. Kromě toho by všechny iniciativy v rámci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měly respektovat motto </w:t>
            </w:r>
            <w:proofErr w:type="gramStart"/>
            <w:r w:rsidRPr="00404AC1">
              <w:t>Zelené</w:t>
            </w:r>
            <w:proofErr w:type="gramEnd"/>
            <w:r w:rsidRPr="00404AC1">
              <w:t xml:space="preserve"> dohody pro Evropu „neškodit“.</w:t>
            </w:r>
          </w:p>
        </w:tc>
        <w:tc>
          <w:tcPr>
            <w:tcW w:w="4876" w:type="dxa"/>
          </w:tcPr>
          <w:p w14:paraId="79EDADB2" w14:textId="77777777" w:rsidR="00635FD7" w:rsidRPr="00404AC1" w:rsidRDefault="00635FD7" w:rsidP="00486BD1">
            <w:pPr>
              <w:pStyle w:val="Normal6a"/>
            </w:pPr>
            <w:r w:rsidRPr="00404AC1">
              <w:t>(6)</w:t>
            </w:r>
            <w:r w:rsidRPr="00404AC1">
              <w:tab/>
              <w:t xml:space="preserve">Zelená dohoda pro Evropu je základem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jenž podporuje investice do klíčových zelených odvětví potřebných k vybudování odolnosti a vytváření růstu a pracovních míst v rámci spravedlivé a inkluzivní společnosti. Facilita na podporu oživení a odolnosti, která bude pohánět hospodářské oživení Unie po </w:t>
            </w:r>
            <w:proofErr w:type="spellStart"/>
            <w:r w:rsidRPr="00404AC1">
              <w:t>koronavirové</w:t>
            </w:r>
            <w:proofErr w:type="spellEnd"/>
            <w:r w:rsidRPr="00404AC1">
              <w:t xml:space="preserve"> krizi spolu s unijním rozpočtem na období 2021–2027, je také založena na prioritních cílech stanovených v </w:t>
            </w:r>
            <w:proofErr w:type="gramStart"/>
            <w:r w:rsidRPr="00404AC1">
              <w:t>Zelené</w:t>
            </w:r>
            <w:proofErr w:type="gramEnd"/>
            <w:r w:rsidRPr="00404AC1">
              <w:t xml:space="preserve"> dohodě pro Evropu. </w:t>
            </w:r>
            <w:r w:rsidRPr="00404AC1">
              <w:rPr>
                <w:b/>
                <w:i/>
              </w:rPr>
              <w:t xml:space="preserve">Řízení hospodářského oživení nabízí jedinečnou příležitost k urychlení přechodu ke klimatické neutralitě tím, že budou upřednostněny investice do dekarbonizace a skutečné udržitelné technologie. Dosažení tohoto cíle bude vyžadovat opatření u každého druhu dopravy. To bude vyžadovat otevření diskuse o veřejných investicích do různých druhů dopravy, které v příštím desetiletí nenabízejí vyhlídky na udržitelnost a zpochybňují politiku zdanění energie a dotace na pohonné hmoty. Rovněž bude třeba zavést přísná environmentální kritéria pro nová paliva, </w:t>
            </w:r>
            <w:r w:rsidRPr="00404AC1">
              <w:rPr>
                <w:b/>
                <w:i/>
              </w:rPr>
              <w:lastRenderedPageBreak/>
              <w:t>včetně vodíku, aby se zabránilo přetrvávání odvětví fosilních paliv.</w:t>
            </w:r>
            <w:r w:rsidRPr="00404AC1">
              <w:t xml:space="preserve"> Kromě toho by všechny iniciativy v rámci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měly respektovat motto </w:t>
            </w:r>
            <w:proofErr w:type="gramStart"/>
            <w:r w:rsidRPr="00404AC1">
              <w:t>Zelené</w:t>
            </w:r>
            <w:proofErr w:type="gramEnd"/>
            <w:r w:rsidRPr="00404AC1">
              <w:t xml:space="preserve"> dohody pro Evropu „neškodit“.</w:t>
            </w:r>
          </w:p>
        </w:tc>
      </w:tr>
    </w:tbl>
    <w:p w14:paraId="2532F36D"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EB16AF9"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761AC2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915F18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9E01CC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5BC58A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5A2DE0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6</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DAD1B5C" w14:textId="77777777" w:rsidTr="00486BD1">
        <w:trPr>
          <w:trHeight w:hRule="exact" w:val="240"/>
          <w:jc w:val="center"/>
        </w:trPr>
        <w:tc>
          <w:tcPr>
            <w:tcW w:w="9752" w:type="dxa"/>
            <w:gridSpan w:val="2"/>
          </w:tcPr>
          <w:p w14:paraId="242BC18E" w14:textId="77777777" w:rsidR="00635FD7" w:rsidRPr="00404AC1" w:rsidRDefault="00635FD7" w:rsidP="00486BD1"/>
        </w:tc>
      </w:tr>
      <w:tr w:rsidR="00635FD7" w:rsidRPr="00404AC1" w14:paraId="6BA8FCD5" w14:textId="77777777" w:rsidTr="00486BD1">
        <w:trPr>
          <w:trHeight w:val="240"/>
          <w:jc w:val="center"/>
        </w:trPr>
        <w:tc>
          <w:tcPr>
            <w:tcW w:w="4876" w:type="dxa"/>
          </w:tcPr>
          <w:p w14:paraId="34FF69CC" w14:textId="77777777" w:rsidR="00635FD7" w:rsidRPr="00404AC1" w:rsidRDefault="00635FD7" w:rsidP="00486BD1">
            <w:pPr>
              <w:pStyle w:val="AmColumnHeading"/>
            </w:pPr>
            <w:r w:rsidRPr="00404AC1">
              <w:t>Znění navržené Komisí</w:t>
            </w:r>
          </w:p>
        </w:tc>
        <w:tc>
          <w:tcPr>
            <w:tcW w:w="4876" w:type="dxa"/>
          </w:tcPr>
          <w:p w14:paraId="458A74A0" w14:textId="77777777" w:rsidR="00635FD7" w:rsidRPr="00404AC1" w:rsidRDefault="00635FD7" w:rsidP="00486BD1">
            <w:pPr>
              <w:pStyle w:val="AmColumnHeading"/>
            </w:pPr>
            <w:r w:rsidRPr="00404AC1">
              <w:t>Pozměňovací návrh</w:t>
            </w:r>
          </w:p>
        </w:tc>
      </w:tr>
      <w:tr w:rsidR="00635FD7" w:rsidRPr="00404AC1" w14:paraId="3D2B487A" w14:textId="77777777" w:rsidTr="00486BD1">
        <w:trPr>
          <w:jc w:val="center"/>
        </w:trPr>
        <w:tc>
          <w:tcPr>
            <w:tcW w:w="4876" w:type="dxa"/>
          </w:tcPr>
          <w:p w14:paraId="4CF867FF" w14:textId="77777777" w:rsidR="00635FD7" w:rsidRPr="00404AC1" w:rsidRDefault="00635FD7" w:rsidP="00486BD1">
            <w:pPr>
              <w:pStyle w:val="Normal6a"/>
            </w:pPr>
            <w:r w:rsidRPr="00404AC1">
              <w:t>(6)</w:t>
            </w:r>
            <w:r w:rsidRPr="00404AC1">
              <w:tab/>
              <w:t xml:space="preserve">Zelená dohoda pro Evropu je základem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jenž podporuje investice do klíčových zelených odvětví potřebných k vybudování odolnosti a vytváření růstu a pracovních míst v rámci spravedlivé a inkluzivní společnosti. Facilita na podporu oživení a odolnosti, která bude pohánět hospodářské oživení Unie po </w:t>
            </w:r>
            <w:proofErr w:type="spellStart"/>
            <w:r w:rsidRPr="00404AC1">
              <w:t>koronavirové</w:t>
            </w:r>
            <w:proofErr w:type="spellEnd"/>
            <w:r w:rsidRPr="00404AC1">
              <w:t xml:space="preserve"> krizi </w:t>
            </w:r>
            <w:r w:rsidRPr="00404AC1">
              <w:rPr>
                <w:b/>
                <w:bCs/>
                <w:i/>
                <w:iCs/>
              </w:rPr>
              <w:t>spolu s unijním rozpočtem na období 2021–2027</w:t>
            </w:r>
            <w:r w:rsidRPr="00404AC1">
              <w:t>, je také založena na prioritních cílech stanovených v </w:t>
            </w:r>
            <w:proofErr w:type="gramStart"/>
            <w:r w:rsidRPr="00404AC1">
              <w:t>Zelené</w:t>
            </w:r>
            <w:proofErr w:type="gramEnd"/>
            <w:r w:rsidRPr="00404AC1">
              <w:t xml:space="preserve"> dohodě pro Evropu. Kromě toho by všechny iniciativy v rámci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měly respektovat </w:t>
            </w:r>
            <w:r w:rsidRPr="00404AC1">
              <w:rPr>
                <w:b/>
                <w:bCs/>
                <w:i/>
                <w:iCs/>
              </w:rPr>
              <w:t>motto</w:t>
            </w:r>
            <w:r w:rsidRPr="00404AC1">
              <w:t xml:space="preserve"> </w:t>
            </w:r>
            <w:proofErr w:type="gramStart"/>
            <w:r w:rsidRPr="00404AC1">
              <w:t>Zelené</w:t>
            </w:r>
            <w:proofErr w:type="gramEnd"/>
            <w:r w:rsidRPr="00404AC1">
              <w:t xml:space="preserve"> dohody pro Evropu </w:t>
            </w:r>
            <w:r w:rsidRPr="00404AC1">
              <w:rPr>
                <w:b/>
                <w:bCs/>
                <w:i/>
                <w:iCs/>
              </w:rPr>
              <w:t>„neškodit“</w:t>
            </w:r>
            <w:r w:rsidRPr="00404AC1">
              <w:t>.</w:t>
            </w:r>
          </w:p>
        </w:tc>
        <w:tc>
          <w:tcPr>
            <w:tcW w:w="4876" w:type="dxa"/>
          </w:tcPr>
          <w:p w14:paraId="70BA7BC6" w14:textId="77777777" w:rsidR="00635FD7" w:rsidRPr="00404AC1" w:rsidRDefault="00635FD7" w:rsidP="00486BD1">
            <w:pPr>
              <w:pStyle w:val="Normal6a"/>
            </w:pPr>
            <w:r w:rsidRPr="00404AC1">
              <w:t>(6)</w:t>
            </w:r>
            <w:r w:rsidRPr="00404AC1">
              <w:tab/>
              <w:t xml:space="preserve">Zelená dohoda pro Evropu je základem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jenž podporuje investice do klíčových zelených odvětví potřebných k vybudování odolnosti a vytváření růstu a pracovních míst v rámci spravedlivé a inkluzivní společnosti. Facilita na podporu oživení a odolnosti, která </w:t>
            </w:r>
            <w:r w:rsidRPr="00404AC1">
              <w:rPr>
                <w:b/>
                <w:i/>
              </w:rPr>
              <w:t>spolu s unijním rozpočtem na období 2021–2027</w:t>
            </w:r>
            <w:r w:rsidRPr="00404AC1">
              <w:t xml:space="preserve"> bude pohánět hospodářské oživení Unie po </w:t>
            </w:r>
            <w:proofErr w:type="spellStart"/>
            <w:r w:rsidRPr="00404AC1">
              <w:t>koronavirové</w:t>
            </w:r>
            <w:proofErr w:type="spellEnd"/>
            <w:r w:rsidRPr="00404AC1">
              <w:t xml:space="preserve"> krizi </w:t>
            </w:r>
            <w:r w:rsidRPr="00404AC1">
              <w:rPr>
                <w:b/>
                <w:i/>
              </w:rPr>
              <w:t>a podpoří digitální a klimatickou transformaci, zaváže se k dekarbonizaci dopravy a odvětví cestovního ruchu a k udržitelným a neutrálním technologiím</w:t>
            </w:r>
            <w:r w:rsidRPr="00404AC1">
              <w:t xml:space="preserve">, je také založena na prioritních cílech stanovených v </w:t>
            </w:r>
            <w:proofErr w:type="gramStart"/>
            <w:r w:rsidRPr="00404AC1">
              <w:t>Zelené</w:t>
            </w:r>
            <w:proofErr w:type="gramEnd"/>
            <w:r w:rsidRPr="00404AC1">
              <w:t xml:space="preserve"> dohodě pro Evropu.</w:t>
            </w:r>
            <w:r w:rsidRPr="00404AC1">
              <w:rPr>
                <w:b/>
                <w:i/>
              </w:rPr>
              <w:t> </w:t>
            </w:r>
            <w:r w:rsidRPr="00404AC1">
              <w:t xml:space="preserve"> Kromě toho by všechny iniciativy v rámci plánu oživení </w:t>
            </w:r>
            <w:proofErr w:type="spellStart"/>
            <w:r w:rsidRPr="00404AC1">
              <w:t>Next</w:t>
            </w:r>
            <w:proofErr w:type="spellEnd"/>
            <w:r w:rsidRPr="00404AC1">
              <w:t xml:space="preserve"> </w:t>
            </w:r>
            <w:proofErr w:type="spellStart"/>
            <w:r w:rsidRPr="00404AC1">
              <w:t>Generation</w:t>
            </w:r>
            <w:proofErr w:type="spellEnd"/>
            <w:r w:rsidRPr="00404AC1">
              <w:t xml:space="preserve"> EU měly respektovat </w:t>
            </w:r>
            <w:r w:rsidRPr="00404AC1">
              <w:rPr>
                <w:b/>
                <w:bCs/>
                <w:i/>
                <w:iCs/>
              </w:rPr>
              <w:t xml:space="preserve">cíle </w:t>
            </w:r>
            <w:proofErr w:type="gramStart"/>
            <w:r w:rsidRPr="00404AC1">
              <w:t>Zelené</w:t>
            </w:r>
            <w:proofErr w:type="gramEnd"/>
            <w:r w:rsidRPr="00404AC1">
              <w:t xml:space="preserve"> dohody pro Evropu.</w:t>
            </w:r>
          </w:p>
        </w:tc>
      </w:tr>
    </w:tbl>
    <w:p w14:paraId="4088396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50DF589"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391648F"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BCB88F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t xml:space="preserve">, Isabel </w:t>
      </w:r>
      <w:proofErr w:type="spellStart"/>
      <w:r w:rsidRPr="00404AC1">
        <w:t>García</w:t>
      </w:r>
      <w:proofErr w:type="spellEnd"/>
      <w:r w:rsidRPr="00404AC1">
        <w:t xml:space="preserve"> </w:t>
      </w:r>
      <w:proofErr w:type="spellStart"/>
      <w:r w:rsidRPr="00404AC1">
        <w:t>Muñoz</w:t>
      </w:r>
      <w:proofErr w:type="spellEnd"/>
      <w:r w:rsidRPr="00404AC1">
        <w:t xml:space="preserve">, Petar </w:t>
      </w:r>
      <w:proofErr w:type="spellStart"/>
      <w:r w:rsidRPr="00404AC1">
        <w:t>Vitanov</w:t>
      </w:r>
      <w:proofErr w:type="spellEnd"/>
      <w:r w:rsidRPr="00404AC1">
        <w:t xml:space="preserve">, Sara </w:t>
      </w:r>
      <w:proofErr w:type="spellStart"/>
      <w:r w:rsidRPr="00404AC1">
        <w:t>Cerdas</w:t>
      </w:r>
      <w:proofErr w:type="spellEnd"/>
      <w:r w:rsidRPr="00404AC1">
        <w:t xml:space="preserve">, Maria </w:t>
      </w:r>
      <w:proofErr w:type="spellStart"/>
      <w:r w:rsidRPr="00404AC1">
        <w:t>Grapini</w:t>
      </w:r>
      <w:proofErr w:type="spellEnd"/>
      <w:r w:rsidRPr="00404AC1">
        <w:t xml:space="preserve">, István </w:t>
      </w:r>
      <w:proofErr w:type="spellStart"/>
      <w:r w:rsidRPr="00404AC1">
        <w:t>Ujhelyi</w:t>
      </w:r>
      <w:proofErr w:type="spellEnd"/>
      <w:r w:rsidRPr="00404AC1">
        <w:t xml:space="preserve">, </w:t>
      </w:r>
      <w:proofErr w:type="spellStart"/>
      <w:r w:rsidRPr="00404AC1">
        <w:t>Josianne</w:t>
      </w:r>
      <w:proofErr w:type="spellEnd"/>
      <w:r w:rsidRPr="00404AC1">
        <w:t xml:space="preserve"> </w:t>
      </w:r>
      <w:proofErr w:type="spellStart"/>
      <w:r w:rsidRPr="00404AC1">
        <w:t>Cutajar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A52E68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9622DE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68873A7"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6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04BED7E" w14:textId="77777777" w:rsidTr="00486BD1">
        <w:trPr>
          <w:trHeight w:hRule="exact" w:val="240"/>
          <w:jc w:val="center"/>
        </w:trPr>
        <w:tc>
          <w:tcPr>
            <w:tcW w:w="9752" w:type="dxa"/>
            <w:gridSpan w:val="2"/>
          </w:tcPr>
          <w:p w14:paraId="2BC99AFF" w14:textId="77777777" w:rsidR="00635FD7" w:rsidRPr="00404AC1" w:rsidRDefault="00635FD7" w:rsidP="00486BD1"/>
        </w:tc>
      </w:tr>
      <w:tr w:rsidR="00635FD7" w:rsidRPr="00404AC1" w14:paraId="10B49EF4" w14:textId="77777777" w:rsidTr="00486BD1">
        <w:trPr>
          <w:trHeight w:val="240"/>
          <w:jc w:val="center"/>
        </w:trPr>
        <w:tc>
          <w:tcPr>
            <w:tcW w:w="4876" w:type="dxa"/>
          </w:tcPr>
          <w:p w14:paraId="2BE2F834" w14:textId="77777777" w:rsidR="00635FD7" w:rsidRPr="00404AC1" w:rsidRDefault="00635FD7" w:rsidP="00486BD1">
            <w:pPr>
              <w:pStyle w:val="AmColumnHeading"/>
            </w:pPr>
            <w:r w:rsidRPr="00404AC1">
              <w:t>Znění navržené Komisí</w:t>
            </w:r>
          </w:p>
        </w:tc>
        <w:tc>
          <w:tcPr>
            <w:tcW w:w="4876" w:type="dxa"/>
          </w:tcPr>
          <w:p w14:paraId="3D58BF6D" w14:textId="77777777" w:rsidR="00635FD7" w:rsidRPr="00404AC1" w:rsidRDefault="00635FD7" w:rsidP="00486BD1">
            <w:pPr>
              <w:pStyle w:val="AmColumnHeading"/>
            </w:pPr>
            <w:r w:rsidRPr="00404AC1">
              <w:t>Pozměňovací návrh</w:t>
            </w:r>
          </w:p>
        </w:tc>
      </w:tr>
      <w:tr w:rsidR="00635FD7" w:rsidRPr="00404AC1" w14:paraId="5533E9A6" w14:textId="77777777" w:rsidTr="00486BD1">
        <w:trPr>
          <w:jc w:val="center"/>
        </w:trPr>
        <w:tc>
          <w:tcPr>
            <w:tcW w:w="4876" w:type="dxa"/>
          </w:tcPr>
          <w:p w14:paraId="7C42AEC2" w14:textId="77777777" w:rsidR="00635FD7" w:rsidRPr="00404AC1" w:rsidRDefault="00635FD7" w:rsidP="00486BD1">
            <w:pPr>
              <w:pStyle w:val="Normal6a"/>
            </w:pPr>
          </w:p>
        </w:tc>
        <w:tc>
          <w:tcPr>
            <w:tcW w:w="4876" w:type="dxa"/>
          </w:tcPr>
          <w:p w14:paraId="25374A8E" w14:textId="77777777" w:rsidR="00635FD7" w:rsidRPr="00404AC1" w:rsidRDefault="00635FD7" w:rsidP="00486BD1">
            <w:pPr>
              <w:pStyle w:val="Normal6a"/>
            </w:pPr>
            <w:r w:rsidRPr="00404AC1">
              <w:rPr>
                <w:b/>
                <w:i/>
              </w:rPr>
              <w:t>(</w:t>
            </w:r>
            <w:proofErr w:type="gramStart"/>
            <w:r w:rsidRPr="00404AC1">
              <w:rPr>
                <w:b/>
                <w:i/>
              </w:rPr>
              <w:t>6a</w:t>
            </w:r>
            <w:proofErr w:type="gramEnd"/>
            <w:r w:rsidRPr="00404AC1">
              <w:rPr>
                <w:b/>
                <w:i/>
              </w:rPr>
              <w:t>)</w:t>
            </w:r>
            <w:r w:rsidRPr="00404AC1">
              <w:tab/>
            </w:r>
            <w:r w:rsidRPr="00404AC1">
              <w:rPr>
                <w:b/>
                <w:i/>
              </w:rPr>
              <w:t xml:space="preserve">Roční analýza udržitelného růstu tvoří nový rámec procesu evropského semestru tak, aby odpovídal zásadně změněným ekonomickým, sociálním a environmentálním souvislostem, a to i v období po </w:t>
            </w:r>
            <w:proofErr w:type="spellStart"/>
            <w:r w:rsidRPr="00404AC1">
              <w:rPr>
                <w:b/>
                <w:i/>
              </w:rPr>
              <w:t>koronavirové</w:t>
            </w:r>
            <w:proofErr w:type="spellEnd"/>
            <w:r w:rsidRPr="00404AC1">
              <w:rPr>
                <w:b/>
                <w:i/>
              </w:rPr>
              <w:t xml:space="preserve"> pandemii. Měl by být použit jako páka k dosažení cílů udržitelného rozvoje OSN.</w:t>
            </w:r>
          </w:p>
        </w:tc>
      </w:tr>
    </w:tbl>
    <w:p w14:paraId="43976AC2"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2E76C12"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329AEF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12A8EC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Jan-Christoph </w:t>
      </w:r>
      <w:proofErr w:type="spellStart"/>
      <w:r w:rsidRPr="00404AC1">
        <w:t>Oetjen</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8B3451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06EB8C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2B2BAC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7</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7A100DB" w14:textId="77777777" w:rsidTr="00486BD1">
        <w:trPr>
          <w:trHeight w:hRule="exact" w:val="240"/>
          <w:jc w:val="center"/>
        </w:trPr>
        <w:tc>
          <w:tcPr>
            <w:tcW w:w="9752" w:type="dxa"/>
            <w:gridSpan w:val="2"/>
          </w:tcPr>
          <w:p w14:paraId="0DB51987" w14:textId="77777777" w:rsidR="00635FD7" w:rsidRPr="00404AC1" w:rsidRDefault="00635FD7" w:rsidP="00486BD1"/>
        </w:tc>
      </w:tr>
      <w:tr w:rsidR="00635FD7" w:rsidRPr="00404AC1" w14:paraId="64A065E1" w14:textId="77777777" w:rsidTr="00486BD1">
        <w:trPr>
          <w:trHeight w:val="240"/>
          <w:jc w:val="center"/>
        </w:trPr>
        <w:tc>
          <w:tcPr>
            <w:tcW w:w="4876" w:type="dxa"/>
          </w:tcPr>
          <w:p w14:paraId="76AACB94" w14:textId="77777777" w:rsidR="00635FD7" w:rsidRPr="00404AC1" w:rsidRDefault="00635FD7" w:rsidP="00486BD1">
            <w:pPr>
              <w:pStyle w:val="AmColumnHeading"/>
            </w:pPr>
            <w:r w:rsidRPr="00404AC1">
              <w:t>Znění navržené Komisí</w:t>
            </w:r>
          </w:p>
        </w:tc>
        <w:tc>
          <w:tcPr>
            <w:tcW w:w="4876" w:type="dxa"/>
          </w:tcPr>
          <w:p w14:paraId="1150D24C" w14:textId="77777777" w:rsidR="00635FD7" w:rsidRPr="00404AC1" w:rsidRDefault="00635FD7" w:rsidP="00486BD1">
            <w:pPr>
              <w:pStyle w:val="AmColumnHeading"/>
            </w:pPr>
            <w:r w:rsidRPr="00404AC1">
              <w:t>Pozměňovací návrh</w:t>
            </w:r>
          </w:p>
        </w:tc>
      </w:tr>
      <w:tr w:rsidR="00635FD7" w:rsidRPr="00404AC1" w14:paraId="795E5E14" w14:textId="77777777" w:rsidTr="00486BD1">
        <w:trPr>
          <w:jc w:val="center"/>
        </w:trPr>
        <w:tc>
          <w:tcPr>
            <w:tcW w:w="4876" w:type="dxa"/>
          </w:tcPr>
          <w:p w14:paraId="78715262" w14:textId="77777777" w:rsidR="00635FD7" w:rsidRPr="00404AC1" w:rsidRDefault="00635FD7" w:rsidP="00486BD1">
            <w:pPr>
              <w:pStyle w:val="Normal6a"/>
            </w:pPr>
            <w:r w:rsidRPr="00404AC1">
              <w:t>(7)</w:t>
            </w:r>
            <w:r w:rsidRPr="00404AC1">
              <w:tab/>
              <w:t>Akční programy pro životní prostředí jsou od počátku 70. let 20. století vodítkem k rozvoji politiky EU v oblasti životního prostředí. Platnost 7. akčního programu pro životní prostředí končí dne 31. prosince 2020 a čl. 4 odst. 3 programu požaduje, aby Komise, bude-li to vhodné, včas předložila návrh 8. akčního programu pro životní prostředí, aby se tak zamezilo proluce mezi 7. a 8. akčním programem. Zelená dohoda pro Evropu oznámila přijetí nového akčního programu pro životní prostředí.</w:t>
            </w:r>
          </w:p>
        </w:tc>
        <w:tc>
          <w:tcPr>
            <w:tcW w:w="4876" w:type="dxa"/>
          </w:tcPr>
          <w:p w14:paraId="2E727E27" w14:textId="77777777" w:rsidR="00635FD7" w:rsidRPr="00404AC1" w:rsidRDefault="00635FD7" w:rsidP="00486BD1">
            <w:pPr>
              <w:pStyle w:val="Normal6a"/>
            </w:pPr>
            <w:r w:rsidRPr="00404AC1">
              <w:t>(7)</w:t>
            </w:r>
            <w:r w:rsidRPr="00404AC1">
              <w:tab/>
              <w:t xml:space="preserve">Akční programy pro životní prostředí jsou od počátku 70. let 20. století vodítkem k rozvoji politiky EU v oblasti životního prostředí. Platnost 7. akčního programu pro životní prostředí končí dne 31. prosince 2020 a čl. 4 odst. 3 programu požaduje, aby Komise, bude-li to vhodné, včas předložila návrh 8. akčního programu pro životní prostředí, aby se tak zamezilo proluce mezi 7. a 8. akčním programem. Zelená dohoda pro Evropu oznámila přijetí nového akčního programu pro životní prostředí. </w:t>
            </w:r>
            <w:r w:rsidRPr="00404AC1">
              <w:rPr>
                <w:b/>
                <w:i/>
              </w:rPr>
              <w:t>Evropská agentura pro životní prostředí (EEA) a Evropská agentura pro chemické látky (ECHA) by měly případně zapojit další evropské agentury, jako je Evropská agentura pro bezpečnost letectví, Evropská agentura pro námořní bezpečnost a Evropská agentura pro železnice, aby lépe porozuměly zvláštnostem odvětví a mohly těžit z nejrelevantnějších údajů a znalostí.</w:t>
            </w:r>
          </w:p>
        </w:tc>
      </w:tr>
    </w:tbl>
    <w:p w14:paraId="344C2325"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7ED224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F48BD7C"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49A00A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318193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E8CAAF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588EC2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7</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D03C129" w14:textId="77777777" w:rsidTr="00486BD1">
        <w:trPr>
          <w:trHeight w:hRule="exact" w:val="240"/>
          <w:jc w:val="center"/>
        </w:trPr>
        <w:tc>
          <w:tcPr>
            <w:tcW w:w="9752" w:type="dxa"/>
            <w:gridSpan w:val="2"/>
          </w:tcPr>
          <w:p w14:paraId="00D957A3" w14:textId="77777777" w:rsidR="00635FD7" w:rsidRPr="00404AC1" w:rsidRDefault="00635FD7" w:rsidP="00486BD1"/>
        </w:tc>
      </w:tr>
      <w:tr w:rsidR="00635FD7" w:rsidRPr="00404AC1" w14:paraId="13414903" w14:textId="77777777" w:rsidTr="00486BD1">
        <w:trPr>
          <w:trHeight w:val="240"/>
          <w:jc w:val="center"/>
        </w:trPr>
        <w:tc>
          <w:tcPr>
            <w:tcW w:w="4876" w:type="dxa"/>
          </w:tcPr>
          <w:p w14:paraId="04161D89" w14:textId="77777777" w:rsidR="00635FD7" w:rsidRPr="00404AC1" w:rsidRDefault="00635FD7" w:rsidP="00486BD1">
            <w:pPr>
              <w:pStyle w:val="AmColumnHeading"/>
            </w:pPr>
            <w:r w:rsidRPr="00404AC1">
              <w:t>Znění navržené Komisí</w:t>
            </w:r>
          </w:p>
        </w:tc>
        <w:tc>
          <w:tcPr>
            <w:tcW w:w="4876" w:type="dxa"/>
          </w:tcPr>
          <w:p w14:paraId="5F77D55D" w14:textId="77777777" w:rsidR="00635FD7" w:rsidRPr="00404AC1" w:rsidRDefault="00635FD7" w:rsidP="00486BD1">
            <w:pPr>
              <w:pStyle w:val="AmColumnHeading"/>
            </w:pPr>
            <w:r w:rsidRPr="00404AC1">
              <w:t>Pozměňovací návrh</w:t>
            </w:r>
          </w:p>
        </w:tc>
      </w:tr>
      <w:tr w:rsidR="00635FD7" w:rsidRPr="00404AC1" w14:paraId="72244FE4" w14:textId="77777777" w:rsidTr="00486BD1">
        <w:trPr>
          <w:jc w:val="center"/>
        </w:trPr>
        <w:tc>
          <w:tcPr>
            <w:tcW w:w="4876" w:type="dxa"/>
          </w:tcPr>
          <w:p w14:paraId="4A9AA964" w14:textId="77777777" w:rsidR="00635FD7" w:rsidRPr="00404AC1" w:rsidRDefault="00635FD7" w:rsidP="00486BD1">
            <w:pPr>
              <w:pStyle w:val="Normal6a"/>
            </w:pPr>
            <w:r w:rsidRPr="00404AC1">
              <w:t>(7)</w:t>
            </w:r>
            <w:r w:rsidRPr="00404AC1">
              <w:tab/>
              <w:t>Akční programy pro životní prostředí jsou od počátku 70. let 20. století vodítkem k rozvoji politiky EU v oblasti životního prostředí. Platnost 7. akčního programu pro životní prostředí končí dne 31. prosince 2020 a čl. 4 odst. 3 programu požaduje, aby Komise, bude-li to vhodné, včas předložila návrh 8. akčního programu pro životní prostředí, aby se tak zamezilo proluce mezi 7. a 8. akčním programem. Zelená dohoda pro Evropu oznámila přijetí nového akčního programu pro životní prostředí.</w:t>
            </w:r>
          </w:p>
        </w:tc>
        <w:tc>
          <w:tcPr>
            <w:tcW w:w="4876" w:type="dxa"/>
          </w:tcPr>
          <w:p w14:paraId="2A614F1A" w14:textId="77777777" w:rsidR="00635FD7" w:rsidRPr="00404AC1" w:rsidRDefault="00635FD7" w:rsidP="00486BD1">
            <w:pPr>
              <w:pStyle w:val="Normal6a"/>
            </w:pPr>
            <w:r w:rsidRPr="00404AC1">
              <w:t>(7)</w:t>
            </w:r>
            <w:r w:rsidRPr="00404AC1">
              <w:tab/>
            </w:r>
            <w:r w:rsidRPr="00404AC1">
              <w:rPr>
                <w:b/>
                <w:i/>
              </w:rPr>
              <w:t xml:space="preserve"> </w:t>
            </w:r>
            <w:r w:rsidRPr="00404AC1">
              <w:t>Akční programy pro životní prostředí jsou od počátku 70. let 20. století vodítkem k rozvoji politiky EU v oblasti životního prostředí. Platnost 7. akčního programu pro životní prostředí končí dne 31. prosince 2020 a čl. 4 odst. 3 programu požaduje, aby Komise, bude-li to vhodné, včas předložila návrh 8. akčního programu pro životní prostředí, aby se tak zamezilo proluce mezi 7. a 8. akčním programem. aby se tak zamezilo proluce mezi 7. a 8. akčním programem. Zelená dohoda pro Evropu oznámila přijetí nového akčního programu pro životní prostředí</w:t>
            </w:r>
            <w:r w:rsidRPr="00404AC1">
              <w:rPr>
                <w:b/>
                <w:bCs/>
                <w:i/>
                <w:iCs/>
              </w:rPr>
              <w:t xml:space="preserve">, který by </w:t>
            </w:r>
            <w:proofErr w:type="gramStart"/>
            <w:r w:rsidRPr="00404AC1">
              <w:rPr>
                <w:b/>
                <w:bCs/>
                <w:i/>
                <w:iCs/>
              </w:rPr>
              <w:t>Zelenou</w:t>
            </w:r>
            <w:proofErr w:type="gramEnd"/>
            <w:r w:rsidRPr="00404AC1">
              <w:rPr>
                <w:b/>
                <w:bCs/>
                <w:i/>
                <w:iCs/>
              </w:rPr>
              <w:t xml:space="preserve"> dohodu pro Evropu doplnil a obsahoval by nový monitorovací mechanismus, jehož cílem by bylo zajistit, aby se Evropa neodchýlila od cesty ke splnění svých environmentálních cílů</w:t>
            </w:r>
            <w:r w:rsidRPr="00404AC1">
              <w:t xml:space="preserve">. </w:t>
            </w:r>
            <w:r w:rsidRPr="00404AC1">
              <w:rPr>
                <w:b/>
                <w:i/>
              </w:rPr>
              <w:t xml:space="preserve">V </w:t>
            </w:r>
            <w:proofErr w:type="gramStart"/>
            <w:r w:rsidRPr="00404AC1">
              <w:rPr>
                <w:b/>
                <w:i/>
              </w:rPr>
              <w:t>Zelené</w:t>
            </w:r>
            <w:proofErr w:type="gramEnd"/>
            <w:r w:rsidRPr="00404AC1">
              <w:rPr>
                <w:b/>
                <w:i/>
              </w:rPr>
              <w:t xml:space="preserve"> dohodě pro Evropu bylo rovněž oznámeno, že Komise zavede srovnávací přehled, jenž bude sledovat pokrok při plnění všech cílů Zelené dohody pro Evropu.</w:t>
            </w:r>
          </w:p>
        </w:tc>
      </w:tr>
    </w:tbl>
    <w:p w14:paraId="7619C78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609517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E8691E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B981EB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5DE22A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5E3220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59E22F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7</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9B5492F" w14:textId="77777777" w:rsidTr="00486BD1">
        <w:trPr>
          <w:trHeight w:hRule="exact" w:val="240"/>
          <w:jc w:val="center"/>
        </w:trPr>
        <w:tc>
          <w:tcPr>
            <w:tcW w:w="9752" w:type="dxa"/>
            <w:gridSpan w:val="2"/>
          </w:tcPr>
          <w:p w14:paraId="1EB03A32" w14:textId="77777777" w:rsidR="00635FD7" w:rsidRPr="00404AC1" w:rsidRDefault="00635FD7" w:rsidP="00486BD1"/>
        </w:tc>
      </w:tr>
      <w:tr w:rsidR="00635FD7" w:rsidRPr="00404AC1" w14:paraId="67CADCE1" w14:textId="77777777" w:rsidTr="00486BD1">
        <w:trPr>
          <w:trHeight w:val="240"/>
          <w:jc w:val="center"/>
        </w:trPr>
        <w:tc>
          <w:tcPr>
            <w:tcW w:w="4876" w:type="dxa"/>
          </w:tcPr>
          <w:p w14:paraId="6AC572AD" w14:textId="77777777" w:rsidR="00635FD7" w:rsidRPr="00404AC1" w:rsidRDefault="00635FD7" w:rsidP="00486BD1">
            <w:pPr>
              <w:pStyle w:val="AmColumnHeading"/>
            </w:pPr>
            <w:r w:rsidRPr="00404AC1">
              <w:lastRenderedPageBreak/>
              <w:t>Znění navržené Komisí</w:t>
            </w:r>
          </w:p>
        </w:tc>
        <w:tc>
          <w:tcPr>
            <w:tcW w:w="4876" w:type="dxa"/>
          </w:tcPr>
          <w:p w14:paraId="33CD588D" w14:textId="77777777" w:rsidR="00635FD7" w:rsidRPr="00404AC1" w:rsidRDefault="00635FD7" w:rsidP="00486BD1">
            <w:pPr>
              <w:pStyle w:val="AmColumnHeading"/>
            </w:pPr>
            <w:r w:rsidRPr="00404AC1">
              <w:t>Pozměňovací návrh</w:t>
            </w:r>
          </w:p>
        </w:tc>
      </w:tr>
      <w:tr w:rsidR="00635FD7" w:rsidRPr="00404AC1" w14:paraId="30FBBEF8" w14:textId="77777777" w:rsidTr="00486BD1">
        <w:trPr>
          <w:jc w:val="center"/>
        </w:trPr>
        <w:tc>
          <w:tcPr>
            <w:tcW w:w="4876" w:type="dxa"/>
          </w:tcPr>
          <w:p w14:paraId="6C88A4C3" w14:textId="77777777" w:rsidR="00635FD7" w:rsidRPr="00404AC1" w:rsidRDefault="00635FD7" w:rsidP="00486BD1">
            <w:pPr>
              <w:pStyle w:val="Normal6a"/>
            </w:pPr>
            <w:r w:rsidRPr="00404AC1">
              <w:t>(7)</w:t>
            </w:r>
            <w:r w:rsidRPr="00404AC1">
              <w:tab/>
              <w:t xml:space="preserve">Akční programy pro životní prostředí jsou od počátku 70. let 20. století vodítkem k rozvoji politiky EU v oblasti životního prostředí. Platnost 7. akčního programu pro životní prostředí </w:t>
            </w:r>
            <w:r w:rsidRPr="00404AC1">
              <w:rPr>
                <w:b/>
                <w:bCs/>
                <w:i/>
                <w:iCs/>
              </w:rPr>
              <w:t>končí</w:t>
            </w:r>
            <w:r w:rsidRPr="00404AC1">
              <w:t xml:space="preserve"> dne 31. prosince 2020 a čl. 4 odst. 3 programu požaduje, aby Komise, bude-li to vhodné, včas předložila návrh 8. akčního programu pro životní prostředí, aby se tak zamezilo proluce mezi 7. a 8. akčním programem. Zelená dohoda pro Evropu oznámila přijetí nového akčního programu pro životní prostředí.</w:t>
            </w:r>
          </w:p>
        </w:tc>
        <w:tc>
          <w:tcPr>
            <w:tcW w:w="4876" w:type="dxa"/>
          </w:tcPr>
          <w:p w14:paraId="5125C4CD" w14:textId="77777777" w:rsidR="00635FD7" w:rsidRPr="00404AC1" w:rsidRDefault="00635FD7" w:rsidP="00486BD1">
            <w:pPr>
              <w:pStyle w:val="Normal6a"/>
            </w:pPr>
            <w:r w:rsidRPr="00404AC1">
              <w:t>(7)</w:t>
            </w:r>
            <w:r w:rsidRPr="00404AC1">
              <w:tab/>
              <w:t xml:space="preserve">Akční programy pro životní prostředí jsou od počátku 70. let 20. století vodítkem k rozvoji politiky EU v oblasti životního prostředí. Platnost 7. akčního programu pro životní prostředí </w:t>
            </w:r>
            <w:r w:rsidRPr="00404AC1">
              <w:rPr>
                <w:b/>
                <w:i/>
              </w:rPr>
              <w:t>skončil</w:t>
            </w:r>
            <w:r w:rsidRPr="00404AC1">
              <w:t xml:space="preserve">a dne 31. prosince </w:t>
            </w:r>
            <w:proofErr w:type="gramStart"/>
            <w:r w:rsidRPr="00404AC1">
              <w:t>2020a</w:t>
            </w:r>
            <w:proofErr w:type="gramEnd"/>
            <w:r w:rsidRPr="00404AC1">
              <w:t xml:space="preserve"> čl. 4 odst. 3 programu požaduje, aby Komise, bude-li to vhodné, včas předložila návrh 8. akčního programu pro životní prostředí, aby se tak zamezilo proluce mezi 7. a 8. akčním programem. Zelená dohoda pro Evropu oznámila přijetí nového akčního programu pro životní prostředí. </w:t>
            </w:r>
            <w:r w:rsidRPr="00404AC1">
              <w:rPr>
                <w:b/>
                <w:i/>
              </w:rPr>
              <w:t>Přijetí návrhu bohužel nezabránilo vzniku rozdílů mezi 7. a 8. akčním programem pro životní prostředí, přestože bylo možno se jim snadno vyhnout. Nový návrh na akční program pro životní prostředí je vždy považován za vhodný, když má akční programu pro životní prostředí končit.</w:t>
            </w:r>
          </w:p>
        </w:tc>
      </w:tr>
    </w:tbl>
    <w:p w14:paraId="44DA096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BA7C86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EBFE74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318F3F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F55700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BB88A9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1A8F9F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8</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213941C" w14:textId="77777777" w:rsidTr="00486BD1">
        <w:trPr>
          <w:trHeight w:hRule="exact" w:val="240"/>
          <w:jc w:val="center"/>
        </w:trPr>
        <w:tc>
          <w:tcPr>
            <w:tcW w:w="9752" w:type="dxa"/>
            <w:gridSpan w:val="2"/>
          </w:tcPr>
          <w:p w14:paraId="0A89C33C" w14:textId="77777777" w:rsidR="00635FD7" w:rsidRPr="00404AC1" w:rsidRDefault="00635FD7" w:rsidP="00486BD1"/>
        </w:tc>
      </w:tr>
      <w:tr w:rsidR="00635FD7" w:rsidRPr="00404AC1" w14:paraId="25D11502" w14:textId="77777777" w:rsidTr="00486BD1">
        <w:trPr>
          <w:trHeight w:val="240"/>
          <w:jc w:val="center"/>
        </w:trPr>
        <w:tc>
          <w:tcPr>
            <w:tcW w:w="4876" w:type="dxa"/>
          </w:tcPr>
          <w:p w14:paraId="2425E2AC" w14:textId="77777777" w:rsidR="00635FD7" w:rsidRPr="00404AC1" w:rsidRDefault="00635FD7" w:rsidP="00486BD1">
            <w:pPr>
              <w:pStyle w:val="AmColumnHeading"/>
            </w:pPr>
            <w:r w:rsidRPr="00404AC1">
              <w:t>Znění navržené Komisí</w:t>
            </w:r>
          </w:p>
        </w:tc>
        <w:tc>
          <w:tcPr>
            <w:tcW w:w="4876" w:type="dxa"/>
          </w:tcPr>
          <w:p w14:paraId="5C75948F" w14:textId="77777777" w:rsidR="00635FD7" w:rsidRPr="00404AC1" w:rsidRDefault="00635FD7" w:rsidP="00486BD1">
            <w:pPr>
              <w:pStyle w:val="AmColumnHeading"/>
            </w:pPr>
            <w:r w:rsidRPr="00404AC1">
              <w:t>Pozměňovací návrh</w:t>
            </w:r>
          </w:p>
        </w:tc>
      </w:tr>
      <w:tr w:rsidR="00635FD7" w:rsidRPr="00404AC1" w14:paraId="29A0CF7D" w14:textId="77777777" w:rsidTr="00486BD1">
        <w:trPr>
          <w:jc w:val="center"/>
        </w:trPr>
        <w:tc>
          <w:tcPr>
            <w:tcW w:w="4876" w:type="dxa"/>
          </w:tcPr>
          <w:p w14:paraId="611FA625" w14:textId="77777777" w:rsidR="00635FD7" w:rsidRPr="00404AC1" w:rsidRDefault="00635FD7" w:rsidP="00486BD1">
            <w:pPr>
              <w:pStyle w:val="Normal6a"/>
            </w:pPr>
            <w:r w:rsidRPr="00404AC1">
              <w:t>(8)</w:t>
            </w:r>
            <w:r w:rsidRPr="00404AC1">
              <w:tab/>
              <w:t xml:space="preserve">Osmý akční program pro životní prostředí by měl od roku 2050 podporovat cíle opatření pro oblast životního prostředí a klimatu </w:t>
            </w:r>
            <w:proofErr w:type="gramStart"/>
            <w:r w:rsidRPr="00404AC1">
              <w:t>Zelené</w:t>
            </w:r>
            <w:proofErr w:type="gramEnd"/>
            <w:r w:rsidRPr="00404AC1">
              <w:t xml:space="preserve"> dohody pro Evropu v souladu s dlouhodobým cílem „žít spokojeně v mezích možností naší planety“, což je již stanoveno v 7. akčním programu pro životní prostředí</w:t>
            </w:r>
            <w:r w:rsidRPr="00404AC1">
              <w:rPr>
                <w:b/>
                <w:bCs/>
                <w:i/>
                <w:iCs/>
              </w:rPr>
              <w:t>.</w:t>
            </w:r>
            <w:r w:rsidRPr="00404AC1">
              <w:rPr>
                <w:b/>
                <w:i/>
              </w:rPr>
              <w:t xml:space="preserve"> </w:t>
            </w:r>
            <w:r w:rsidRPr="00404AC1">
              <w:rPr>
                <w:b/>
                <w:bCs/>
                <w:i/>
                <w:iCs/>
              </w:rPr>
              <w:t>To by mělo přispět k </w:t>
            </w:r>
            <w:r w:rsidRPr="00404AC1">
              <w:t>dosažení agendy OSN pro udržitelný rozvoj 2030 a jejích cílů udržitelného rozvoje.</w:t>
            </w:r>
          </w:p>
        </w:tc>
        <w:tc>
          <w:tcPr>
            <w:tcW w:w="4876" w:type="dxa"/>
          </w:tcPr>
          <w:p w14:paraId="1635D108" w14:textId="77777777" w:rsidR="00635FD7" w:rsidRPr="00404AC1" w:rsidRDefault="00635FD7" w:rsidP="00486BD1">
            <w:pPr>
              <w:pStyle w:val="Normal6a"/>
            </w:pPr>
            <w:r w:rsidRPr="00404AC1">
              <w:t>(8)</w:t>
            </w:r>
            <w:r w:rsidRPr="00404AC1">
              <w:tab/>
              <w:t>Osmý akční program pro životní prostředí by měl od roku 2050 podporovat cíle opatření pro oblast životního prostředí a klimatu Zelené dohody pro Evropu v souladu s dlouhodobým cílem „žít spokojeně v mezích možností naší planety“, což je již stanoveno v 7. akčním programu pro životní prostředí</w:t>
            </w:r>
            <w:r w:rsidRPr="00404AC1">
              <w:rPr>
                <w:b/>
                <w:bCs/>
                <w:i/>
                <w:iCs/>
              </w:rPr>
              <w:t xml:space="preserve"> a ve sdělení Komise nazvaném „Čistá planeta pro všechny:</w:t>
            </w:r>
            <w:r w:rsidRPr="00404AC1">
              <w:rPr>
                <w:b/>
                <w:i/>
              </w:rPr>
              <w:t xml:space="preserve"> Evropská dlouhodobá strategická vize prosperující, moderní, konkurenceschopné a klimaticky neutrální ekonomiky“</w:t>
            </w:r>
            <w:r w:rsidRPr="00404AC1">
              <w:rPr>
                <w:b/>
                <w:i/>
                <w:sz w:val="20"/>
                <w:vertAlign w:val="superscript"/>
              </w:rPr>
              <w:t xml:space="preserve">1 </w:t>
            </w:r>
            <w:r w:rsidRPr="00404AC1">
              <w:rPr>
                <w:b/>
                <w:i/>
              </w:rPr>
              <w:t>s</w:t>
            </w:r>
            <w:r w:rsidRPr="00404AC1">
              <w:t xml:space="preserve"> </w:t>
            </w:r>
            <w:r w:rsidRPr="00404AC1">
              <w:rPr>
                <w:b/>
                <w:i/>
              </w:rPr>
              <w:t xml:space="preserve">přihlédnutím k </w:t>
            </w:r>
            <w:r w:rsidRPr="00404AC1">
              <w:rPr>
                <w:b/>
                <w:i/>
              </w:rPr>
              <w:lastRenderedPageBreak/>
              <w:t xml:space="preserve">poznatkům z hodnocení 7. akčního programu pro životní </w:t>
            </w:r>
            <w:proofErr w:type="spellStart"/>
            <w:r w:rsidRPr="00404AC1">
              <w:rPr>
                <w:b/>
                <w:i/>
              </w:rPr>
              <w:t>prostředí</w:t>
            </w:r>
            <w:r w:rsidRPr="00404AC1">
              <w:rPr>
                <w:b/>
                <w:i/>
                <w:sz w:val="20"/>
                <w:vertAlign w:val="superscript"/>
              </w:rPr>
              <w:t>a</w:t>
            </w:r>
            <w:proofErr w:type="spellEnd"/>
            <w:r w:rsidRPr="00404AC1">
              <w:rPr>
                <w:b/>
                <w:i/>
              </w:rPr>
              <w:t xml:space="preserve">. </w:t>
            </w:r>
            <w:r w:rsidRPr="00404AC1">
              <w:rPr>
                <w:b/>
                <w:bCs/>
                <w:i/>
                <w:iCs/>
              </w:rPr>
              <w:t xml:space="preserve">EU by měla s EAP a dalšími politikami usilovat o globální vedoucí postavení při snaze o </w:t>
            </w:r>
            <w:r w:rsidRPr="00404AC1">
              <w:t>dosažení agendy OSN pro udržitelný rozvoj 2030 a jejích cílů udržitelného rozvoje</w:t>
            </w:r>
            <w:r w:rsidRPr="00404AC1">
              <w:rPr>
                <w:b/>
                <w:bCs/>
                <w:i/>
                <w:iCs/>
              </w:rPr>
              <w:t>, což umožní systémovou změnu směrem k hospodářství Unie, která zaručí blahobyt v mezích možností naší planety</w:t>
            </w:r>
            <w:r w:rsidRPr="00404AC1">
              <w:t>.</w:t>
            </w:r>
          </w:p>
        </w:tc>
      </w:tr>
    </w:tbl>
    <w:p w14:paraId="1944AF00"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AFA5C8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1BBA1F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39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641908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C5207A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1FD24A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7740C5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8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DD90A2D" w14:textId="77777777" w:rsidTr="00486BD1">
        <w:trPr>
          <w:trHeight w:hRule="exact" w:val="240"/>
          <w:jc w:val="center"/>
        </w:trPr>
        <w:tc>
          <w:tcPr>
            <w:tcW w:w="9752" w:type="dxa"/>
            <w:gridSpan w:val="2"/>
          </w:tcPr>
          <w:p w14:paraId="3A0A07C6" w14:textId="77777777" w:rsidR="00635FD7" w:rsidRPr="00404AC1" w:rsidRDefault="00635FD7" w:rsidP="00486BD1"/>
        </w:tc>
      </w:tr>
      <w:tr w:rsidR="00635FD7" w:rsidRPr="00404AC1" w14:paraId="3CA7E5AE" w14:textId="77777777" w:rsidTr="00486BD1">
        <w:trPr>
          <w:trHeight w:val="240"/>
          <w:jc w:val="center"/>
        </w:trPr>
        <w:tc>
          <w:tcPr>
            <w:tcW w:w="4876" w:type="dxa"/>
          </w:tcPr>
          <w:p w14:paraId="7A68329E" w14:textId="77777777" w:rsidR="00635FD7" w:rsidRPr="00404AC1" w:rsidRDefault="00635FD7" w:rsidP="00486BD1">
            <w:pPr>
              <w:pStyle w:val="AmColumnHeading"/>
            </w:pPr>
            <w:r w:rsidRPr="00404AC1">
              <w:t>Znění navržené Komisí</w:t>
            </w:r>
          </w:p>
        </w:tc>
        <w:tc>
          <w:tcPr>
            <w:tcW w:w="4876" w:type="dxa"/>
          </w:tcPr>
          <w:p w14:paraId="0A6AC22D" w14:textId="77777777" w:rsidR="00635FD7" w:rsidRPr="00404AC1" w:rsidRDefault="00635FD7" w:rsidP="00486BD1">
            <w:pPr>
              <w:pStyle w:val="AmColumnHeading"/>
            </w:pPr>
            <w:r w:rsidRPr="00404AC1">
              <w:t>Pozměňovací návrh</w:t>
            </w:r>
          </w:p>
        </w:tc>
      </w:tr>
      <w:tr w:rsidR="00635FD7" w:rsidRPr="00404AC1" w14:paraId="6A28FE18" w14:textId="77777777" w:rsidTr="00486BD1">
        <w:trPr>
          <w:jc w:val="center"/>
        </w:trPr>
        <w:tc>
          <w:tcPr>
            <w:tcW w:w="4876" w:type="dxa"/>
          </w:tcPr>
          <w:p w14:paraId="102319EF" w14:textId="77777777" w:rsidR="00635FD7" w:rsidRPr="00404AC1" w:rsidRDefault="00635FD7" w:rsidP="00486BD1">
            <w:pPr>
              <w:pStyle w:val="Normal6a"/>
            </w:pPr>
          </w:p>
        </w:tc>
        <w:tc>
          <w:tcPr>
            <w:tcW w:w="4876" w:type="dxa"/>
          </w:tcPr>
          <w:p w14:paraId="2DA69182" w14:textId="77777777" w:rsidR="00635FD7" w:rsidRPr="00404AC1" w:rsidRDefault="00635FD7" w:rsidP="00486BD1">
            <w:pPr>
              <w:pStyle w:val="Normal6a"/>
            </w:pPr>
            <w:r w:rsidRPr="00404AC1">
              <w:rPr>
                <w:b/>
                <w:i/>
              </w:rPr>
              <w:t>(</w:t>
            </w:r>
            <w:proofErr w:type="gramStart"/>
            <w:r w:rsidRPr="00404AC1">
              <w:rPr>
                <w:b/>
                <w:i/>
              </w:rPr>
              <w:t>8a</w:t>
            </w:r>
            <w:proofErr w:type="gramEnd"/>
            <w:r w:rsidRPr="00404AC1">
              <w:rPr>
                <w:b/>
                <w:i/>
              </w:rPr>
              <w:t>)</w:t>
            </w:r>
            <w:r w:rsidRPr="00404AC1">
              <w:tab/>
            </w:r>
            <w:r w:rsidRPr="00404AC1">
              <w:rPr>
                <w:b/>
                <w:i/>
              </w:rPr>
              <w:t>Cíle udržitelného rozvoje zahrnují tři rozměry udržitelného rozvoje (environmentální, sociální a ekonomický), které jsou integrované a nedělitelné. Cíle v oblasti životního prostředí podporují sociální a hospodářské cíle, protože neexistuje rozvoj bez zdravé biosféry, a proto nelze dosáhnout spravedlivé a spravedlivé společnosti a ekonomiky bez dosažení cílů udržitelného rozvoje v oblasti životního prostředí. Má-li se Unie ujmout globálního vedení při dosahování přechodu k udržitelnosti, bude zásadní, aby Unie plně provedla agendu OSN pro udržitelný rozvoj 2030 a aktivně podporovala její provádění v dalších regionech světa.</w:t>
            </w:r>
          </w:p>
        </w:tc>
      </w:tr>
    </w:tbl>
    <w:p w14:paraId="41A8BEB4"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1A8CD0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3CDF33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EF73F0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E398C2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0C30FF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647143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8 b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1BF4697" w14:textId="77777777" w:rsidTr="00486BD1">
        <w:trPr>
          <w:trHeight w:hRule="exact" w:val="240"/>
          <w:jc w:val="center"/>
        </w:trPr>
        <w:tc>
          <w:tcPr>
            <w:tcW w:w="9752" w:type="dxa"/>
            <w:gridSpan w:val="2"/>
          </w:tcPr>
          <w:p w14:paraId="7FDFA4B9" w14:textId="77777777" w:rsidR="00635FD7" w:rsidRPr="00404AC1" w:rsidRDefault="00635FD7" w:rsidP="00486BD1"/>
        </w:tc>
      </w:tr>
      <w:tr w:rsidR="00635FD7" w:rsidRPr="00404AC1" w14:paraId="20CE4434" w14:textId="77777777" w:rsidTr="00486BD1">
        <w:trPr>
          <w:trHeight w:val="240"/>
          <w:jc w:val="center"/>
        </w:trPr>
        <w:tc>
          <w:tcPr>
            <w:tcW w:w="4876" w:type="dxa"/>
          </w:tcPr>
          <w:p w14:paraId="6203F295" w14:textId="77777777" w:rsidR="00635FD7" w:rsidRPr="00404AC1" w:rsidRDefault="00635FD7" w:rsidP="00486BD1">
            <w:pPr>
              <w:pStyle w:val="AmColumnHeading"/>
            </w:pPr>
            <w:r w:rsidRPr="00404AC1">
              <w:t>Znění navržené Komisí</w:t>
            </w:r>
          </w:p>
        </w:tc>
        <w:tc>
          <w:tcPr>
            <w:tcW w:w="4876" w:type="dxa"/>
          </w:tcPr>
          <w:p w14:paraId="4C7E3544" w14:textId="77777777" w:rsidR="00635FD7" w:rsidRPr="00404AC1" w:rsidRDefault="00635FD7" w:rsidP="00486BD1">
            <w:pPr>
              <w:pStyle w:val="AmColumnHeading"/>
            </w:pPr>
            <w:r w:rsidRPr="00404AC1">
              <w:t>Pozměňovací návrh</w:t>
            </w:r>
          </w:p>
        </w:tc>
      </w:tr>
      <w:tr w:rsidR="00635FD7" w:rsidRPr="00404AC1" w14:paraId="29939972" w14:textId="77777777" w:rsidTr="00486BD1">
        <w:trPr>
          <w:jc w:val="center"/>
        </w:trPr>
        <w:tc>
          <w:tcPr>
            <w:tcW w:w="4876" w:type="dxa"/>
          </w:tcPr>
          <w:p w14:paraId="241B31D8" w14:textId="77777777" w:rsidR="00635FD7" w:rsidRPr="00404AC1" w:rsidRDefault="00635FD7" w:rsidP="00486BD1">
            <w:pPr>
              <w:pStyle w:val="Normal6a"/>
            </w:pPr>
          </w:p>
        </w:tc>
        <w:tc>
          <w:tcPr>
            <w:tcW w:w="4876" w:type="dxa"/>
          </w:tcPr>
          <w:p w14:paraId="4253F2BA" w14:textId="77777777" w:rsidR="00635FD7" w:rsidRPr="00404AC1" w:rsidRDefault="00635FD7" w:rsidP="00486BD1">
            <w:pPr>
              <w:pStyle w:val="Normal6a"/>
            </w:pPr>
            <w:r w:rsidRPr="00404AC1">
              <w:rPr>
                <w:b/>
                <w:i/>
              </w:rPr>
              <w:t>(</w:t>
            </w:r>
            <w:proofErr w:type="gramStart"/>
            <w:r w:rsidRPr="00404AC1">
              <w:rPr>
                <w:b/>
                <w:i/>
              </w:rPr>
              <w:t>8b</w:t>
            </w:r>
            <w:proofErr w:type="gramEnd"/>
            <w:r w:rsidRPr="00404AC1">
              <w:rPr>
                <w:b/>
                <w:i/>
              </w:rPr>
              <w:t>)</w:t>
            </w:r>
            <w:r w:rsidRPr="00404AC1">
              <w:tab/>
            </w:r>
            <w:r w:rsidRPr="00404AC1">
              <w:rPr>
                <w:b/>
                <w:i/>
              </w:rPr>
              <w:t>Osmý akční program pro životní prostředí v souladu s cíli Zelené dohody pro Evropu je příležitostí poskytnout dosud chybějící strategii EU 2030, jejímž cílem je sladit naše politiky s Agendou OSN 2030 a jejími cíli udržitelného rozvoje, a to stanovením konkrétních a měřitelných cílů a využitím mechanismů monitorování a nápravy.</w:t>
            </w:r>
          </w:p>
        </w:tc>
      </w:tr>
    </w:tbl>
    <w:p w14:paraId="1E727605"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8265BD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29EC9A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0AC125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44896A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FC878F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8D530B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9</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06284FC" w14:textId="77777777" w:rsidTr="00486BD1">
        <w:trPr>
          <w:trHeight w:hRule="exact" w:val="240"/>
          <w:jc w:val="center"/>
        </w:trPr>
        <w:tc>
          <w:tcPr>
            <w:tcW w:w="9752" w:type="dxa"/>
            <w:gridSpan w:val="2"/>
          </w:tcPr>
          <w:p w14:paraId="05BA8A91" w14:textId="77777777" w:rsidR="00635FD7" w:rsidRPr="00404AC1" w:rsidRDefault="00635FD7" w:rsidP="00486BD1"/>
        </w:tc>
      </w:tr>
      <w:tr w:rsidR="00635FD7" w:rsidRPr="00404AC1" w14:paraId="7172D626" w14:textId="77777777" w:rsidTr="00486BD1">
        <w:trPr>
          <w:trHeight w:val="240"/>
          <w:jc w:val="center"/>
        </w:trPr>
        <w:tc>
          <w:tcPr>
            <w:tcW w:w="4876" w:type="dxa"/>
          </w:tcPr>
          <w:p w14:paraId="3E94AD1C" w14:textId="77777777" w:rsidR="00635FD7" w:rsidRPr="00404AC1" w:rsidRDefault="00635FD7" w:rsidP="00486BD1">
            <w:pPr>
              <w:pStyle w:val="AmColumnHeading"/>
            </w:pPr>
            <w:r w:rsidRPr="00404AC1">
              <w:t>Znění navržené Komisí</w:t>
            </w:r>
          </w:p>
        </w:tc>
        <w:tc>
          <w:tcPr>
            <w:tcW w:w="4876" w:type="dxa"/>
          </w:tcPr>
          <w:p w14:paraId="68C1E4C9" w14:textId="77777777" w:rsidR="00635FD7" w:rsidRPr="00404AC1" w:rsidRDefault="00635FD7" w:rsidP="00486BD1">
            <w:pPr>
              <w:pStyle w:val="AmColumnHeading"/>
            </w:pPr>
            <w:r w:rsidRPr="00404AC1">
              <w:t>Pozměňovací návrh</w:t>
            </w:r>
          </w:p>
        </w:tc>
      </w:tr>
      <w:tr w:rsidR="00635FD7" w:rsidRPr="00404AC1" w14:paraId="7FC7B4C7" w14:textId="77777777" w:rsidTr="00486BD1">
        <w:trPr>
          <w:jc w:val="center"/>
        </w:trPr>
        <w:tc>
          <w:tcPr>
            <w:tcW w:w="4876" w:type="dxa"/>
          </w:tcPr>
          <w:p w14:paraId="5D8E558E" w14:textId="77777777" w:rsidR="00635FD7" w:rsidRPr="00404AC1" w:rsidRDefault="00635FD7" w:rsidP="00486BD1">
            <w:pPr>
              <w:pStyle w:val="Normal6a"/>
            </w:pPr>
            <w:r w:rsidRPr="00404AC1">
              <w:t>(9)</w:t>
            </w:r>
            <w:r w:rsidRPr="00404AC1">
              <w:tab/>
              <w:t xml:space="preserve">Osmý akční program pro životní prostředí by měl urychlit přechod k regenerativnímu hospodářství, které vrací planetě víc, než si bere. </w:t>
            </w:r>
            <w:r w:rsidRPr="00404AC1">
              <w:rPr>
                <w:b/>
                <w:bCs/>
                <w:i/>
                <w:iCs/>
              </w:rPr>
              <w:t>Model</w:t>
            </w:r>
            <w:r w:rsidRPr="00404AC1">
              <w:t xml:space="preserve"> </w:t>
            </w:r>
            <w:r w:rsidRPr="00404AC1">
              <w:rPr>
                <w:b/>
                <w:bCs/>
                <w:i/>
                <w:iCs/>
              </w:rPr>
              <w:t>regenerativního</w:t>
            </w:r>
            <w:r w:rsidRPr="00404AC1">
              <w:t xml:space="preserve"> </w:t>
            </w:r>
            <w:r w:rsidRPr="00404AC1">
              <w:rPr>
                <w:b/>
                <w:bCs/>
                <w:i/>
                <w:iCs/>
              </w:rPr>
              <w:t>růstu</w:t>
            </w:r>
            <w:r w:rsidRPr="00404AC1">
              <w:t xml:space="preserve"> uznává, že dobré životní podmínky a prosperita naší společnosti závisí na stabilním klimatu, zdravém životním prostředí a prosperujících ekosystémech, které poskytují bezpečný operační prostor pro naše hospodářství. Jak světová populace a poptávka po přírodních zdrojích neustále roste, ekonomická aktivita by se měla vyvíjet takovým způsobem, který neškodí, ale naopak zvrátí změnu klimatu a zhoršování životního prostředí, minimalizuje znečištění a má za následek zachování a obohacení přírodního kapitálu, a proto zajišťuje hojnost obnovitelných </w:t>
            </w:r>
            <w:r w:rsidRPr="00404AC1">
              <w:rPr>
                <w:b/>
                <w:bCs/>
                <w:i/>
                <w:iCs/>
              </w:rPr>
              <w:t>i</w:t>
            </w:r>
            <w:r w:rsidRPr="00404AC1">
              <w:t xml:space="preserve"> neobnovitelných zdrojů. Regenerativní hospodářství prostřednictvím neustálých inovací, adaptace na nové výzvy a spoluvytváření posiluje odolnost a chrání dobré životní podmínky současné </w:t>
            </w:r>
            <w:r w:rsidRPr="00404AC1">
              <w:lastRenderedPageBreak/>
              <w:t>i budoucích generací.</w:t>
            </w:r>
          </w:p>
        </w:tc>
        <w:tc>
          <w:tcPr>
            <w:tcW w:w="4876" w:type="dxa"/>
          </w:tcPr>
          <w:p w14:paraId="38751C33" w14:textId="77777777" w:rsidR="00635FD7" w:rsidRPr="00404AC1" w:rsidRDefault="00635FD7" w:rsidP="00486BD1">
            <w:pPr>
              <w:pStyle w:val="Normal6a"/>
            </w:pPr>
            <w:r w:rsidRPr="00404AC1">
              <w:lastRenderedPageBreak/>
              <w:t>(9)</w:t>
            </w:r>
            <w:r w:rsidRPr="00404AC1">
              <w:tab/>
              <w:t>Osmý akční program pro životní prostředí by měl urychlit přechod k regenerativnímu hospodářství, které vrací planetě víc, než si bere</w:t>
            </w:r>
            <w:r w:rsidRPr="00404AC1">
              <w:rPr>
                <w:b/>
                <w:bCs/>
                <w:i/>
                <w:iCs/>
              </w:rPr>
              <w:t>, což povede ke zlepšení stavu přírody, fungování ekosystémů na pevnině i na moři a k závazkům v oblasti řízení založeného na ekosystémech a na investicích do obnovy, aby příští generace mohly zdědit svět v lepším stavu</w:t>
            </w:r>
            <w:r w:rsidRPr="00404AC1">
              <w:t xml:space="preserve">. </w:t>
            </w:r>
            <w:r w:rsidRPr="00404AC1">
              <w:rPr>
                <w:b/>
                <w:bCs/>
                <w:i/>
                <w:iCs/>
              </w:rPr>
              <w:t xml:space="preserve">Regenerativní ekonomika by měla být slučitelná s udržitelnou ekonomikou blahobytu, která </w:t>
            </w:r>
            <w:r w:rsidRPr="00404AC1">
              <w:t>uznává, že dobré životní podmínky a prosperita naší společnosti závisí na stabilním klimatu, zdravém životním prostředí a prosperujících ekosystémech, které poskytují bezpečný operační prostor pro naše hospodářství</w:t>
            </w:r>
            <w:r w:rsidRPr="00404AC1">
              <w:rPr>
                <w:b/>
                <w:bCs/>
                <w:i/>
                <w:iCs/>
              </w:rPr>
              <w:t xml:space="preserve"> a budoucí generace</w:t>
            </w:r>
            <w:r w:rsidRPr="00404AC1">
              <w:t xml:space="preserve">. Jak světová populace a poptávka po přírodních zdrojích neustále roste, ekonomická aktivita by se měla vyvíjet takovým způsobem, který neškodí, ale naopak zvrátí změnu klimatu a zhoršování životního prostředí, </w:t>
            </w:r>
            <w:r w:rsidRPr="00404AC1">
              <w:rPr>
                <w:b/>
                <w:bCs/>
                <w:i/>
                <w:iCs/>
              </w:rPr>
              <w:t xml:space="preserve">bude chránit biologickou </w:t>
            </w:r>
            <w:r w:rsidRPr="00404AC1">
              <w:rPr>
                <w:b/>
                <w:bCs/>
                <w:i/>
                <w:iCs/>
              </w:rPr>
              <w:lastRenderedPageBreak/>
              <w:t xml:space="preserve">rozmanitost, </w:t>
            </w:r>
            <w:r w:rsidRPr="00404AC1">
              <w:t xml:space="preserve">minimalizuje znečištění a má za následek zachování a obohacení přírodního kapitálu, a proto zajišťuje hojnost obnovitelných </w:t>
            </w:r>
            <w:r w:rsidRPr="00404AC1">
              <w:rPr>
                <w:b/>
                <w:bCs/>
                <w:i/>
                <w:iCs/>
              </w:rPr>
              <w:t>zdrojů</w:t>
            </w:r>
            <w:r w:rsidRPr="00404AC1">
              <w:t xml:space="preserve"> </w:t>
            </w:r>
            <w:r w:rsidRPr="00404AC1">
              <w:rPr>
                <w:b/>
                <w:bCs/>
                <w:i/>
                <w:iCs/>
              </w:rPr>
              <w:t>a omezuje ztrátu</w:t>
            </w:r>
            <w:r w:rsidRPr="00404AC1">
              <w:t xml:space="preserve"> neobnovitelných zdrojů. Regenerativní hospodářství prostřednictvím neustálých inovací, </w:t>
            </w:r>
            <w:r w:rsidRPr="00404AC1">
              <w:rPr>
                <w:b/>
                <w:bCs/>
                <w:i/>
                <w:iCs/>
              </w:rPr>
              <w:t xml:space="preserve">snižování a účinnosti spotřeby zdrojů, </w:t>
            </w:r>
            <w:r w:rsidRPr="00404AC1">
              <w:t>adaptace na nové výzvy a spoluvytváření posiluje odolnost a chrání dobré životní podmínky současné i budoucích generací.</w:t>
            </w:r>
          </w:p>
        </w:tc>
      </w:tr>
    </w:tbl>
    <w:p w14:paraId="2B6F37D8"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4BE358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0196B7D"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A3D91A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t xml:space="preserve">, Isabel </w:t>
      </w:r>
      <w:proofErr w:type="spellStart"/>
      <w:r w:rsidRPr="00404AC1">
        <w:t>García</w:t>
      </w:r>
      <w:proofErr w:type="spellEnd"/>
      <w:r w:rsidRPr="00404AC1">
        <w:t xml:space="preserve"> </w:t>
      </w:r>
      <w:proofErr w:type="spellStart"/>
      <w:r w:rsidRPr="00404AC1">
        <w:t>Muñoz</w:t>
      </w:r>
      <w:proofErr w:type="spellEnd"/>
      <w:r w:rsidRPr="00404AC1">
        <w:t xml:space="preserve">, Petar </w:t>
      </w:r>
      <w:proofErr w:type="spellStart"/>
      <w:r w:rsidRPr="00404AC1">
        <w:t>Vitanov</w:t>
      </w:r>
      <w:proofErr w:type="spellEnd"/>
      <w:r w:rsidRPr="00404AC1">
        <w:t xml:space="preserve">, Sara </w:t>
      </w:r>
      <w:proofErr w:type="spellStart"/>
      <w:r w:rsidRPr="00404AC1">
        <w:t>Cerdas</w:t>
      </w:r>
      <w:proofErr w:type="spellEnd"/>
      <w:r w:rsidRPr="00404AC1">
        <w:t xml:space="preserve">, Maria </w:t>
      </w:r>
      <w:proofErr w:type="spellStart"/>
      <w:r w:rsidRPr="00404AC1">
        <w:t>Grapini</w:t>
      </w:r>
      <w:proofErr w:type="spellEnd"/>
      <w:r w:rsidRPr="00404AC1">
        <w:t xml:space="preserve">, </w:t>
      </w:r>
      <w:proofErr w:type="spellStart"/>
      <w:r w:rsidRPr="00404AC1">
        <w:t>Josianne</w:t>
      </w:r>
      <w:proofErr w:type="spellEnd"/>
      <w:r w:rsidRPr="00404AC1">
        <w:t xml:space="preserve"> </w:t>
      </w:r>
      <w:proofErr w:type="spellStart"/>
      <w:r w:rsidRPr="00404AC1">
        <w:t>Cutajar</w:t>
      </w:r>
      <w:proofErr w:type="spellEnd"/>
      <w:r w:rsidRPr="00404AC1">
        <w:t xml:space="preserve">, István </w:t>
      </w:r>
      <w:proofErr w:type="spellStart"/>
      <w:r w:rsidRPr="00404AC1">
        <w:t>Ujhelyi</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7085A4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67D182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813BA3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9</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056DEF2" w14:textId="77777777" w:rsidTr="00486BD1">
        <w:trPr>
          <w:trHeight w:hRule="exact" w:val="240"/>
          <w:jc w:val="center"/>
        </w:trPr>
        <w:tc>
          <w:tcPr>
            <w:tcW w:w="9752" w:type="dxa"/>
            <w:gridSpan w:val="2"/>
          </w:tcPr>
          <w:p w14:paraId="17DC0FCD" w14:textId="77777777" w:rsidR="00635FD7" w:rsidRPr="00404AC1" w:rsidRDefault="00635FD7" w:rsidP="00486BD1"/>
        </w:tc>
      </w:tr>
      <w:tr w:rsidR="00635FD7" w:rsidRPr="00404AC1" w14:paraId="0C5C2E17" w14:textId="77777777" w:rsidTr="00486BD1">
        <w:trPr>
          <w:trHeight w:val="240"/>
          <w:jc w:val="center"/>
        </w:trPr>
        <w:tc>
          <w:tcPr>
            <w:tcW w:w="4876" w:type="dxa"/>
          </w:tcPr>
          <w:p w14:paraId="4FB3E1F3" w14:textId="77777777" w:rsidR="00635FD7" w:rsidRPr="00404AC1" w:rsidRDefault="00635FD7" w:rsidP="00486BD1">
            <w:pPr>
              <w:pStyle w:val="AmColumnHeading"/>
            </w:pPr>
            <w:r w:rsidRPr="00404AC1">
              <w:t>Znění navržené Komisí</w:t>
            </w:r>
          </w:p>
        </w:tc>
        <w:tc>
          <w:tcPr>
            <w:tcW w:w="4876" w:type="dxa"/>
          </w:tcPr>
          <w:p w14:paraId="42F000D1" w14:textId="77777777" w:rsidR="00635FD7" w:rsidRPr="00404AC1" w:rsidRDefault="00635FD7" w:rsidP="00486BD1">
            <w:pPr>
              <w:pStyle w:val="AmColumnHeading"/>
            </w:pPr>
            <w:r w:rsidRPr="00404AC1">
              <w:t>Pozměňovací návrh</w:t>
            </w:r>
          </w:p>
        </w:tc>
      </w:tr>
      <w:tr w:rsidR="00635FD7" w:rsidRPr="00404AC1" w14:paraId="3EF4ECB7" w14:textId="77777777" w:rsidTr="00486BD1">
        <w:trPr>
          <w:jc w:val="center"/>
        </w:trPr>
        <w:tc>
          <w:tcPr>
            <w:tcW w:w="4876" w:type="dxa"/>
          </w:tcPr>
          <w:p w14:paraId="4760EBDE" w14:textId="77777777" w:rsidR="00635FD7" w:rsidRPr="00404AC1" w:rsidRDefault="00635FD7" w:rsidP="00486BD1">
            <w:pPr>
              <w:pStyle w:val="Normal6a"/>
            </w:pPr>
            <w:r w:rsidRPr="00404AC1">
              <w:t>(9)</w:t>
            </w:r>
            <w:r w:rsidRPr="00404AC1">
              <w:tab/>
              <w:t>Osmý akční program pro životní prostředí by měl urychlit přechod k </w:t>
            </w:r>
            <w:r w:rsidRPr="00404AC1">
              <w:rPr>
                <w:b/>
                <w:bCs/>
                <w:i/>
                <w:iCs/>
              </w:rPr>
              <w:t>regenerativnímu</w:t>
            </w:r>
            <w:r w:rsidRPr="00404AC1">
              <w:t xml:space="preserve"> hospodářství, které vrací planetě víc, než si bere. Model </w:t>
            </w:r>
            <w:r w:rsidRPr="00404AC1">
              <w:rPr>
                <w:b/>
                <w:bCs/>
                <w:i/>
                <w:iCs/>
              </w:rPr>
              <w:t>regenerativního</w:t>
            </w:r>
            <w:r w:rsidRPr="00404AC1">
              <w:t xml:space="preserve"> růstu uznává, že dobré životní podmínky a prosperita naší společnosti závisí na stabilním klimatu, zdravém životním prostředí a prosperujících ekosystémech, které poskytují bezpečný operační prostor pro naše hospodářství. Jak světová populace a poptávka po přírodních zdrojích neustále roste, ekonomická aktivita by se měla vyvíjet takovým způsobem, který neškodí, ale naopak zvrátí změnu klimatu a zhoršování životního prostředí, minimalizuje znečištění a má za následek zachování a obohacení přírodního kapitálu, a proto zajišťuje hojnost obnovitelných i neobnovitelných zdrojů. </w:t>
            </w:r>
            <w:r w:rsidRPr="00404AC1">
              <w:rPr>
                <w:b/>
                <w:bCs/>
                <w:i/>
                <w:iCs/>
              </w:rPr>
              <w:t>Regenerativní</w:t>
            </w:r>
            <w:r w:rsidRPr="00404AC1">
              <w:t xml:space="preserve"> hospodářství prostřednictvím neustálých inovací, adaptace na nové výzvy a spoluvytváření posiluje odolnost a chrání </w:t>
            </w:r>
            <w:r w:rsidRPr="00404AC1">
              <w:lastRenderedPageBreak/>
              <w:t>dobré životní podmínky současné i budoucích generací.</w:t>
            </w:r>
          </w:p>
        </w:tc>
        <w:tc>
          <w:tcPr>
            <w:tcW w:w="4876" w:type="dxa"/>
          </w:tcPr>
          <w:p w14:paraId="6C45705F" w14:textId="77777777" w:rsidR="00635FD7" w:rsidRPr="00404AC1" w:rsidRDefault="00635FD7" w:rsidP="00486BD1">
            <w:pPr>
              <w:pStyle w:val="Normal6a"/>
            </w:pPr>
            <w:r w:rsidRPr="00404AC1">
              <w:lastRenderedPageBreak/>
              <w:t>(9)</w:t>
            </w:r>
            <w:r w:rsidRPr="00404AC1">
              <w:tab/>
              <w:t>Osmý akční program pro životní prostředí by měl urychlit přechod k </w:t>
            </w:r>
            <w:r w:rsidRPr="00404AC1">
              <w:rPr>
                <w:b/>
                <w:bCs/>
                <w:i/>
                <w:iCs/>
              </w:rPr>
              <w:t>udržitelnému</w:t>
            </w:r>
            <w:r w:rsidRPr="00404AC1">
              <w:t xml:space="preserve"> hospodářství, které vrací planetě víc, než si bere. Model </w:t>
            </w:r>
            <w:r w:rsidRPr="00404AC1">
              <w:rPr>
                <w:b/>
                <w:bCs/>
                <w:i/>
                <w:iCs/>
              </w:rPr>
              <w:t xml:space="preserve">udržitelného </w:t>
            </w:r>
            <w:r w:rsidRPr="00404AC1">
              <w:t xml:space="preserve">růstu uznává, že dobré životní podmínky a prosperita naší společnosti závisí na stabilním klimatu, zdravém životním prostředí a prosperujících ekosystémech, které poskytují bezpečný operační prostor pro naše hospodářství. Jak světová populace a poptávka po přírodních zdrojích neustále roste, ekonomická aktivita by se měla vyvíjet takovým </w:t>
            </w:r>
            <w:r w:rsidRPr="00404AC1">
              <w:rPr>
                <w:b/>
                <w:bCs/>
                <w:i/>
                <w:iCs/>
              </w:rPr>
              <w:t xml:space="preserve">udržitelným </w:t>
            </w:r>
            <w:r w:rsidRPr="00404AC1">
              <w:t xml:space="preserve">způsobem, který neškodí, ale naopak zvrátí změnu klimatu a zhoršování životního prostředí, minimalizuje znečištění a má za následek zachování a obohacení přírodního kapitálu, a proto zajišťuje hojnost obnovitelných i neobnovitelných zdrojů. </w:t>
            </w:r>
            <w:r w:rsidRPr="00404AC1">
              <w:rPr>
                <w:b/>
                <w:bCs/>
                <w:i/>
                <w:iCs/>
              </w:rPr>
              <w:t xml:space="preserve">Udržitelné </w:t>
            </w:r>
            <w:r w:rsidRPr="00404AC1">
              <w:t xml:space="preserve">hospodářství prostřednictvím neustálých inovací, adaptace na nové výzvy a spoluvytváření posiluje odolnost a chrání </w:t>
            </w:r>
            <w:r w:rsidRPr="00404AC1">
              <w:lastRenderedPageBreak/>
              <w:t>dobré životní podmínky současné i budoucích generací.</w:t>
            </w:r>
          </w:p>
        </w:tc>
      </w:tr>
    </w:tbl>
    <w:p w14:paraId="5529FA3A"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671636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7003D12"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F33814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5F455C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98C190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EA8D19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9</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4BC77D4" w14:textId="77777777" w:rsidTr="00486BD1">
        <w:trPr>
          <w:trHeight w:hRule="exact" w:val="240"/>
          <w:jc w:val="center"/>
        </w:trPr>
        <w:tc>
          <w:tcPr>
            <w:tcW w:w="9752" w:type="dxa"/>
            <w:gridSpan w:val="2"/>
          </w:tcPr>
          <w:p w14:paraId="6D7CB86F" w14:textId="77777777" w:rsidR="00635FD7" w:rsidRPr="00404AC1" w:rsidRDefault="00635FD7" w:rsidP="00486BD1"/>
        </w:tc>
      </w:tr>
      <w:tr w:rsidR="00635FD7" w:rsidRPr="00404AC1" w14:paraId="56653AD4" w14:textId="77777777" w:rsidTr="00486BD1">
        <w:trPr>
          <w:trHeight w:val="240"/>
          <w:jc w:val="center"/>
        </w:trPr>
        <w:tc>
          <w:tcPr>
            <w:tcW w:w="4876" w:type="dxa"/>
          </w:tcPr>
          <w:p w14:paraId="2D4DE372" w14:textId="77777777" w:rsidR="00635FD7" w:rsidRPr="00404AC1" w:rsidRDefault="00635FD7" w:rsidP="00486BD1">
            <w:pPr>
              <w:pStyle w:val="AmColumnHeading"/>
            </w:pPr>
            <w:r w:rsidRPr="00404AC1">
              <w:t>Znění navržené Komisí</w:t>
            </w:r>
          </w:p>
        </w:tc>
        <w:tc>
          <w:tcPr>
            <w:tcW w:w="4876" w:type="dxa"/>
          </w:tcPr>
          <w:p w14:paraId="201B67AE" w14:textId="77777777" w:rsidR="00635FD7" w:rsidRPr="00404AC1" w:rsidRDefault="00635FD7" w:rsidP="00486BD1">
            <w:pPr>
              <w:pStyle w:val="AmColumnHeading"/>
            </w:pPr>
            <w:r w:rsidRPr="00404AC1">
              <w:t>Pozměňovací návrh</w:t>
            </w:r>
          </w:p>
        </w:tc>
      </w:tr>
      <w:tr w:rsidR="00635FD7" w:rsidRPr="00404AC1" w14:paraId="5B66ECC6" w14:textId="77777777" w:rsidTr="00486BD1">
        <w:trPr>
          <w:jc w:val="center"/>
        </w:trPr>
        <w:tc>
          <w:tcPr>
            <w:tcW w:w="4876" w:type="dxa"/>
          </w:tcPr>
          <w:p w14:paraId="048EAED6" w14:textId="77777777" w:rsidR="00635FD7" w:rsidRPr="00404AC1" w:rsidRDefault="00635FD7" w:rsidP="00486BD1">
            <w:pPr>
              <w:pStyle w:val="Normal6a"/>
            </w:pPr>
            <w:r w:rsidRPr="00404AC1">
              <w:t>(9)</w:t>
            </w:r>
            <w:r w:rsidRPr="00404AC1">
              <w:tab/>
              <w:t xml:space="preserve">Osmý akční program pro životní prostředí by měl urychlit přechod k regenerativnímu hospodářství, které vrací planetě víc, než si bere. Model regenerativního růstu uznává, že dobré životní podmínky a prosperita naší společnosti závisí na stabilním klimatu, zdravém životním prostředí a prosperujících ekosystémech, které poskytují bezpečný operační prostor pro naše hospodářství. Jak světová populace a poptávka po přírodních zdrojích neustále roste, ekonomická aktivita by se měla vyvíjet takovým způsobem, který </w:t>
            </w:r>
            <w:r w:rsidRPr="00404AC1">
              <w:rPr>
                <w:b/>
                <w:bCs/>
                <w:i/>
                <w:iCs/>
              </w:rPr>
              <w:t>neškodí, ale naopak</w:t>
            </w:r>
            <w:r w:rsidRPr="00404AC1">
              <w:t xml:space="preserve"> zvrátí změnu klimatu a zhoršování životního prostředí, minimalizuje znečištění a má za následek zachování a obohacení přírodního kapitálu, a proto zajišťuje hojnost obnovitelných i neobnovitelných zdrojů. Regenerativní hospodářství prostřednictvím neustálých inovací, adaptace na nové výzvy a spoluvytváření posiluje odolnost a chrání dobré životní podmínky současné i budoucích generací.</w:t>
            </w:r>
          </w:p>
        </w:tc>
        <w:tc>
          <w:tcPr>
            <w:tcW w:w="4876" w:type="dxa"/>
          </w:tcPr>
          <w:p w14:paraId="70D5F6B8" w14:textId="77777777" w:rsidR="00635FD7" w:rsidRPr="00404AC1" w:rsidRDefault="00635FD7" w:rsidP="00486BD1">
            <w:pPr>
              <w:pStyle w:val="Normal6a"/>
            </w:pPr>
            <w:r w:rsidRPr="00404AC1">
              <w:t>(9)</w:t>
            </w:r>
            <w:r w:rsidRPr="00404AC1">
              <w:tab/>
              <w:t xml:space="preserve">Osmý akční program pro životní prostředí by měl urychlit přechod k regenerativnímu hospodářství, které vrací planetě víc, než si bere. Model regenerativního růstu uznává, že dobré životní podmínky a prosperita naší společnosti závisí na stabilním klimatu, zdravém životním prostředí a prosperujících ekosystémech, které poskytují bezpečný </w:t>
            </w:r>
            <w:r w:rsidRPr="00404AC1">
              <w:rPr>
                <w:b/>
                <w:bCs/>
                <w:i/>
                <w:iCs/>
              </w:rPr>
              <w:t>a konkurenceschopný</w:t>
            </w:r>
            <w:r w:rsidRPr="00404AC1">
              <w:t xml:space="preserve"> operační prostor pro naše hospodářství. Jak světová populace a poptávka po přírodních zdrojích neustále roste, ekonomická aktivita by se měla vyvíjet takovým způsobem, který zvrátí změnu klimatu a zhoršování životního prostředí, minimalizuje znečištění a má za následek zachování a obohacení přírodního kapitálu, a proto zajišťuje hojnost obnovitelných i neobnovitelných zdrojů. Regenerativní hospodářství prostřednictvím neustálých inovací, adaptace na nové výzvy a spoluvytváření posiluje odolnost</w:t>
            </w:r>
            <w:r w:rsidRPr="00404AC1">
              <w:rPr>
                <w:b/>
                <w:bCs/>
                <w:i/>
                <w:iCs/>
              </w:rPr>
              <w:t>, přináší řešení</w:t>
            </w:r>
            <w:r w:rsidRPr="00404AC1">
              <w:t xml:space="preserve"> a chrání dobré životní podmínky současné i budoucích generací.</w:t>
            </w:r>
          </w:p>
        </w:tc>
      </w:tr>
    </w:tbl>
    <w:p w14:paraId="1696528E"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FE9D74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8F4490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EA399D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552B62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1240F8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F7386F4"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9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71ABC3B" w14:textId="77777777" w:rsidTr="00486BD1">
        <w:trPr>
          <w:trHeight w:hRule="exact" w:val="240"/>
          <w:jc w:val="center"/>
        </w:trPr>
        <w:tc>
          <w:tcPr>
            <w:tcW w:w="9752" w:type="dxa"/>
            <w:gridSpan w:val="2"/>
          </w:tcPr>
          <w:p w14:paraId="1E0D163C" w14:textId="77777777" w:rsidR="00635FD7" w:rsidRPr="00404AC1" w:rsidRDefault="00635FD7" w:rsidP="00486BD1"/>
        </w:tc>
      </w:tr>
      <w:tr w:rsidR="00635FD7" w:rsidRPr="00404AC1" w14:paraId="7BE86AEA" w14:textId="77777777" w:rsidTr="00486BD1">
        <w:trPr>
          <w:trHeight w:val="240"/>
          <w:jc w:val="center"/>
        </w:trPr>
        <w:tc>
          <w:tcPr>
            <w:tcW w:w="4876" w:type="dxa"/>
          </w:tcPr>
          <w:p w14:paraId="57B42BBA" w14:textId="77777777" w:rsidR="00635FD7" w:rsidRPr="00404AC1" w:rsidRDefault="00635FD7" w:rsidP="00486BD1">
            <w:pPr>
              <w:pStyle w:val="AmColumnHeading"/>
            </w:pPr>
            <w:r w:rsidRPr="00404AC1">
              <w:t>Znění navržené Komisí</w:t>
            </w:r>
          </w:p>
        </w:tc>
        <w:tc>
          <w:tcPr>
            <w:tcW w:w="4876" w:type="dxa"/>
          </w:tcPr>
          <w:p w14:paraId="35FE67FF" w14:textId="77777777" w:rsidR="00635FD7" w:rsidRPr="00404AC1" w:rsidRDefault="00635FD7" w:rsidP="00486BD1">
            <w:pPr>
              <w:pStyle w:val="AmColumnHeading"/>
            </w:pPr>
            <w:r w:rsidRPr="00404AC1">
              <w:t>Pozměňovací návrh</w:t>
            </w:r>
          </w:p>
        </w:tc>
      </w:tr>
      <w:tr w:rsidR="00635FD7" w:rsidRPr="00404AC1" w14:paraId="06DE980C" w14:textId="77777777" w:rsidTr="00486BD1">
        <w:trPr>
          <w:jc w:val="center"/>
        </w:trPr>
        <w:tc>
          <w:tcPr>
            <w:tcW w:w="4876" w:type="dxa"/>
          </w:tcPr>
          <w:p w14:paraId="1E5A8593" w14:textId="77777777" w:rsidR="00635FD7" w:rsidRPr="00404AC1" w:rsidRDefault="00635FD7" w:rsidP="00486BD1">
            <w:pPr>
              <w:pStyle w:val="Normal6a"/>
            </w:pPr>
          </w:p>
        </w:tc>
        <w:tc>
          <w:tcPr>
            <w:tcW w:w="4876" w:type="dxa"/>
          </w:tcPr>
          <w:p w14:paraId="11C327E8" w14:textId="77777777" w:rsidR="00635FD7" w:rsidRPr="00404AC1" w:rsidRDefault="00635FD7" w:rsidP="00486BD1">
            <w:pPr>
              <w:pStyle w:val="Normal6a"/>
            </w:pPr>
            <w:r w:rsidRPr="00404AC1">
              <w:rPr>
                <w:b/>
                <w:i/>
              </w:rPr>
              <w:t>(</w:t>
            </w:r>
            <w:proofErr w:type="gramStart"/>
            <w:r w:rsidRPr="00404AC1">
              <w:rPr>
                <w:b/>
                <w:i/>
              </w:rPr>
              <w:t>9a</w:t>
            </w:r>
            <w:proofErr w:type="gramEnd"/>
            <w:r w:rsidRPr="00404AC1">
              <w:rPr>
                <w:b/>
                <w:i/>
              </w:rPr>
              <w:t>)</w:t>
            </w:r>
            <w:r w:rsidRPr="00404AC1">
              <w:tab/>
            </w:r>
            <w:r w:rsidRPr="00404AC1">
              <w:rPr>
                <w:b/>
                <w:i/>
              </w:rPr>
              <w:t>Unie by se měla zavázat k přechodu na udržitelnou ekonomiku blahobytu založenou na cílech udržitelného rozvoje. Ekonomika blahobytu vychází z přesvědčení, že veřejné zájmy by měly určovat ekonomiku, a nikoli naopak. Upřednostňuje to, co je skutečně důležité: dobré životní podmínky všech občanů, kombinující prosperitu se spravedlností a sociálním pokrokem v mezích možností naší planety, a ochrana zdrojů planety pro budoucí generace a další druhy. Přechod k ekonomice blahobytu vyžaduje přístup správy věcí veřejných, který staví lidi a jejich blahobyt do centra tvorby politik a rozhodování. K dosažení tohoto cíle bude muset Unie stanovit nové ukazatele hospodářské výkonnosti a sociálního pokroku „nad rámec HDP“.</w:t>
            </w:r>
          </w:p>
        </w:tc>
      </w:tr>
    </w:tbl>
    <w:p w14:paraId="247BB0A5"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8346AD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DF32C6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4FAEF5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9BBBAF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201371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3ABCD5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9 b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385C56A" w14:textId="77777777" w:rsidTr="00486BD1">
        <w:trPr>
          <w:trHeight w:hRule="exact" w:val="240"/>
          <w:jc w:val="center"/>
        </w:trPr>
        <w:tc>
          <w:tcPr>
            <w:tcW w:w="9752" w:type="dxa"/>
            <w:gridSpan w:val="2"/>
          </w:tcPr>
          <w:p w14:paraId="10F07359" w14:textId="77777777" w:rsidR="00635FD7" w:rsidRPr="00404AC1" w:rsidRDefault="00635FD7" w:rsidP="00486BD1"/>
        </w:tc>
      </w:tr>
      <w:tr w:rsidR="00635FD7" w:rsidRPr="00404AC1" w14:paraId="7C3F28A3" w14:textId="77777777" w:rsidTr="00486BD1">
        <w:trPr>
          <w:trHeight w:val="240"/>
          <w:jc w:val="center"/>
        </w:trPr>
        <w:tc>
          <w:tcPr>
            <w:tcW w:w="4876" w:type="dxa"/>
          </w:tcPr>
          <w:p w14:paraId="6DF37A87" w14:textId="77777777" w:rsidR="00635FD7" w:rsidRPr="00404AC1" w:rsidRDefault="00635FD7" w:rsidP="00486BD1">
            <w:pPr>
              <w:pStyle w:val="AmColumnHeading"/>
            </w:pPr>
            <w:r w:rsidRPr="00404AC1">
              <w:t>Znění navržené Komisí</w:t>
            </w:r>
          </w:p>
        </w:tc>
        <w:tc>
          <w:tcPr>
            <w:tcW w:w="4876" w:type="dxa"/>
          </w:tcPr>
          <w:p w14:paraId="30B0732C" w14:textId="77777777" w:rsidR="00635FD7" w:rsidRPr="00404AC1" w:rsidRDefault="00635FD7" w:rsidP="00486BD1">
            <w:pPr>
              <w:pStyle w:val="AmColumnHeading"/>
            </w:pPr>
            <w:r w:rsidRPr="00404AC1">
              <w:t>Pozměňovací návrh</w:t>
            </w:r>
          </w:p>
        </w:tc>
      </w:tr>
      <w:tr w:rsidR="00635FD7" w:rsidRPr="00404AC1" w14:paraId="195943AB" w14:textId="77777777" w:rsidTr="00486BD1">
        <w:trPr>
          <w:jc w:val="center"/>
        </w:trPr>
        <w:tc>
          <w:tcPr>
            <w:tcW w:w="4876" w:type="dxa"/>
          </w:tcPr>
          <w:p w14:paraId="1E06E443" w14:textId="77777777" w:rsidR="00635FD7" w:rsidRPr="00404AC1" w:rsidRDefault="00635FD7" w:rsidP="00486BD1">
            <w:pPr>
              <w:pStyle w:val="Normal6a"/>
            </w:pPr>
          </w:p>
        </w:tc>
        <w:tc>
          <w:tcPr>
            <w:tcW w:w="4876" w:type="dxa"/>
          </w:tcPr>
          <w:p w14:paraId="096F9950" w14:textId="77777777" w:rsidR="00635FD7" w:rsidRPr="00404AC1" w:rsidRDefault="00635FD7" w:rsidP="00486BD1">
            <w:pPr>
              <w:pStyle w:val="Normal6a"/>
            </w:pPr>
            <w:r w:rsidRPr="00404AC1">
              <w:rPr>
                <w:b/>
                <w:i/>
              </w:rPr>
              <w:t>(</w:t>
            </w:r>
            <w:proofErr w:type="gramStart"/>
            <w:r w:rsidRPr="00404AC1">
              <w:rPr>
                <w:b/>
                <w:i/>
              </w:rPr>
              <w:t>9b</w:t>
            </w:r>
            <w:proofErr w:type="gramEnd"/>
            <w:r w:rsidRPr="00404AC1">
              <w:rPr>
                <w:b/>
                <w:i/>
              </w:rPr>
              <w:t>)</w:t>
            </w:r>
            <w:r w:rsidRPr="00404AC1">
              <w:tab/>
            </w:r>
            <w:r w:rsidRPr="00404AC1">
              <w:rPr>
                <w:b/>
                <w:bCs/>
                <w:i/>
                <w:iCs/>
              </w:rPr>
              <w:t>Podle OECD je roční globální financování biologické rozmanitosti ze všech zdrojů (odhadované na 78–91 miliard USD) výrazně nižší než roční veřejná podpora, která může být pro biologickou rozmanitost škodlivá (odhaduje se na přibližně 500 miliard USD)</w:t>
            </w:r>
            <w:r w:rsidRPr="00404AC1">
              <w:rPr>
                <w:rStyle w:val="SupBoldItalic"/>
                <w:b w:val="0"/>
                <w:bCs/>
                <w:i w:val="0"/>
                <w:iCs/>
              </w:rPr>
              <w:t>1a</w:t>
            </w:r>
            <w:r w:rsidRPr="00404AC1">
              <w:rPr>
                <w:b/>
                <w:bCs/>
                <w:i/>
                <w:iCs/>
              </w:rPr>
              <w:t>.</w:t>
            </w:r>
            <w:r w:rsidRPr="00404AC1">
              <w:rPr>
                <w:b/>
                <w:i/>
              </w:rPr>
              <w:t xml:space="preserve"> Nástroj pro propojení Evropy pro dopravu proto musí projít procesem dokládání biologické rozmanitosti. Jedním z cílů sedmého akčního programu pro životní prostředí přijatého v roce 2013 </w:t>
            </w:r>
            <w:r w:rsidRPr="00404AC1">
              <w:rPr>
                <w:b/>
                <w:i/>
              </w:rPr>
              <w:lastRenderedPageBreak/>
              <w:t xml:space="preserve">bylo neprodlené postupné rušení dotací škodlivých pro životní prostředí na úrovni Unie a členských států. </w:t>
            </w:r>
            <w:r w:rsidRPr="00404AC1">
              <w:rPr>
                <w:b/>
                <w:bCs/>
                <w:i/>
                <w:iCs/>
              </w:rPr>
              <w:t>Kromě toho Evropský parlament již vyzval k urychlenému rozfázovanému ústupu od přímých a nepřímých dotací na fosilní paliva do roku 2020 v Unii a v každém členském státě</w:t>
            </w:r>
            <w:r w:rsidRPr="00404AC1">
              <w:rPr>
                <w:rStyle w:val="SupBoldItalic"/>
                <w:b w:val="0"/>
                <w:bCs/>
                <w:i w:val="0"/>
                <w:iCs/>
              </w:rPr>
              <w:t>2a</w:t>
            </w:r>
            <w:r w:rsidRPr="00404AC1">
              <w:rPr>
                <w:b/>
                <w:bCs/>
                <w:i/>
                <w:iCs/>
              </w:rPr>
              <w:t>, což je cíl, kterého se skupině G20 dosud nepodařilo dosáhnout</w:t>
            </w:r>
            <w:r w:rsidRPr="00404AC1">
              <w:rPr>
                <w:rStyle w:val="SupBoldItalic"/>
                <w:b w:val="0"/>
                <w:bCs/>
                <w:i w:val="0"/>
                <w:iCs/>
              </w:rPr>
              <w:t>3a</w:t>
            </w:r>
            <w:r w:rsidRPr="00404AC1">
              <w:rPr>
                <w:b/>
                <w:bCs/>
                <w:i/>
                <w:iCs/>
              </w:rPr>
              <w:t>.</w:t>
            </w:r>
            <w:r w:rsidRPr="00404AC1">
              <w:rPr>
                <w:b/>
                <w:i/>
              </w:rPr>
              <w:t xml:space="preserve"> Aby bylo možné dosáhnout tematických cílů 8. Akčního programu pro životní prostředí, jednou z jeho základních podmínek by mělo být postupné zrušení všech přímých a nepřímých dotací (například daňových výjimek) s nepříznivým vlivem na životní prostředí, včetně dotací na fosilní paliva, a to bezodkladně a nejpozději do roku 2022, jak na úrovni Unie, tak na vnitrostátní, regionální a místní úrovni.</w:t>
            </w:r>
          </w:p>
        </w:tc>
      </w:tr>
      <w:tr w:rsidR="00635FD7" w:rsidRPr="00404AC1" w14:paraId="0989923B" w14:textId="77777777" w:rsidTr="00486BD1">
        <w:trPr>
          <w:jc w:val="center"/>
        </w:trPr>
        <w:tc>
          <w:tcPr>
            <w:tcW w:w="4876" w:type="dxa"/>
          </w:tcPr>
          <w:p w14:paraId="1085B40B" w14:textId="77777777" w:rsidR="00635FD7" w:rsidRPr="00404AC1" w:rsidRDefault="00635FD7" w:rsidP="00486BD1">
            <w:pPr>
              <w:pStyle w:val="Normal6a"/>
            </w:pPr>
          </w:p>
        </w:tc>
        <w:tc>
          <w:tcPr>
            <w:tcW w:w="4876" w:type="dxa"/>
          </w:tcPr>
          <w:p w14:paraId="7458B0F5" w14:textId="77777777" w:rsidR="00635FD7" w:rsidRPr="00404AC1" w:rsidRDefault="00635FD7" w:rsidP="00486BD1">
            <w:pPr>
              <w:pStyle w:val="Normal6a"/>
            </w:pPr>
            <w:r w:rsidRPr="00404AC1">
              <w:t>_________________</w:t>
            </w:r>
          </w:p>
        </w:tc>
      </w:tr>
      <w:tr w:rsidR="00635FD7" w:rsidRPr="00404AC1" w14:paraId="2FFC98E7" w14:textId="77777777" w:rsidTr="00486BD1">
        <w:trPr>
          <w:jc w:val="center"/>
        </w:trPr>
        <w:tc>
          <w:tcPr>
            <w:tcW w:w="4876" w:type="dxa"/>
          </w:tcPr>
          <w:p w14:paraId="7DBB9235" w14:textId="77777777" w:rsidR="00635FD7" w:rsidRPr="00404AC1" w:rsidRDefault="00635FD7" w:rsidP="00486BD1">
            <w:pPr>
              <w:pStyle w:val="Normal6a"/>
            </w:pPr>
          </w:p>
        </w:tc>
        <w:tc>
          <w:tcPr>
            <w:tcW w:w="4876" w:type="dxa"/>
          </w:tcPr>
          <w:p w14:paraId="1FE504F9" w14:textId="77777777" w:rsidR="00635FD7" w:rsidRPr="00404AC1" w:rsidRDefault="00635FD7" w:rsidP="00486BD1">
            <w:pPr>
              <w:pStyle w:val="Normal6a"/>
            </w:pPr>
            <w:proofErr w:type="gramStart"/>
            <w:r w:rsidRPr="00404AC1">
              <w:rPr>
                <w:rStyle w:val="SupBoldItalic"/>
                <w:b w:val="0"/>
                <w:bCs/>
                <w:i w:val="0"/>
                <w:iCs/>
              </w:rPr>
              <w:t>1a</w:t>
            </w:r>
            <w:proofErr w:type="gramEnd"/>
            <w:r w:rsidRPr="00404AC1">
              <w:rPr>
                <w:b/>
                <w:bCs/>
                <w:i/>
                <w:iCs/>
              </w:rPr>
              <w:t xml:space="preserve"> OECD (2020), A </w:t>
            </w:r>
            <w:proofErr w:type="spellStart"/>
            <w:r w:rsidRPr="00404AC1">
              <w:rPr>
                <w:b/>
                <w:bCs/>
                <w:i/>
                <w:iCs/>
              </w:rPr>
              <w:t>Comprehensive</w:t>
            </w:r>
            <w:proofErr w:type="spellEnd"/>
            <w:r w:rsidRPr="00404AC1">
              <w:rPr>
                <w:b/>
                <w:bCs/>
                <w:i/>
                <w:iCs/>
              </w:rPr>
              <w:t xml:space="preserve"> </w:t>
            </w:r>
            <w:proofErr w:type="spellStart"/>
            <w:r w:rsidRPr="00404AC1">
              <w:rPr>
                <w:b/>
                <w:bCs/>
                <w:i/>
                <w:iCs/>
              </w:rPr>
              <w:t>Overview</w:t>
            </w:r>
            <w:proofErr w:type="spellEnd"/>
            <w:r w:rsidRPr="00404AC1">
              <w:rPr>
                <w:b/>
                <w:bCs/>
                <w:i/>
                <w:iCs/>
              </w:rPr>
              <w:t xml:space="preserve"> </w:t>
            </w:r>
            <w:proofErr w:type="spellStart"/>
            <w:r w:rsidRPr="00404AC1">
              <w:rPr>
                <w:b/>
                <w:bCs/>
                <w:i/>
                <w:iCs/>
              </w:rPr>
              <w:t>of</w:t>
            </w:r>
            <w:proofErr w:type="spellEnd"/>
            <w:r w:rsidRPr="00404AC1">
              <w:rPr>
                <w:b/>
                <w:bCs/>
                <w:i/>
                <w:iCs/>
              </w:rPr>
              <w:t xml:space="preserve"> </w:t>
            </w:r>
            <w:proofErr w:type="spellStart"/>
            <w:r w:rsidRPr="00404AC1">
              <w:rPr>
                <w:b/>
                <w:bCs/>
                <w:i/>
                <w:iCs/>
              </w:rPr>
              <w:t>Global</w:t>
            </w:r>
            <w:proofErr w:type="spellEnd"/>
            <w:r w:rsidRPr="00404AC1">
              <w:rPr>
                <w:b/>
                <w:bCs/>
                <w:i/>
                <w:iCs/>
              </w:rPr>
              <w:t xml:space="preserve"> Biodiversity Finance (Souhrnný přehled celosvětového financování biologické rozmanitosti).</w:t>
            </w:r>
          </w:p>
        </w:tc>
      </w:tr>
      <w:tr w:rsidR="00635FD7" w:rsidRPr="00404AC1" w14:paraId="3CF5247C" w14:textId="77777777" w:rsidTr="00486BD1">
        <w:trPr>
          <w:jc w:val="center"/>
        </w:trPr>
        <w:tc>
          <w:tcPr>
            <w:tcW w:w="4876" w:type="dxa"/>
          </w:tcPr>
          <w:p w14:paraId="0882A499" w14:textId="77777777" w:rsidR="00635FD7" w:rsidRPr="00404AC1" w:rsidRDefault="00635FD7" w:rsidP="00486BD1">
            <w:pPr>
              <w:pStyle w:val="Normal6a"/>
            </w:pPr>
          </w:p>
        </w:tc>
        <w:tc>
          <w:tcPr>
            <w:tcW w:w="4876" w:type="dxa"/>
          </w:tcPr>
          <w:p w14:paraId="16F12A6C" w14:textId="77777777" w:rsidR="00635FD7" w:rsidRPr="00404AC1" w:rsidRDefault="00635FD7" w:rsidP="00486BD1">
            <w:pPr>
              <w:pStyle w:val="Normal6a"/>
            </w:pPr>
            <w:r w:rsidRPr="00404AC1">
              <w:rPr>
                <w:rStyle w:val="SupBoldItalic"/>
                <w:b w:val="0"/>
                <w:bCs/>
                <w:i w:val="0"/>
                <w:iCs/>
              </w:rPr>
              <w:t>2a</w:t>
            </w:r>
            <w:r w:rsidRPr="00404AC1">
              <w:rPr>
                <w:b/>
                <w:bCs/>
                <w:i/>
                <w:iCs/>
              </w:rPr>
              <w:t xml:space="preserve"> Usnesení Evropského parlamentu ze dne 15. ledna 2020 o Zelené dohodě pro Evropu (P9_</w:t>
            </w:r>
            <w:proofErr w:type="gramStart"/>
            <w:r w:rsidRPr="00404AC1">
              <w:rPr>
                <w:b/>
                <w:bCs/>
                <w:i/>
                <w:iCs/>
              </w:rPr>
              <w:t>TA(</w:t>
            </w:r>
            <w:proofErr w:type="gramEnd"/>
            <w:r w:rsidRPr="00404AC1">
              <w:rPr>
                <w:b/>
                <w:bCs/>
                <w:i/>
                <w:iCs/>
              </w:rPr>
              <w:t>2020)0005).</w:t>
            </w:r>
            <w:r w:rsidRPr="00404AC1">
              <w:rPr>
                <w:b/>
                <w:i/>
              </w:rPr>
              <w:t xml:space="preserve"> </w:t>
            </w:r>
          </w:p>
        </w:tc>
      </w:tr>
      <w:tr w:rsidR="00635FD7" w:rsidRPr="00404AC1" w14:paraId="4BC2328C" w14:textId="77777777" w:rsidTr="00486BD1">
        <w:trPr>
          <w:jc w:val="center"/>
        </w:trPr>
        <w:tc>
          <w:tcPr>
            <w:tcW w:w="4876" w:type="dxa"/>
          </w:tcPr>
          <w:p w14:paraId="23858C2E" w14:textId="77777777" w:rsidR="00635FD7" w:rsidRPr="00404AC1" w:rsidRDefault="00635FD7" w:rsidP="00486BD1">
            <w:pPr>
              <w:pStyle w:val="Normal6a"/>
            </w:pPr>
          </w:p>
        </w:tc>
        <w:tc>
          <w:tcPr>
            <w:tcW w:w="4876" w:type="dxa"/>
          </w:tcPr>
          <w:p w14:paraId="555F8019" w14:textId="77777777" w:rsidR="00635FD7" w:rsidRPr="00404AC1" w:rsidRDefault="00635FD7" w:rsidP="00486BD1">
            <w:pPr>
              <w:pStyle w:val="Normal6a"/>
            </w:pPr>
            <w:proofErr w:type="gramStart"/>
            <w:r w:rsidRPr="00404AC1">
              <w:rPr>
                <w:rStyle w:val="SupBoldItalic"/>
              </w:rPr>
              <w:t>3a</w:t>
            </w:r>
            <w:proofErr w:type="gramEnd"/>
            <w:r w:rsidRPr="00404AC1">
              <w:t xml:space="preserve"> </w:t>
            </w:r>
            <w:r w:rsidRPr="00404AC1">
              <w:rPr>
                <w:b/>
                <w:i/>
              </w:rPr>
              <w:t>https://sdg.iisd.org/commentary/guest-articles/all-change-and-no-change-g20-commitment-on-fossil-fuel-subsidy-reform-ten-years-on/</w:t>
            </w:r>
          </w:p>
        </w:tc>
      </w:tr>
    </w:tbl>
    <w:p w14:paraId="7419FB2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3C5D0C8"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6E73DA1"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034337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Jan-Christoph </w:t>
      </w:r>
      <w:proofErr w:type="spellStart"/>
      <w:r w:rsidRPr="00404AC1">
        <w:t>Oetjen</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DA6238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9ADFC1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2ABBB9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10</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9CE3965" w14:textId="77777777" w:rsidTr="00486BD1">
        <w:trPr>
          <w:trHeight w:hRule="exact" w:val="240"/>
          <w:jc w:val="center"/>
        </w:trPr>
        <w:tc>
          <w:tcPr>
            <w:tcW w:w="9752" w:type="dxa"/>
            <w:gridSpan w:val="2"/>
          </w:tcPr>
          <w:p w14:paraId="71497303" w14:textId="77777777" w:rsidR="00635FD7" w:rsidRPr="00404AC1" w:rsidRDefault="00635FD7" w:rsidP="00486BD1"/>
        </w:tc>
      </w:tr>
      <w:tr w:rsidR="00635FD7" w:rsidRPr="00404AC1" w14:paraId="1B429E86" w14:textId="77777777" w:rsidTr="00486BD1">
        <w:trPr>
          <w:trHeight w:val="240"/>
          <w:jc w:val="center"/>
        </w:trPr>
        <w:tc>
          <w:tcPr>
            <w:tcW w:w="4876" w:type="dxa"/>
          </w:tcPr>
          <w:p w14:paraId="677CA28B" w14:textId="77777777" w:rsidR="00635FD7" w:rsidRPr="00404AC1" w:rsidRDefault="00635FD7" w:rsidP="00486BD1">
            <w:pPr>
              <w:pStyle w:val="AmColumnHeading"/>
            </w:pPr>
            <w:r w:rsidRPr="00404AC1">
              <w:t>Znění navržené Komisí</w:t>
            </w:r>
          </w:p>
        </w:tc>
        <w:tc>
          <w:tcPr>
            <w:tcW w:w="4876" w:type="dxa"/>
          </w:tcPr>
          <w:p w14:paraId="337499F2" w14:textId="77777777" w:rsidR="00635FD7" w:rsidRPr="00404AC1" w:rsidRDefault="00635FD7" w:rsidP="00486BD1">
            <w:pPr>
              <w:pStyle w:val="AmColumnHeading"/>
            </w:pPr>
            <w:r w:rsidRPr="00404AC1">
              <w:t>Pozměňovací návrh</w:t>
            </w:r>
          </w:p>
        </w:tc>
      </w:tr>
      <w:tr w:rsidR="00635FD7" w:rsidRPr="00404AC1" w14:paraId="60B7EA9F" w14:textId="77777777" w:rsidTr="00486BD1">
        <w:trPr>
          <w:jc w:val="center"/>
        </w:trPr>
        <w:tc>
          <w:tcPr>
            <w:tcW w:w="4876" w:type="dxa"/>
          </w:tcPr>
          <w:p w14:paraId="65C84AB3" w14:textId="77777777" w:rsidR="00635FD7" w:rsidRPr="00404AC1" w:rsidRDefault="00635FD7" w:rsidP="00486BD1">
            <w:pPr>
              <w:pStyle w:val="Normal6a"/>
            </w:pPr>
            <w:r w:rsidRPr="00404AC1">
              <w:t>(10)</w:t>
            </w:r>
            <w:r w:rsidRPr="00404AC1">
              <w:tab/>
              <w:t xml:space="preserve">Osmý akční program pro životní </w:t>
            </w:r>
            <w:r w:rsidRPr="00404AC1">
              <w:lastRenderedPageBreak/>
              <w:t>prostředí by měl stanovit tematické prioritní cíle v oblastech neutrální bilance emisí skleníkových plynů, přizpůsobování se změně klimatu, ochrany a obnovy biologické rozmanitosti, oběhového hospodářství, cíle nulového znečištění a snižování tlaků na životní prostředí z výroby a spotřeby. Dále by měl určit základní podmínky pro dosažení dlouhodobých a tematických prioritních cílů pro všechny zúčastněné aktéry.</w:t>
            </w:r>
          </w:p>
        </w:tc>
        <w:tc>
          <w:tcPr>
            <w:tcW w:w="4876" w:type="dxa"/>
          </w:tcPr>
          <w:p w14:paraId="4FE6B4EE" w14:textId="77777777" w:rsidR="00635FD7" w:rsidRPr="00404AC1" w:rsidRDefault="00635FD7" w:rsidP="00486BD1">
            <w:pPr>
              <w:pStyle w:val="Normal6a"/>
            </w:pPr>
            <w:r w:rsidRPr="00404AC1">
              <w:lastRenderedPageBreak/>
              <w:t>(10)</w:t>
            </w:r>
            <w:r w:rsidRPr="00404AC1">
              <w:tab/>
              <w:t xml:space="preserve">Osmý akční program pro životní </w:t>
            </w:r>
            <w:r w:rsidRPr="00404AC1">
              <w:lastRenderedPageBreak/>
              <w:t xml:space="preserve">prostředí by měl stanovit tematické prioritní cíle v oblastech neutrální bilance emisí skleníkových plynů, přizpůsobování se změně klimatu, ochrany a obnovy biologické rozmanitosti, oběhového hospodářství, cíle nulového znečištění a snižování tlaků na životní prostředí z výroby a spotřeby. Dále by měl určit základní podmínky pro dosažení dlouhodobých a tematických prioritních cílů pro všechny zúčastněné aktéry. </w:t>
            </w:r>
            <w:r w:rsidRPr="00404AC1">
              <w:rPr>
                <w:b/>
                <w:i/>
              </w:rPr>
              <w:t>Současně musí zajistit integraci prioritních tematických cílů a odvětvových politik, aby se zlepšila soudržnost politik, s přihlédnutím ke zvláštnostem odvětví, jako je doprava a cestovní ruch.</w:t>
            </w:r>
          </w:p>
        </w:tc>
      </w:tr>
    </w:tbl>
    <w:p w14:paraId="0AB0BFA4"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9B49CF1"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0F5A36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A8A050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BEEAA6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E0B8C8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C1BEF5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10</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B881CE2" w14:textId="77777777" w:rsidTr="00486BD1">
        <w:trPr>
          <w:trHeight w:hRule="exact" w:val="240"/>
          <w:jc w:val="center"/>
        </w:trPr>
        <w:tc>
          <w:tcPr>
            <w:tcW w:w="9752" w:type="dxa"/>
            <w:gridSpan w:val="2"/>
          </w:tcPr>
          <w:p w14:paraId="76B9A8A8" w14:textId="77777777" w:rsidR="00635FD7" w:rsidRPr="00404AC1" w:rsidRDefault="00635FD7" w:rsidP="00486BD1"/>
        </w:tc>
      </w:tr>
      <w:tr w:rsidR="00635FD7" w:rsidRPr="00404AC1" w14:paraId="168C27A8" w14:textId="77777777" w:rsidTr="00486BD1">
        <w:trPr>
          <w:trHeight w:val="240"/>
          <w:jc w:val="center"/>
        </w:trPr>
        <w:tc>
          <w:tcPr>
            <w:tcW w:w="4876" w:type="dxa"/>
          </w:tcPr>
          <w:p w14:paraId="3FC8DAA6" w14:textId="77777777" w:rsidR="00635FD7" w:rsidRPr="00404AC1" w:rsidRDefault="00635FD7" w:rsidP="00486BD1">
            <w:pPr>
              <w:pStyle w:val="AmColumnHeading"/>
            </w:pPr>
            <w:r w:rsidRPr="00404AC1">
              <w:t>Znění navržené Komisí</w:t>
            </w:r>
          </w:p>
        </w:tc>
        <w:tc>
          <w:tcPr>
            <w:tcW w:w="4876" w:type="dxa"/>
          </w:tcPr>
          <w:p w14:paraId="1778F643" w14:textId="77777777" w:rsidR="00635FD7" w:rsidRPr="00404AC1" w:rsidRDefault="00635FD7" w:rsidP="00486BD1">
            <w:pPr>
              <w:pStyle w:val="AmColumnHeading"/>
            </w:pPr>
            <w:r w:rsidRPr="00404AC1">
              <w:t>Pozměňovací návrh</w:t>
            </w:r>
          </w:p>
        </w:tc>
      </w:tr>
      <w:tr w:rsidR="00635FD7" w:rsidRPr="00404AC1" w14:paraId="7F018EB7" w14:textId="77777777" w:rsidTr="00486BD1">
        <w:trPr>
          <w:jc w:val="center"/>
        </w:trPr>
        <w:tc>
          <w:tcPr>
            <w:tcW w:w="4876" w:type="dxa"/>
          </w:tcPr>
          <w:p w14:paraId="19DA1E2B" w14:textId="77777777" w:rsidR="00635FD7" w:rsidRPr="00404AC1" w:rsidRDefault="00635FD7" w:rsidP="00486BD1">
            <w:pPr>
              <w:pStyle w:val="Normal6a"/>
            </w:pPr>
            <w:r w:rsidRPr="00404AC1">
              <w:t>(10)</w:t>
            </w:r>
            <w:r w:rsidRPr="00404AC1">
              <w:tab/>
              <w:t>Osmý akční program pro životní prostředí by měl stanovit tematické prioritní cíle v oblastech neutrální bilance emisí skleníkových plynů, přizpůsobování se změně klimatu, ochrany a obnovy biologické rozmanitosti, oběhového hospodářství, cíle nulového znečištění a snižování tlaků na životní prostředí z výroby a spotřeby. Dále by měl určit základní podmínky pro dosažení dlouhodobých a tematických prioritních cílů pro všechny zúčastněné aktéry.</w:t>
            </w:r>
          </w:p>
        </w:tc>
        <w:tc>
          <w:tcPr>
            <w:tcW w:w="4876" w:type="dxa"/>
          </w:tcPr>
          <w:p w14:paraId="5FC40BB2" w14:textId="77777777" w:rsidR="00635FD7" w:rsidRPr="00404AC1" w:rsidRDefault="00635FD7" w:rsidP="00486BD1">
            <w:pPr>
              <w:pStyle w:val="Normal6a"/>
            </w:pPr>
            <w:r w:rsidRPr="00404AC1">
              <w:t>(10)</w:t>
            </w:r>
            <w:r w:rsidRPr="00404AC1">
              <w:tab/>
              <w:t>Osmý akční program pro životní prostředí by měl stanovit tematické prioritní cíle v oblastech neutrální bilance emisí skleníkových plynů, přizpůsobování se změně klimatu, ochrany a obnovy biologické rozmanitosti, oběhového hospodářství, cíle nulového znečištění a snižování tlaků na životní prostředí z výroby a spotřeby. Dále by měl určit základní podmínky pro dosažení dlouhodobých a tematických prioritních cílů pro všechny zúčastněné aktéry</w:t>
            </w:r>
            <w:r w:rsidRPr="00404AC1">
              <w:rPr>
                <w:b/>
                <w:i/>
              </w:rPr>
              <w:t>, přičemž by měly být zohledněny nejvzdálenější, venkovské, pobřežní, horské a ostrovní regiony a vazby mezi městy a jejich zázemím</w:t>
            </w:r>
            <w:r w:rsidRPr="00404AC1">
              <w:t>.</w:t>
            </w:r>
          </w:p>
        </w:tc>
      </w:tr>
    </w:tbl>
    <w:p w14:paraId="79CD07A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9AA7CC9" w14:textId="77777777" w:rsidR="00635FD7" w:rsidRPr="00404AC1" w:rsidRDefault="00635FD7" w:rsidP="00635FD7">
      <w:pPr>
        <w:pStyle w:val="AmJustTitle"/>
      </w:pPr>
      <w:r w:rsidRPr="00404AC1">
        <w:rPr>
          <w:rStyle w:val="HideTWBExt"/>
          <w:noProof w:val="0"/>
        </w:rPr>
        <w:lastRenderedPageBreak/>
        <w:t>&lt;</w:t>
      </w:r>
      <w:proofErr w:type="spellStart"/>
      <w:r w:rsidRPr="00404AC1">
        <w:rPr>
          <w:rStyle w:val="HideTWBExt"/>
          <w:noProof w:val="0"/>
        </w:rPr>
        <w:t>TitreJust</w:t>
      </w:r>
      <w:proofErr w:type="spellEnd"/>
      <w:r w:rsidRPr="00404AC1">
        <w:rPr>
          <w:rStyle w:val="HideTWBExt"/>
          <w:noProof w:val="0"/>
        </w:rPr>
        <w:t>&gt;</w:t>
      </w:r>
      <w:r w:rsidRPr="00404AC1">
        <w:t>Odůvodnění</w:t>
      </w:r>
      <w:r w:rsidRPr="00404AC1">
        <w:rPr>
          <w:rStyle w:val="HideTWBExt"/>
          <w:noProof w:val="0"/>
        </w:rPr>
        <w:t>&lt;/</w:t>
      </w:r>
      <w:proofErr w:type="spellStart"/>
      <w:r w:rsidRPr="00404AC1">
        <w:rPr>
          <w:rStyle w:val="HideTWBExt"/>
          <w:noProof w:val="0"/>
        </w:rPr>
        <w:t>TitreJust</w:t>
      </w:r>
      <w:proofErr w:type="spellEnd"/>
      <w:r w:rsidRPr="00404AC1">
        <w:rPr>
          <w:rStyle w:val="HideTWBExt"/>
          <w:noProof w:val="0"/>
        </w:rPr>
        <w:t>&gt;</w:t>
      </w:r>
    </w:p>
    <w:p w14:paraId="2C820802" w14:textId="77777777" w:rsidR="00635FD7" w:rsidRPr="00404AC1" w:rsidRDefault="00635FD7" w:rsidP="00635FD7">
      <w:pPr>
        <w:pStyle w:val="AmJustText"/>
      </w:pPr>
      <w:r w:rsidRPr="00404AC1">
        <w:t>Článek 349 SFEU stanoví, že s ohledem na strukturální sociální a hospodářskou situaci nejvzdálenějších regionů, která je prohlubována jejich odlehlostí, ostrovní povahou, malou rozlohou, složitým povrchem a podnebím a hospodářskou závislostí na malém množství produktů, přičemž neměnnost a spolupůsobení těchto faktorů vážným způsobem ohrožuje jejich rozvoj, přijmou orgány konkrétní opatření k horizontálním programům Unie.</w:t>
      </w:r>
    </w:p>
    <w:p w14:paraId="1379F82A"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9322904"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45C5C6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6521FC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79AFEC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02BC83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10</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3A3264A" w14:textId="77777777" w:rsidTr="00486BD1">
        <w:trPr>
          <w:trHeight w:hRule="exact" w:val="240"/>
          <w:jc w:val="center"/>
        </w:trPr>
        <w:tc>
          <w:tcPr>
            <w:tcW w:w="9752" w:type="dxa"/>
            <w:gridSpan w:val="2"/>
          </w:tcPr>
          <w:p w14:paraId="1AACD63A" w14:textId="77777777" w:rsidR="00635FD7" w:rsidRPr="00404AC1" w:rsidRDefault="00635FD7" w:rsidP="00486BD1"/>
        </w:tc>
      </w:tr>
      <w:tr w:rsidR="00635FD7" w:rsidRPr="00404AC1" w14:paraId="39A5F279" w14:textId="77777777" w:rsidTr="00486BD1">
        <w:trPr>
          <w:trHeight w:val="240"/>
          <w:jc w:val="center"/>
        </w:trPr>
        <w:tc>
          <w:tcPr>
            <w:tcW w:w="4876" w:type="dxa"/>
          </w:tcPr>
          <w:p w14:paraId="5500E010" w14:textId="77777777" w:rsidR="00635FD7" w:rsidRPr="00404AC1" w:rsidRDefault="00635FD7" w:rsidP="00486BD1">
            <w:pPr>
              <w:pStyle w:val="AmColumnHeading"/>
            </w:pPr>
            <w:r w:rsidRPr="00404AC1">
              <w:t>Znění navržené Komisí</w:t>
            </w:r>
          </w:p>
        </w:tc>
        <w:tc>
          <w:tcPr>
            <w:tcW w:w="4876" w:type="dxa"/>
          </w:tcPr>
          <w:p w14:paraId="1DA0B755" w14:textId="77777777" w:rsidR="00635FD7" w:rsidRPr="00404AC1" w:rsidRDefault="00635FD7" w:rsidP="00486BD1">
            <w:pPr>
              <w:pStyle w:val="AmColumnHeading"/>
            </w:pPr>
            <w:r w:rsidRPr="00404AC1">
              <w:t>Pozměňovací návrh</w:t>
            </w:r>
          </w:p>
        </w:tc>
      </w:tr>
      <w:tr w:rsidR="00635FD7" w:rsidRPr="00404AC1" w14:paraId="0F9CAFA5" w14:textId="77777777" w:rsidTr="00486BD1">
        <w:trPr>
          <w:jc w:val="center"/>
        </w:trPr>
        <w:tc>
          <w:tcPr>
            <w:tcW w:w="4876" w:type="dxa"/>
          </w:tcPr>
          <w:p w14:paraId="2E53E772" w14:textId="77777777" w:rsidR="00635FD7" w:rsidRPr="00404AC1" w:rsidRDefault="00635FD7" w:rsidP="00486BD1">
            <w:pPr>
              <w:pStyle w:val="Normal6a"/>
            </w:pPr>
            <w:r w:rsidRPr="00404AC1">
              <w:t>(10)</w:t>
            </w:r>
            <w:r w:rsidRPr="00404AC1">
              <w:tab/>
              <w:t>Osmý akční program pro životní prostředí by měl stanovit tematické prioritní cíle v oblastech neutrální bilance emisí skleníkových plynů, přizpůsobování se změně klimatu, ochrany a obnovy biologické rozmanitosti, oběhového hospodářství, cíle nulového znečištění a snižování tlaků na životní prostředí z výroby a spotřeby. Dále by měl určit základní podmínky pro dosažení dlouhodobých a tematických prioritních cílů pro všechny zúčastněné aktéry.</w:t>
            </w:r>
          </w:p>
        </w:tc>
        <w:tc>
          <w:tcPr>
            <w:tcW w:w="4876" w:type="dxa"/>
          </w:tcPr>
          <w:p w14:paraId="63E2D1EF" w14:textId="77777777" w:rsidR="00635FD7" w:rsidRPr="00404AC1" w:rsidRDefault="00635FD7" w:rsidP="00486BD1">
            <w:pPr>
              <w:pStyle w:val="Normal6a"/>
            </w:pPr>
            <w:r w:rsidRPr="00404AC1">
              <w:t>(10)</w:t>
            </w:r>
            <w:r w:rsidRPr="00404AC1">
              <w:tab/>
              <w:t xml:space="preserve">Osmý akční program pro životní prostředí by měl stanovit tematické prioritní cíle v oblastech neutrální bilance emisí skleníkových plynů, přizpůsobování se změně klimatu, ochrany a obnovy biologické rozmanitosti, </w:t>
            </w:r>
            <w:r w:rsidRPr="00404AC1">
              <w:rPr>
                <w:b/>
                <w:bCs/>
                <w:i/>
                <w:iCs/>
              </w:rPr>
              <w:t xml:space="preserve">zajištění netoxického </w:t>
            </w:r>
            <w:r w:rsidRPr="00404AC1">
              <w:t>oběhového hospodářství</w:t>
            </w:r>
            <w:r w:rsidRPr="00404AC1">
              <w:rPr>
                <w:b/>
                <w:bCs/>
                <w:i/>
                <w:iCs/>
              </w:rPr>
              <w:t>, udržitelné mobility</w:t>
            </w:r>
            <w:r w:rsidRPr="00404AC1">
              <w:t>, cíle nulového znečištění a snižování tlaků na životní prostředí z výroby a spotřeby</w:t>
            </w:r>
            <w:r w:rsidRPr="00404AC1">
              <w:rPr>
                <w:b/>
                <w:bCs/>
                <w:i/>
                <w:iCs/>
              </w:rPr>
              <w:t xml:space="preserve"> ve všech hospodářských odvětvích, včetně dopravy a cestovního ruchu</w:t>
            </w:r>
            <w:r w:rsidRPr="00404AC1">
              <w:t>. Dále by měl určit základní podmínky pro dosažení dlouhodobých a tematických prioritních cílů pro všechny zúčastněné aktéry</w:t>
            </w:r>
            <w:r w:rsidRPr="00404AC1">
              <w:rPr>
                <w:b/>
                <w:bCs/>
                <w:i/>
                <w:iCs/>
              </w:rPr>
              <w:t>, aby nikdo nebyl opomenut,</w:t>
            </w:r>
            <w:r w:rsidRPr="00404AC1">
              <w:t xml:space="preserve"> </w:t>
            </w:r>
            <w:r w:rsidRPr="00404AC1">
              <w:rPr>
                <w:b/>
                <w:bCs/>
                <w:i/>
                <w:iCs/>
              </w:rPr>
              <w:t>a stanovit opatření nezbytná k dosažení těchto podmínek</w:t>
            </w:r>
            <w:r w:rsidRPr="00404AC1">
              <w:t>.</w:t>
            </w:r>
          </w:p>
        </w:tc>
      </w:tr>
    </w:tbl>
    <w:p w14:paraId="090AFD0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59A805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33B42CF"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49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37EBC9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t xml:space="preserve">, Isabel </w:t>
      </w:r>
      <w:proofErr w:type="spellStart"/>
      <w:r w:rsidRPr="00404AC1">
        <w:t>García</w:t>
      </w:r>
      <w:proofErr w:type="spellEnd"/>
      <w:r w:rsidRPr="00404AC1">
        <w:t xml:space="preserve"> </w:t>
      </w:r>
      <w:proofErr w:type="spellStart"/>
      <w:r w:rsidRPr="00404AC1">
        <w:t>Muñoz</w:t>
      </w:r>
      <w:proofErr w:type="spellEnd"/>
      <w:r w:rsidRPr="00404AC1">
        <w:t xml:space="preserve">, Petar </w:t>
      </w:r>
      <w:proofErr w:type="spellStart"/>
      <w:r w:rsidRPr="00404AC1">
        <w:t>Vitanov</w:t>
      </w:r>
      <w:proofErr w:type="spellEnd"/>
      <w:r w:rsidRPr="00404AC1">
        <w:t xml:space="preserve">, Sara </w:t>
      </w:r>
      <w:proofErr w:type="spellStart"/>
      <w:r w:rsidRPr="00404AC1">
        <w:t>Cerdas</w:t>
      </w:r>
      <w:proofErr w:type="spellEnd"/>
      <w:r w:rsidRPr="00404AC1">
        <w:t xml:space="preserve">, Maria </w:t>
      </w:r>
      <w:proofErr w:type="spellStart"/>
      <w:r w:rsidRPr="00404AC1">
        <w:t>Grapini</w:t>
      </w:r>
      <w:proofErr w:type="spellEnd"/>
      <w:r w:rsidRPr="00404AC1">
        <w:t xml:space="preserve">, István </w:t>
      </w:r>
      <w:proofErr w:type="spellStart"/>
      <w:r w:rsidRPr="00404AC1">
        <w:t>Ujhelyi</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014D77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A9A294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72E3BB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10</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82EEAD1" w14:textId="77777777" w:rsidTr="00486BD1">
        <w:trPr>
          <w:trHeight w:hRule="exact" w:val="240"/>
          <w:jc w:val="center"/>
        </w:trPr>
        <w:tc>
          <w:tcPr>
            <w:tcW w:w="9752" w:type="dxa"/>
            <w:gridSpan w:val="2"/>
          </w:tcPr>
          <w:p w14:paraId="23B6D5A5" w14:textId="77777777" w:rsidR="00635FD7" w:rsidRPr="00404AC1" w:rsidRDefault="00635FD7" w:rsidP="00486BD1"/>
        </w:tc>
      </w:tr>
      <w:tr w:rsidR="00635FD7" w:rsidRPr="00404AC1" w14:paraId="0886988B" w14:textId="77777777" w:rsidTr="00486BD1">
        <w:trPr>
          <w:trHeight w:val="240"/>
          <w:jc w:val="center"/>
        </w:trPr>
        <w:tc>
          <w:tcPr>
            <w:tcW w:w="4876" w:type="dxa"/>
          </w:tcPr>
          <w:p w14:paraId="7AF31F86" w14:textId="77777777" w:rsidR="00635FD7" w:rsidRPr="00404AC1" w:rsidRDefault="00635FD7" w:rsidP="00486BD1">
            <w:pPr>
              <w:pStyle w:val="AmColumnHeading"/>
            </w:pPr>
            <w:r w:rsidRPr="00404AC1">
              <w:t>Znění navržené Komisí</w:t>
            </w:r>
          </w:p>
        </w:tc>
        <w:tc>
          <w:tcPr>
            <w:tcW w:w="4876" w:type="dxa"/>
          </w:tcPr>
          <w:p w14:paraId="5C0D6272" w14:textId="77777777" w:rsidR="00635FD7" w:rsidRPr="00404AC1" w:rsidRDefault="00635FD7" w:rsidP="00486BD1">
            <w:pPr>
              <w:pStyle w:val="AmColumnHeading"/>
            </w:pPr>
            <w:r w:rsidRPr="00404AC1">
              <w:t>Pozměňovací návrh</w:t>
            </w:r>
          </w:p>
        </w:tc>
      </w:tr>
      <w:tr w:rsidR="00635FD7" w:rsidRPr="00404AC1" w14:paraId="696B9B3B" w14:textId="77777777" w:rsidTr="00486BD1">
        <w:trPr>
          <w:jc w:val="center"/>
        </w:trPr>
        <w:tc>
          <w:tcPr>
            <w:tcW w:w="4876" w:type="dxa"/>
          </w:tcPr>
          <w:p w14:paraId="2E96B9E7" w14:textId="77777777" w:rsidR="00635FD7" w:rsidRPr="00404AC1" w:rsidRDefault="00635FD7" w:rsidP="00486BD1">
            <w:pPr>
              <w:pStyle w:val="Normal6a"/>
            </w:pPr>
            <w:r w:rsidRPr="00404AC1">
              <w:lastRenderedPageBreak/>
              <w:t>(10)</w:t>
            </w:r>
            <w:r w:rsidRPr="00404AC1">
              <w:tab/>
              <w:t>Osmý akční program pro životní prostředí by měl stanovit tematické prioritní cíle v oblastech neutrální bilance emisí skleníkových plynů, přizpůsobování se změně klimatu, ochrany a obnovy biologické rozmanitosti, oběhového hospodářství, cíle nulového znečištění a snižování tlaků na životní prostředí z výroby a spotřeby. Dále by měl určit základní podmínky pro dosažení dlouhodobých a tematických prioritních cílů pro všechny zúčastněné aktéry.</w:t>
            </w:r>
          </w:p>
        </w:tc>
        <w:tc>
          <w:tcPr>
            <w:tcW w:w="4876" w:type="dxa"/>
          </w:tcPr>
          <w:p w14:paraId="6766AF9A" w14:textId="77777777" w:rsidR="00635FD7" w:rsidRPr="00404AC1" w:rsidRDefault="00635FD7" w:rsidP="00486BD1">
            <w:pPr>
              <w:pStyle w:val="Normal6a"/>
            </w:pPr>
            <w:r w:rsidRPr="00404AC1">
              <w:t>(10)</w:t>
            </w:r>
            <w:r w:rsidRPr="00404AC1">
              <w:tab/>
              <w:t>Osmý akční program pro životní prostředí by měl stanovit tematické prioritní cíle v oblastech neutrální bilance emisí skleníkových plynů, přizpůsobování se změně klimatu, ochrany a obnovy biologické rozmanitosti, oběhového hospodářství, cíle nulového znečištění a snižování tlaků na životní prostředí z výroby a spotřeby</w:t>
            </w:r>
            <w:r w:rsidRPr="00404AC1">
              <w:rPr>
                <w:b/>
                <w:bCs/>
                <w:i/>
                <w:iCs/>
              </w:rPr>
              <w:t xml:space="preserve"> ve všech hospodářských odvětvích, včetně dopravy a cestovního ruchu</w:t>
            </w:r>
            <w:r w:rsidRPr="00404AC1">
              <w:t>. Dále by měl určit základní podmínky pro dosažení dlouhodobých a tematických prioritních cílů pro všechny zúčastněné aktéry.</w:t>
            </w:r>
          </w:p>
        </w:tc>
      </w:tr>
    </w:tbl>
    <w:p w14:paraId="602F230A"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B601319"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FC95F1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B524B0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F160D0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BFFE27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2A0169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10</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1D7D2D8" w14:textId="77777777" w:rsidTr="00486BD1">
        <w:trPr>
          <w:trHeight w:hRule="exact" w:val="240"/>
          <w:jc w:val="center"/>
        </w:trPr>
        <w:tc>
          <w:tcPr>
            <w:tcW w:w="9752" w:type="dxa"/>
            <w:gridSpan w:val="2"/>
          </w:tcPr>
          <w:p w14:paraId="1290A35D" w14:textId="77777777" w:rsidR="00635FD7" w:rsidRPr="00404AC1" w:rsidRDefault="00635FD7" w:rsidP="00486BD1"/>
        </w:tc>
      </w:tr>
      <w:tr w:rsidR="00635FD7" w:rsidRPr="00404AC1" w14:paraId="549ED2D5" w14:textId="77777777" w:rsidTr="00486BD1">
        <w:trPr>
          <w:trHeight w:val="240"/>
          <w:jc w:val="center"/>
        </w:trPr>
        <w:tc>
          <w:tcPr>
            <w:tcW w:w="4876" w:type="dxa"/>
          </w:tcPr>
          <w:p w14:paraId="5FC07AD0" w14:textId="77777777" w:rsidR="00635FD7" w:rsidRPr="00404AC1" w:rsidRDefault="00635FD7" w:rsidP="00486BD1">
            <w:pPr>
              <w:pStyle w:val="AmColumnHeading"/>
            </w:pPr>
            <w:r w:rsidRPr="00404AC1">
              <w:t>Znění navržené Komisí</w:t>
            </w:r>
          </w:p>
        </w:tc>
        <w:tc>
          <w:tcPr>
            <w:tcW w:w="4876" w:type="dxa"/>
          </w:tcPr>
          <w:p w14:paraId="76346F4D" w14:textId="77777777" w:rsidR="00635FD7" w:rsidRPr="00404AC1" w:rsidRDefault="00635FD7" w:rsidP="00486BD1">
            <w:pPr>
              <w:pStyle w:val="AmColumnHeading"/>
            </w:pPr>
            <w:r w:rsidRPr="00404AC1">
              <w:t>Pozměňovací návrh</w:t>
            </w:r>
          </w:p>
        </w:tc>
      </w:tr>
      <w:tr w:rsidR="00635FD7" w:rsidRPr="00404AC1" w14:paraId="294CE364" w14:textId="77777777" w:rsidTr="00486BD1">
        <w:trPr>
          <w:jc w:val="center"/>
        </w:trPr>
        <w:tc>
          <w:tcPr>
            <w:tcW w:w="4876" w:type="dxa"/>
          </w:tcPr>
          <w:p w14:paraId="6C0B2AF0" w14:textId="77777777" w:rsidR="00635FD7" w:rsidRPr="00404AC1" w:rsidRDefault="00635FD7" w:rsidP="00486BD1">
            <w:pPr>
              <w:pStyle w:val="Normal6a"/>
            </w:pPr>
            <w:r w:rsidRPr="00404AC1">
              <w:t>(10)</w:t>
            </w:r>
            <w:r w:rsidRPr="00404AC1">
              <w:tab/>
              <w:t xml:space="preserve">Osmý akční program pro životní prostředí by měl stanovit tematické prioritní cíle v oblastech </w:t>
            </w:r>
            <w:r w:rsidRPr="00404AC1">
              <w:rPr>
                <w:b/>
                <w:bCs/>
                <w:i/>
                <w:iCs/>
              </w:rPr>
              <w:t>neutrální bilance</w:t>
            </w:r>
            <w:r w:rsidRPr="00404AC1">
              <w:t xml:space="preserve"> emisí skleníkových plynů, přizpůsobování se změně klimatu, ochrany a obnovy biologické rozmanitosti, </w:t>
            </w:r>
            <w:r w:rsidRPr="00404AC1">
              <w:rPr>
                <w:b/>
                <w:bCs/>
                <w:i/>
                <w:iCs/>
              </w:rPr>
              <w:t>oběhového hospodářství,</w:t>
            </w:r>
            <w:r w:rsidRPr="00404AC1">
              <w:t xml:space="preserve"> cíle nulového znečištění </w:t>
            </w:r>
            <w:r w:rsidRPr="00404AC1">
              <w:rPr>
                <w:b/>
                <w:bCs/>
                <w:i/>
                <w:iCs/>
              </w:rPr>
              <w:t>a</w:t>
            </w:r>
            <w:r w:rsidRPr="00404AC1">
              <w:t xml:space="preserve"> snižování </w:t>
            </w:r>
            <w:r w:rsidRPr="00404AC1">
              <w:rPr>
                <w:b/>
                <w:bCs/>
                <w:i/>
                <w:iCs/>
              </w:rPr>
              <w:t>tlaků na životní prostředí z </w:t>
            </w:r>
            <w:r w:rsidRPr="00404AC1">
              <w:t xml:space="preserve">výroby a spotřeby. Dále by měl určit </w:t>
            </w:r>
            <w:r w:rsidRPr="00404AC1">
              <w:rPr>
                <w:b/>
                <w:bCs/>
                <w:i/>
                <w:iCs/>
              </w:rPr>
              <w:t>základní podmínky</w:t>
            </w:r>
            <w:r w:rsidRPr="00404AC1">
              <w:t xml:space="preserve"> pro dosažení dlouhodobých a tematických prioritních cílů pro všechny zúčastněné aktéry.</w:t>
            </w:r>
          </w:p>
        </w:tc>
        <w:tc>
          <w:tcPr>
            <w:tcW w:w="4876" w:type="dxa"/>
          </w:tcPr>
          <w:p w14:paraId="037B392B" w14:textId="77777777" w:rsidR="00635FD7" w:rsidRPr="00404AC1" w:rsidRDefault="00635FD7" w:rsidP="00486BD1">
            <w:pPr>
              <w:pStyle w:val="Normal6a"/>
            </w:pPr>
            <w:r w:rsidRPr="00404AC1">
              <w:t>(10)</w:t>
            </w:r>
            <w:r w:rsidRPr="00404AC1">
              <w:tab/>
              <w:t xml:space="preserve">Osmý akční program pro životní prostředí by měl stanovit tematické prioritní cíle v oblastech </w:t>
            </w:r>
            <w:r w:rsidRPr="00404AC1">
              <w:rPr>
                <w:b/>
                <w:bCs/>
                <w:i/>
                <w:iCs/>
              </w:rPr>
              <w:t>zmírňování změny klimatu,</w:t>
            </w:r>
            <w:r w:rsidRPr="00404AC1">
              <w:t xml:space="preserve"> emisí skleníkových plynů, přizpůsobování se změně klimatu, ochrany a obnovy biologické rozmanitosti, cíle nulového znečištění</w:t>
            </w:r>
            <w:r w:rsidRPr="00404AC1">
              <w:rPr>
                <w:b/>
                <w:bCs/>
                <w:i/>
                <w:iCs/>
              </w:rPr>
              <w:t>,</w:t>
            </w:r>
            <w:r w:rsidRPr="00404AC1">
              <w:t xml:space="preserve"> </w:t>
            </w:r>
            <w:r w:rsidRPr="00404AC1">
              <w:rPr>
                <w:b/>
                <w:bCs/>
                <w:i/>
                <w:iCs/>
              </w:rPr>
              <w:t>oběhového hospodářství,</w:t>
            </w:r>
            <w:r w:rsidRPr="00404AC1">
              <w:t xml:space="preserve"> </w:t>
            </w:r>
            <w:r w:rsidRPr="00404AC1">
              <w:rPr>
                <w:b/>
                <w:bCs/>
                <w:i/>
                <w:iCs/>
              </w:rPr>
              <w:t>včetně</w:t>
            </w:r>
            <w:r w:rsidRPr="00404AC1">
              <w:t xml:space="preserve"> snižování výroby a spotřeby </w:t>
            </w:r>
            <w:r w:rsidRPr="00404AC1">
              <w:rPr>
                <w:b/>
                <w:bCs/>
                <w:i/>
                <w:iCs/>
              </w:rPr>
              <w:t>a s tím souvisejícího tlaku na životní prostředí</w:t>
            </w:r>
            <w:r w:rsidRPr="00404AC1">
              <w:t xml:space="preserve">. Dále by měl určit </w:t>
            </w:r>
            <w:r w:rsidRPr="00404AC1">
              <w:rPr>
                <w:b/>
                <w:bCs/>
                <w:i/>
                <w:iCs/>
              </w:rPr>
              <w:t xml:space="preserve">nezbytná opatření </w:t>
            </w:r>
            <w:r w:rsidRPr="00404AC1">
              <w:t>pro dosažení dlouhodobých a tematických prioritních cílů pro všechny zúčastněné aktéry.</w:t>
            </w:r>
          </w:p>
        </w:tc>
      </w:tr>
    </w:tbl>
    <w:p w14:paraId="05BC32B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FF289F2"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6A2DF3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15ABDD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132A28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E92B7D6"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DA38AE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10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B6DB5D5" w14:textId="77777777" w:rsidTr="00486BD1">
        <w:trPr>
          <w:trHeight w:hRule="exact" w:val="240"/>
          <w:jc w:val="center"/>
        </w:trPr>
        <w:tc>
          <w:tcPr>
            <w:tcW w:w="9752" w:type="dxa"/>
            <w:gridSpan w:val="2"/>
          </w:tcPr>
          <w:p w14:paraId="66155513" w14:textId="77777777" w:rsidR="00635FD7" w:rsidRPr="00404AC1" w:rsidRDefault="00635FD7" w:rsidP="00486BD1"/>
        </w:tc>
      </w:tr>
      <w:tr w:rsidR="00635FD7" w:rsidRPr="00404AC1" w14:paraId="44FA1A92" w14:textId="77777777" w:rsidTr="00486BD1">
        <w:trPr>
          <w:trHeight w:val="240"/>
          <w:jc w:val="center"/>
        </w:trPr>
        <w:tc>
          <w:tcPr>
            <w:tcW w:w="4876" w:type="dxa"/>
          </w:tcPr>
          <w:p w14:paraId="1AE596DB" w14:textId="77777777" w:rsidR="00635FD7" w:rsidRPr="00404AC1" w:rsidRDefault="00635FD7" w:rsidP="00486BD1">
            <w:pPr>
              <w:pStyle w:val="AmColumnHeading"/>
            </w:pPr>
            <w:r w:rsidRPr="00404AC1">
              <w:t>Znění navržené Komisí</w:t>
            </w:r>
          </w:p>
        </w:tc>
        <w:tc>
          <w:tcPr>
            <w:tcW w:w="4876" w:type="dxa"/>
          </w:tcPr>
          <w:p w14:paraId="74D9074D" w14:textId="77777777" w:rsidR="00635FD7" w:rsidRPr="00404AC1" w:rsidRDefault="00635FD7" w:rsidP="00486BD1">
            <w:pPr>
              <w:pStyle w:val="AmColumnHeading"/>
            </w:pPr>
            <w:r w:rsidRPr="00404AC1">
              <w:t>Pozměňovací návrh</w:t>
            </w:r>
          </w:p>
        </w:tc>
      </w:tr>
      <w:tr w:rsidR="00635FD7" w:rsidRPr="00404AC1" w14:paraId="7B6EC5F7" w14:textId="77777777" w:rsidTr="00486BD1">
        <w:trPr>
          <w:jc w:val="center"/>
        </w:trPr>
        <w:tc>
          <w:tcPr>
            <w:tcW w:w="4876" w:type="dxa"/>
          </w:tcPr>
          <w:p w14:paraId="49DA27C8" w14:textId="77777777" w:rsidR="00635FD7" w:rsidRPr="00404AC1" w:rsidRDefault="00635FD7" w:rsidP="00486BD1">
            <w:pPr>
              <w:pStyle w:val="Normal6a"/>
            </w:pPr>
          </w:p>
        </w:tc>
        <w:tc>
          <w:tcPr>
            <w:tcW w:w="4876" w:type="dxa"/>
          </w:tcPr>
          <w:p w14:paraId="51350E34" w14:textId="77777777" w:rsidR="00635FD7" w:rsidRPr="00404AC1" w:rsidRDefault="00635FD7" w:rsidP="00486BD1">
            <w:pPr>
              <w:pStyle w:val="Normal6a"/>
            </w:pPr>
            <w:r w:rsidRPr="00404AC1">
              <w:rPr>
                <w:b/>
                <w:i/>
              </w:rPr>
              <w:t>(10a)</w:t>
            </w:r>
            <w:r w:rsidRPr="00404AC1">
              <w:tab/>
            </w:r>
            <w:r w:rsidRPr="00404AC1">
              <w:rPr>
                <w:b/>
                <w:i/>
              </w:rPr>
              <w:t>Dlouhodobé a tematické prioritní cíle 8. akčního programu pro životní prostředí by měly zajistit, aby byly udržitelnost, snižování emisí skleníkových plynů a ochrana biologické rozmanitosti nedílnou součástí vypracovávání a provádění ve všech relevantních politických oblastech, včetně politik týkajících se mobility, cestovního ruchu, městského plánování a dopravní infrastruktury a celoživotního rozvoje nových dovedností pracovníků v dopravě, a současně byly vytvářeny synergie mezi příslušnými politickými oblastmi.</w:t>
            </w:r>
          </w:p>
        </w:tc>
      </w:tr>
    </w:tbl>
    <w:p w14:paraId="63AD9634"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568444D"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C10F7A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1FA2FB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6055C1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6AACBA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154863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10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A21595E" w14:textId="77777777" w:rsidTr="00486BD1">
        <w:trPr>
          <w:trHeight w:hRule="exact" w:val="240"/>
          <w:jc w:val="center"/>
        </w:trPr>
        <w:tc>
          <w:tcPr>
            <w:tcW w:w="9752" w:type="dxa"/>
            <w:gridSpan w:val="2"/>
          </w:tcPr>
          <w:p w14:paraId="52ADA1B4" w14:textId="77777777" w:rsidR="00635FD7" w:rsidRPr="00404AC1" w:rsidRDefault="00635FD7" w:rsidP="00486BD1"/>
        </w:tc>
      </w:tr>
      <w:tr w:rsidR="00635FD7" w:rsidRPr="00404AC1" w14:paraId="66811D7D" w14:textId="77777777" w:rsidTr="00486BD1">
        <w:trPr>
          <w:trHeight w:val="240"/>
          <w:jc w:val="center"/>
        </w:trPr>
        <w:tc>
          <w:tcPr>
            <w:tcW w:w="4876" w:type="dxa"/>
          </w:tcPr>
          <w:p w14:paraId="1C6E6955" w14:textId="77777777" w:rsidR="00635FD7" w:rsidRPr="00404AC1" w:rsidRDefault="00635FD7" w:rsidP="00486BD1">
            <w:pPr>
              <w:pStyle w:val="AmColumnHeading"/>
            </w:pPr>
            <w:r w:rsidRPr="00404AC1">
              <w:t>Znění navržené Komisí</w:t>
            </w:r>
          </w:p>
        </w:tc>
        <w:tc>
          <w:tcPr>
            <w:tcW w:w="4876" w:type="dxa"/>
          </w:tcPr>
          <w:p w14:paraId="52CB90DC" w14:textId="77777777" w:rsidR="00635FD7" w:rsidRPr="00404AC1" w:rsidRDefault="00635FD7" w:rsidP="00486BD1">
            <w:pPr>
              <w:pStyle w:val="AmColumnHeading"/>
            </w:pPr>
            <w:r w:rsidRPr="00404AC1">
              <w:t>Pozměňovací návrh</w:t>
            </w:r>
          </w:p>
        </w:tc>
      </w:tr>
      <w:tr w:rsidR="00635FD7" w:rsidRPr="00404AC1" w14:paraId="74CE60DA" w14:textId="77777777" w:rsidTr="00486BD1">
        <w:trPr>
          <w:jc w:val="center"/>
        </w:trPr>
        <w:tc>
          <w:tcPr>
            <w:tcW w:w="4876" w:type="dxa"/>
          </w:tcPr>
          <w:p w14:paraId="02552EE3" w14:textId="77777777" w:rsidR="00635FD7" w:rsidRPr="00404AC1" w:rsidRDefault="00635FD7" w:rsidP="00486BD1">
            <w:pPr>
              <w:pStyle w:val="Normal6a"/>
            </w:pPr>
          </w:p>
        </w:tc>
        <w:tc>
          <w:tcPr>
            <w:tcW w:w="4876" w:type="dxa"/>
          </w:tcPr>
          <w:p w14:paraId="18F47237" w14:textId="77777777" w:rsidR="00635FD7" w:rsidRPr="00404AC1" w:rsidRDefault="00635FD7" w:rsidP="00486BD1">
            <w:pPr>
              <w:pStyle w:val="Normal6a"/>
            </w:pPr>
            <w:r w:rsidRPr="00404AC1">
              <w:rPr>
                <w:b/>
                <w:i/>
              </w:rPr>
              <w:t>(</w:t>
            </w:r>
            <w:proofErr w:type="gramStart"/>
            <w:r w:rsidRPr="00404AC1">
              <w:rPr>
                <w:b/>
                <w:i/>
              </w:rPr>
              <w:t>10a</w:t>
            </w:r>
            <w:proofErr w:type="gramEnd"/>
            <w:r w:rsidRPr="00404AC1">
              <w:rPr>
                <w:b/>
                <w:i/>
              </w:rPr>
              <w:t>)</w:t>
            </w:r>
            <w:r w:rsidRPr="00404AC1">
              <w:tab/>
            </w:r>
            <w:r w:rsidRPr="00404AC1">
              <w:rPr>
                <w:b/>
                <w:i/>
              </w:rPr>
              <w:t>Dlouhodobé a tematické prioritní cíle 8. akčního programu pro životní prostředí by měly pravidelně hodnotit všechny politiky Unie s cílem zjistit nesrovnalosti mezi politikami a politickými cíli tohoto akčního programu pro životní prostředí, aby byla zajištěna soudržnost, konzistence a dosažení těchto cílů.</w:t>
            </w:r>
          </w:p>
        </w:tc>
      </w:tr>
    </w:tbl>
    <w:p w14:paraId="2C6676DE"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1EAFD3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F01D7C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4C036E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D07F412"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RepeatBlock</w:t>
      </w:r>
      <w:proofErr w:type="spellEnd"/>
      <w:r w:rsidRPr="00404AC1">
        <w:rPr>
          <w:rStyle w:val="HideTWBExt"/>
          <w:b w:val="0"/>
          <w:noProof w:val="0"/>
        </w:rPr>
        <w:t>-By&gt;</w:t>
      </w:r>
    </w:p>
    <w:p w14:paraId="752B257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3481DC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83E37E3" w14:textId="77777777" w:rsidTr="00486BD1">
        <w:trPr>
          <w:trHeight w:hRule="exact" w:val="240"/>
          <w:jc w:val="center"/>
        </w:trPr>
        <w:tc>
          <w:tcPr>
            <w:tcW w:w="9752" w:type="dxa"/>
            <w:gridSpan w:val="2"/>
          </w:tcPr>
          <w:p w14:paraId="50ABC1FF" w14:textId="77777777" w:rsidR="00635FD7" w:rsidRPr="00404AC1" w:rsidRDefault="00635FD7" w:rsidP="00486BD1"/>
        </w:tc>
      </w:tr>
      <w:tr w:rsidR="00635FD7" w:rsidRPr="00404AC1" w14:paraId="70E8FB2A" w14:textId="77777777" w:rsidTr="00486BD1">
        <w:trPr>
          <w:trHeight w:val="240"/>
          <w:jc w:val="center"/>
        </w:trPr>
        <w:tc>
          <w:tcPr>
            <w:tcW w:w="4876" w:type="dxa"/>
          </w:tcPr>
          <w:p w14:paraId="35F30104" w14:textId="77777777" w:rsidR="00635FD7" w:rsidRPr="00404AC1" w:rsidRDefault="00635FD7" w:rsidP="00486BD1">
            <w:pPr>
              <w:pStyle w:val="AmColumnHeading"/>
            </w:pPr>
            <w:r w:rsidRPr="00404AC1">
              <w:t>Znění navržené Komisí</w:t>
            </w:r>
          </w:p>
        </w:tc>
        <w:tc>
          <w:tcPr>
            <w:tcW w:w="4876" w:type="dxa"/>
          </w:tcPr>
          <w:p w14:paraId="467AD277" w14:textId="77777777" w:rsidR="00635FD7" w:rsidRPr="00404AC1" w:rsidRDefault="00635FD7" w:rsidP="00486BD1">
            <w:pPr>
              <w:pStyle w:val="AmColumnHeading"/>
            </w:pPr>
            <w:r w:rsidRPr="00404AC1">
              <w:t>Pozměňovací návrh</w:t>
            </w:r>
          </w:p>
        </w:tc>
      </w:tr>
      <w:tr w:rsidR="00635FD7" w:rsidRPr="00404AC1" w14:paraId="0B84AE60" w14:textId="77777777" w:rsidTr="00486BD1">
        <w:trPr>
          <w:jc w:val="center"/>
        </w:trPr>
        <w:tc>
          <w:tcPr>
            <w:tcW w:w="4876" w:type="dxa"/>
          </w:tcPr>
          <w:p w14:paraId="34F87597" w14:textId="77777777" w:rsidR="00635FD7" w:rsidRPr="00404AC1" w:rsidRDefault="00635FD7" w:rsidP="00486BD1">
            <w:pPr>
              <w:pStyle w:val="Normal6a"/>
            </w:pPr>
            <w:r w:rsidRPr="00404AC1">
              <w:t>(11)</w:t>
            </w:r>
            <w:r w:rsidRPr="00404AC1">
              <w:tab/>
              <w:t xml:space="preserve">Jelikož je environmentální politika vysoce decentralizovaná, opatření k dosažení prioritních cílů 8. akčního programu pro životní prostředí by měla být přijímána na různých úrovních správy, tj. na evropské, vnitrostátní, regionální a místní úrovni, s přístupem k víceúrovňové správě založené na spolupráci. Integrovaný přístup k rozvoji a provádění politiky by měl být posílen s cílem maximalizovat součinnost mezi hospodářskými, environmentálními a sociálními cíli a zároveň by měl </w:t>
            </w:r>
            <w:r w:rsidRPr="00404AC1">
              <w:rPr>
                <w:b/>
                <w:bCs/>
                <w:i/>
                <w:iCs/>
              </w:rPr>
              <w:t>věnovat velkou pozornost</w:t>
            </w:r>
            <w:r w:rsidRPr="00404AC1">
              <w:t xml:space="preserve"> </w:t>
            </w:r>
            <w:r w:rsidRPr="00404AC1">
              <w:rPr>
                <w:b/>
                <w:bCs/>
                <w:i/>
                <w:iCs/>
              </w:rPr>
              <w:t>potenciálním kompromisům</w:t>
            </w:r>
            <w:r w:rsidRPr="00404AC1">
              <w:t xml:space="preserve"> </w:t>
            </w:r>
            <w:r w:rsidRPr="00404AC1">
              <w:rPr>
                <w:b/>
                <w:bCs/>
                <w:i/>
                <w:iCs/>
              </w:rPr>
              <w:t>a</w:t>
            </w:r>
            <w:r w:rsidRPr="00404AC1">
              <w:t> </w:t>
            </w:r>
            <w:r w:rsidRPr="00404AC1">
              <w:rPr>
                <w:b/>
                <w:bCs/>
                <w:i/>
                <w:iCs/>
              </w:rPr>
              <w:t>potřebám</w:t>
            </w:r>
            <w:r w:rsidRPr="00404AC1">
              <w:t xml:space="preserve"> ohrožených skupin. Aby byl zajištěn úspěch 8. akčního programu pro životní prostředí a bylo dosaženo jeho prioritních cílů, je navíc důležité do něj transparentním způsobem zapojit nestátní subjekty.</w:t>
            </w:r>
          </w:p>
        </w:tc>
        <w:tc>
          <w:tcPr>
            <w:tcW w:w="4876" w:type="dxa"/>
          </w:tcPr>
          <w:p w14:paraId="3AC3FB19" w14:textId="77777777" w:rsidR="00635FD7" w:rsidRPr="00404AC1" w:rsidRDefault="00635FD7" w:rsidP="00486BD1">
            <w:pPr>
              <w:pStyle w:val="Normal6a"/>
            </w:pPr>
            <w:r w:rsidRPr="00404AC1">
              <w:t>(11)</w:t>
            </w:r>
            <w:r w:rsidRPr="00404AC1">
              <w:tab/>
              <w:t xml:space="preserve">Jelikož je environmentální politika vysoce decentralizovaná, opatření k dosažení prioritních cílů 8. akčního programu pro životní prostředí by měla být přijímána na různých úrovních správy, tj. na evropské, vnitrostátní, regionální a místní úrovni, s přístupem k víceúrovňové správě založené na spolupráci. </w:t>
            </w:r>
            <w:r w:rsidRPr="00404AC1">
              <w:rPr>
                <w:b/>
                <w:i/>
              </w:rPr>
              <w:t>Provádění, prosazování a odpovědnost jsou zásadní.</w:t>
            </w:r>
            <w:r w:rsidRPr="00404AC1">
              <w:t xml:space="preserve"> Integrovaný přístup k rozvoji a provádění politiky by měl být posílen s cílem maximalizovat součinnost mezi hospodářskými, environmentálními a sociálními cíli </w:t>
            </w:r>
            <w:r w:rsidRPr="00404AC1">
              <w:rPr>
                <w:b/>
                <w:bCs/>
                <w:i/>
                <w:iCs/>
              </w:rPr>
              <w:t xml:space="preserve">na základě stanovení jasných kritérií </w:t>
            </w:r>
            <w:r w:rsidRPr="00404AC1">
              <w:t xml:space="preserve">a zároveň by měl </w:t>
            </w:r>
            <w:r w:rsidRPr="00404AC1">
              <w:rPr>
                <w:b/>
                <w:bCs/>
                <w:i/>
                <w:iCs/>
              </w:rPr>
              <w:t>systematicky vyhodnocovat potenciální kompromisy</w:t>
            </w:r>
            <w:r w:rsidRPr="00404AC1">
              <w:t xml:space="preserve"> </w:t>
            </w:r>
            <w:r w:rsidRPr="00404AC1">
              <w:rPr>
                <w:b/>
                <w:bCs/>
                <w:i/>
                <w:iCs/>
              </w:rPr>
              <w:t>mezi nimi a systematicky vyhodnocovat potřeby</w:t>
            </w:r>
            <w:r w:rsidRPr="00404AC1">
              <w:t xml:space="preserve"> ohrožených skupin. Aby byl zajištěn úspěch 8. akčního programu pro životní prostředí a bylo dosaženo jeho prioritních cílů, je navíc důležité do něj transparentním způsobem zapojit nestátní subjekty. </w:t>
            </w:r>
            <w:r w:rsidRPr="00404AC1">
              <w:rPr>
                <w:b/>
                <w:bCs/>
                <w:i/>
                <w:iCs/>
              </w:rPr>
              <w:t>To zahrnuje zveřejnění posouzení dopadů, na kterých jsou politiky založeny, a jejich zpřístupnění bezprostředně po jejich dokončení s ohledem na rozsudek Evropského soudního dvora ve věci C-57/16 P</w:t>
            </w:r>
            <w:r w:rsidRPr="00404AC1">
              <w:rPr>
                <w:rStyle w:val="SupBoldItalic"/>
                <w:b w:val="0"/>
                <w:bCs/>
                <w:i w:val="0"/>
                <w:iCs/>
              </w:rPr>
              <w:t>1a</w:t>
            </w:r>
            <w:r w:rsidRPr="00404AC1">
              <w:rPr>
                <w:b/>
                <w:bCs/>
                <w:i/>
                <w:iCs/>
              </w:rPr>
              <w:t>.</w:t>
            </w:r>
            <w:r w:rsidRPr="00404AC1">
              <w:rPr>
                <w:b/>
                <w:i/>
              </w:rPr>
              <w:t xml:space="preserve"> Provádění a prosazování právních předpisů v oblasti životního prostředí je klíčem k úspěšné politice v oblasti životního prostředí. Zvláště nižší úrovně správy potřebují podporu a pokyny, aby bylo možné začlenit politiku životního prostředí do jiných odvětví.</w:t>
            </w:r>
          </w:p>
        </w:tc>
      </w:tr>
      <w:tr w:rsidR="00635FD7" w:rsidRPr="00404AC1" w14:paraId="3ED2AE11" w14:textId="77777777" w:rsidTr="00486BD1">
        <w:trPr>
          <w:jc w:val="center"/>
        </w:trPr>
        <w:tc>
          <w:tcPr>
            <w:tcW w:w="4876" w:type="dxa"/>
          </w:tcPr>
          <w:p w14:paraId="7C224681" w14:textId="77777777" w:rsidR="00635FD7" w:rsidRPr="00404AC1" w:rsidRDefault="00635FD7" w:rsidP="00486BD1">
            <w:pPr>
              <w:pStyle w:val="Normal6a"/>
            </w:pPr>
          </w:p>
        </w:tc>
        <w:tc>
          <w:tcPr>
            <w:tcW w:w="4876" w:type="dxa"/>
          </w:tcPr>
          <w:p w14:paraId="49F7B474" w14:textId="77777777" w:rsidR="00635FD7" w:rsidRPr="00404AC1" w:rsidRDefault="00635FD7" w:rsidP="00486BD1">
            <w:pPr>
              <w:pStyle w:val="Normal6a"/>
            </w:pPr>
          </w:p>
        </w:tc>
      </w:tr>
      <w:tr w:rsidR="00635FD7" w:rsidRPr="00404AC1" w14:paraId="293259A0" w14:textId="77777777" w:rsidTr="00486BD1">
        <w:trPr>
          <w:jc w:val="center"/>
        </w:trPr>
        <w:tc>
          <w:tcPr>
            <w:tcW w:w="4876" w:type="dxa"/>
          </w:tcPr>
          <w:p w14:paraId="336C998B" w14:textId="77777777" w:rsidR="00635FD7" w:rsidRPr="00404AC1" w:rsidRDefault="00635FD7" w:rsidP="00486BD1">
            <w:pPr>
              <w:pStyle w:val="Normal6a"/>
            </w:pPr>
          </w:p>
        </w:tc>
        <w:tc>
          <w:tcPr>
            <w:tcW w:w="4876" w:type="dxa"/>
          </w:tcPr>
          <w:p w14:paraId="684B3B64" w14:textId="77777777" w:rsidR="00635FD7" w:rsidRPr="00404AC1" w:rsidRDefault="00635FD7" w:rsidP="00486BD1">
            <w:pPr>
              <w:pStyle w:val="Normal6a"/>
            </w:pPr>
            <w:r w:rsidRPr="00404AC1">
              <w:t>_________________</w:t>
            </w:r>
          </w:p>
        </w:tc>
      </w:tr>
      <w:tr w:rsidR="00635FD7" w:rsidRPr="00404AC1" w14:paraId="7504B4CB" w14:textId="77777777" w:rsidTr="00486BD1">
        <w:trPr>
          <w:jc w:val="center"/>
        </w:trPr>
        <w:tc>
          <w:tcPr>
            <w:tcW w:w="4876" w:type="dxa"/>
          </w:tcPr>
          <w:p w14:paraId="0BA510FE" w14:textId="77777777" w:rsidR="00635FD7" w:rsidRPr="00404AC1" w:rsidRDefault="00635FD7" w:rsidP="00486BD1">
            <w:pPr>
              <w:pStyle w:val="Normal6a"/>
            </w:pPr>
          </w:p>
        </w:tc>
        <w:tc>
          <w:tcPr>
            <w:tcW w:w="4876" w:type="dxa"/>
          </w:tcPr>
          <w:p w14:paraId="568986C9" w14:textId="77777777" w:rsidR="00635FD7" w:rsidRPr="00404AC1" w:rsidRDefault="00635FD7" w:rsidP="00486BD1">
            <w:pPr>
              <w:pStyle w:val="Normal6a"/>
            </w:pPr>
            <w:proofErr w:type="gramStart"/>
            <w:r w:rsidRPr="00404AC1">
              <w:rPr>
                <w:rStyle w:val="SupBoldItalic"/>
              </w:rPr>
              <w:t>1a</w:t>
            </w:r>
            <w:proofErr w:type="gramEnd"/>
            <w:r w:rsidRPr="00404AC1">
              <w:t xml:space="preserve"> </w:t>
            </w:r>
            <w:r w:rsidRPr="00404AC1">
              <w:rPr>
                <w:b/>
                <w:i/>
              </w:rPr>
              <w:t xml:space="preserve">C-57/16 P, </w:t>
            </w:r>
            <w:proofErr w:type="spellStart"/>
            <w:r w:rsidRPr="00404AC1">
              <w:rPr>
                <w:b/>
                <w:i/>
              </w:rPr>
              <w:t>ClientEarth</w:t>
            </w:r>
            <w:proofErr w:type="spellEnd"/>
            <w:r w:rsidRPr="00404AC1">
              <w:rPr>
                <w:b/>
                <w:i/>
              </w:rPr>
              <w:t xml:space="preserve"> v </w:t>
            </w:r>
            <w:proofErr w:type="spellStart"/>
            <w:r w:rsidRPr="00404AC1">
              <w:rPr>
                <w:b/>
                <w:i/>
              </w:rPr>
              <w:t>Commission</w:t>
            </w:r>
            <w:proofErr w:type="spellEnd"/>
            <w:r w:rsidRPr="00404AC1">
              <w:rPr>
                <w:b/>
                <w:i/>
              </w:rPr>
              <w:t>, ECLI:EU:C:2018:660.</w:t>
            </w:r>
          </w:p>
        </w:tc>
      </w:tr>
    </w:tbl>
    <w:p w14:paraId="5098BF8A"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EF8EB4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E66A39C"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29F86F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D089B5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E3C905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479CF0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53DD5E4" w14:textId="77777777" w:rsidTr="00486BD1">
        <w:trPr>
          <w:trHeight w:hRule="exact" w:val="240"/>
          <w:jc w:val="center"/>
        </w:trPr>
        <w:tc>
          <w:tcPr>
            <w:tcW w:w="9752" w:type="dxa"/>
            <w:gridSpan w:val="2"/>
          </w:tcPr>
          <w:p w14:paraId="50089B62" w14:textId="77777777" w:rsidR="00635FD7" w:rsidRPr="00404AC1" w:rsidRDefault="00635FD7" w:rsidP="00486BD1"/>
        </w:tc>
      </w:tr>
      <w:tr w:rsidR="00635FD7" w:rsidRPr="00404AC1" w14:paraId="327B16EA" w14:textId="77777777" w:rsidTr="00486BD1">
        <w:trPr>
          <w:trHeight w:val="240"/>
          <w:jc w:val="center"/>
        </w:trPr>
        <w:tc>
          <w:tcPr>
            <w:tcW w:w="4876" w:type="dxa"/>
          </w:tcPr>
          <w:p w14:paraId="60437D1E" w14:textId="77777777" w:rsidR="00635FD7" w:rsidRPr="00404AC1" w:rsidRDefault="00635FD7" w:rsidP="00486BD1">
            <w:pPr>
              <w:pStyle w:val="AmColumnHeading"/>
            </w:pPr>
            <w:r w:rsidRPr="00404AC1">
              <w:t>Znění navržené Komisí</w:t>
            </w:r>
          </w:p>
        </w:tc>
        <w:tc>
          <w:tcPr>
            <w:tcW w:w="4876" w:type="dxa"/>
          </w:tcPr>
          <w:p w14:paraId="1823DA51" w14:textId="77777777" w:rsidR="00635FD7" w:rsidRPr="00404AC1" w:rsidRDefault="00635FD7" w:rsidP="00486BD1">
            <w:pPr>
              <w:pStyle w:val="AmColumnHeading"/>
            </w:pPr>
            <w:r w:rsidRPr="00404AC1">
              <w:t>Pozměňovací návrh</w:t>
            </w:r>
          </w:p>
        </w:tc>
      </w:tr>
      <w:tr w:rsidR="00635FD7" w:rsidRPr="00404AC1" w14:paraId="04AC7608" w14:textId="77777777" w:rsidTr="00486BD1">
        <w:trPr>
          <w:jc w:val="center"/>
        </w:trPr>
        <w:tc>
          <w:tcPr>
            <w:tcW w:w="4876" w:type="dxa"/>
          </w:tcPr>
          <w:p w14:paraId="372ADF68" w14:textId="77777777" w:rsidR="00635FD7" w:rsidRPr="00404AC1" w:rsidRDefault="00635FD7" w:rsidP="00486BD1">
            <w:pPr>
              <w:pStyle w:val="Normal6a"/>
            </w:pPr>
            <w:r w:rsidRPr="00404AC1">
              <w:t>(11)</w:t>
            </w:r>
            <w:r w:rsidRPr="00404AC1">
              <w:tab/>
              <w:t>Jelikož je environmentální politika vysoce decentralizovaná, opatření k dosažení prioritních cílů 8. akčního programu pro životní prostředí by měla být přijímána na různých úrovních správy, tj. na evropské, vnitrostátní, regionální a místní úrovni, s přístupem k víceúrovňové správě založené na spolupráci. Integrovaný přístup k rozvoji a provádění politiky by měl být posílen s cílem maximalizovat součinnost mezi hospodářskými, environmentálními a sociálními cíli a zároveň by měl věnovat velkou pozornost potenciálním kompromisům a potřebám ohrožených skupin. Aby byl zajištěn úspěch 8. akčního programu pro životní prostředí a bylo dosaženo jeho prioritních cílů, je navíc důležité do něj transparentním způsobem zapojit nestátní subjekty.</w:t>
            </w:r>
          </w:p>
        </w:tc>
        <w:tc>
          <w:tcPr>
            <w:tcW w:w="4876" w:type="dxa"/>
          </w:tcPr>
          <w:p w14:paraId="02C96ECE" w14:textId="77777777" w:rsidR="00635FD7" w:rsidRPr="00404AC1" w:rsidRDefault="00635FD7" w:rsidP="00486BD1">
            <w:pPr>
              <w:pStyle w:val="Normal6a"/>
            </w:pPr>
            <w:r w:rsidRPr="00404AC1">
              <w:t>11.</w:t>
            </w:r>
            <w:r w:rsidRPr="00404AC1">
              <w:tab/>
              <w:t xml:space="preserve">Jelikož je environmentální politika vysoce decentralizovaná, </w:t>
            </w:r>
            <w:r w:rsidRPr="00404AC1">
              <w:rPr>
                <w:b/>
                <w:bCs/>
                <w:i/>
                <w:iCs/>
              </w:rPr>
              <w:t xml:space="preserve">přičemž nabízí dostatečný prostor pro příslušnou úpravu na místní a regionální úrovni, </w:t>
            </w:r>
            <w:r w:rsidRPr="00404AC1">
              <w:t>opatření k dosažení prioritních cílů 8. akčního programu pro životní prostředí by měla být přijímána na různých úrovních správy, tj. na evropské, vnitrostátní, regionální a místní úrovni, s přístupem k víceúrovňové správě založené na spolupráci. Integrovaný přístup k rozvoji a provádění politiky by měl být posílen s cílem maximalizovat součinnost mezi hospodářskými, environmentálními a sociálními cíli a zároveň by měl věnovat velkou pozornost potenciálním kompromisům a potřebám ohrožených skupin. Aby byl zajištěn úspěch 8. akčního programu pro životní prostředí a bylo dosaženo jeho prioritních cílů, je navíc důležité do něj transparentním způsobem zapojit nestátní subjekty.</w:t>
            </w:r>
          </w:p>
        </w:tc>
      </w:tr>
    </w:tbl>
    <w:p w14:paraId="6738D64A"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A81CD5D"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0B00FF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D619D3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4D95E6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207BFB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E533DC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11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0CC71BC" w14:textId="77777777" w:rsidTr="00486BD1">
        <w:trPr>
          <w:trHeight w:hRule="exact" w:val="240"/>
          <w:jc w:val="center"/>
        </w:trPr>
        <w:tc>
          <w:tcPr>
            <w:tcW w:w="9752" w:type="dxa"/>
            <w:gridSpan w:val="2"/>
          </w:tcPr>
          <w:p w14:paraId="0A74E045" w14:textId="77777777" w:rsidR="00635FD7" w:rsidRPr="00404AC1" w:rsidRDefault="00635FD7" w:rsidP="00486BD1"/>
        </w:tc>
      </w:tr>
      <w:tr w:rsidR="00635FD7" w:rsidRPr="00404AC1" w14:paraId="5E96FBDB" w14:textId="77777777" w:rsidTr="00486BD1">
        <w:trPr>
          <w:trHeight w:val="240"/>
          <w:jc w:val="center"/>
        </w:trPr>
        <w:tc>
          <w:tcPr>
            <w:tcW w:w="4876" w:type="dxa"/>
          </w:tcPr>
          <w:p w14:paraId="7E341BC0" w14:textId="77777777" w:rsidR="00635FD7" w:rsidRPr="00404AC1" w:rsidRDefault="00635FD7" w:rsidP="00486BD1">
            <w:pPr>
              <w:pStyle w:val="AmColumnHeading"/>
            </w:pPr>
            <w:r w:rsidRPr="00404AC1">
              <w:t>Znění navržené Komisí</w:t>
            </w:r>
          </w:p>
        </w:tc>
        <w:tc>
          <w:tcPr>
            <w:tcW w:w="4876" w:type="dxa"/>
          </w:tcPr>
          <w:p w14:paraId="30198884" w14:textId="77777777" w:rsidR="00635FD7" w:rsidRPr="00404AC1" w:rsidRDefault="00635FD7" w:rsidP="00486BD1">
            <w:pPr>
              <w:pStyle w:val="AmColumnHeading"/>
            </w:pPr>
            <w:r w:rsidRPr="00404AC1">
              <w:t>Pozměňovací návrh</w:t>
            </w:r>
          </w:p>
        </w:tc>
      </w:tr>
      <w:tr w:rsidR="00635FD7" w:rsidRPr="00404AC1" w14:paraId="5FA5BED9" w14:textId="77777777" w:rsidTr="00486BD1">
        <w:trPr>
          <w:jc w:val="center"/>
        </w:trPr>
        <w:tc>
          <w:tcPr>
            <w:tcW w:w="4876" w:type="dxa"/>
          </w:tcPr>
          <w:p w14:paraId="6148DA79" w14:textId="77777777" w:rsidR="00635FD7" w:rsidRPr="00404AC1" w:rsidRDefault="00635FD7" w:rsidP="00486BD1">
            <w:pPr>
              <w:pStyle w:val="Normal6a"/>
            </w:pPr>
          </w:p>
        </w:tc>
        <w:tc>
          <w:tcPr>
            <w:tcW w:w="4876" w:type="dxa"/>
          </w:tcPr>
          <w:p w14:paraId="42F22C99" w14:textId="77777777" w:rsidR="00635FD7" w:rsidRPr="00404AC1" w:rsidRDefault="00635FD7" w:rsidP="00486BD1">
            <w:pPr>
              <w:pStyle w:val="Normal6a"/>
            </w:pPr>
            <w:r w:rsidRPr="00404AC1">
              <w:rPr>
                <w:b/>
                <w:i/>
              </w:rPr>
              <w:t>(</w:t>
            </w:r>
            <w:proofErr w:type="gramStart"/>
            <w:r w:rsidRPr="00404AC1">
              <w:rPr>
                <w:b/>
                <w:i/>
              </w:rPr>
              <w:t>11a</w:t>
            </w:r>
            <w:proofErr w:type="gramEnd"/>
            <w:r w:rsidRPr="00404AC1">
              <w:rPr>
                <w:b/>
                <w:i/>
              </w:rPr>
              <w:t>)</w:t>
            </w:r>
            <w:r w:rsidRPr="00404AC1">
              <w:tab/>
            </w:r>
            <w:r w:rsidRPr="00404AC1">
              <w:rPr>
                <w:b/>
                <w:i/>
              </w:rPr>
              <w:t xml:space="preserve">Program OSN pro životní prostředí a Globální fórum OECD pro životní </w:t>
            </w:r>
            <w:r w:rsidRPr="00404AC1">
              <w:rPr>
                <w:b/>
                <w:i/>
              </w:rPr>
              <w:lastRenderedPageBreak/>
              <w:t>prostředí poukázaly na to, že změny životního prostředí mají specifické dopady na rovnost žen a mužů. K zajištění toho, aby nerovnosti mezi ženami a muži nepřetrvávaly, je proto nezbytná genderová perspektiva opatření a cílů spojených s dosažením prioritních cílů 8. akčního programu pro životní prostředí, včetně začleňování hlediska rovnosti žen a mužů a opatření reagujících na rovnost žen a mužů.</w:t>
            </w:r>
          </w:p>
        </w:tc>
      </w:tr>
    </w:tbl>
    <w:p w14:paraId="74977FCB"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30E7D5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DEB505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775FC7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4621E9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33B7E4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C67A52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11 b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DC16A65" w14:textId="77777777" w:rsidTr="00486BD1">
        <w:trPr>
          <w:trHeight w:hRule="exact" w:val="240"/>
          <w:jc w:val="center"/>
        </w:trPr>
        <w:tc>
          <w:tcPr>
            <w:tcW w:w="9752" w:type="dxa"/>
            <w:gridSpan w:val="2"/>
          </w:tcPr>
          <w:p w14:paraId="2F37E10D" w14:textId="77777777" w:rsidR="00635FD7" w:rsidRPr="00404AC1" w:rsidRDefault="00635FD7" w:rsidP="00486BD1"/>
        </w:tc>
      </w:tr>
      <w:tr w:rsidR="00635FD7" w:rsidRPr="00404AC1" w14:paraId="141B1711" w14:textId="77777777" w:rsidTr="00486BD1">
        <w:trPr>
          <w:trHeight w:val="240"/>
          <w:jc w:val="center"/>
        </w:trPr>
        <w:tc>
          <w:tcPr>
            <w:tcW w:w="4876" w:type="dxa"/>
          </w:tcPr>
          <w:p w14:paraId="501B60C9" w14:textId="77777777" w:rsidR="00635FD7" w:rsidRPr="00404AC1" w:rsidRDefault="00635FD7" w:rsidP="00486BD1">
            <w:pPr>
              <w:pStyle w:val="AmColumnHeading"/>
            </w:pPr>
            <w:r w:rsidRPr="00404AC1">
              <w:t>Znění navržené Komisí</w:t>
            </w:r>
          </w:p>
        </w:tc>
        <w:tc>
          <w:tcPr>
            <w:tcW w:w="4876" w:type="dxa"/>
          </w:tcPr>
          <w:p w14:paraId="455CCC6C" w14:textId="77777777" w:rsidR="00635FD7" w:rsidRPr="00404AC1" w:rsidRDefault="00635FD7" w:rsidP="00486BD1">
            <w:pPr>
              <w:pStyle w:val="AmColumnHeading"/>
            </w:pPr>
            <w:r w:rsidRPr="00404AC1">
              <w:t>Pozměňovací návrh</w:t>
            </w:r>
          </w:p>
        </w:tc>
      </w:tr>
      <w:tr w:rsidR="00635FD7" w:rsidRPr="00404AC1" w14:paraId="79963733" w14:textId="77777777" w:rsidTr="00486BD1">
        <w:trPr>
          <w:jc w:val="center"/>
        </w:trPr>
        <w:tc>
          <w:tcPr>
            <w:tcW w:w="4876" w:type="dxa"/>
          </w:tcPr>
          <w:p w14:paraId="6E5093C1" w14:textId="77777777" w:rsidR="00635FD7" w:rsidRPr="00404AC1" w:rsidRDefault="00635FD7" w:rsidP="00486BD1">
            <w:pPr>
              <w:pStyle w:val="Normal6a"/>
            </w:pPr>
          </w:p>
        </w:tc>
        <w:tc>
          <w:tcPr>
            <w:tcW w:w="4876" w:type="dxa"/>
          </w:tcPr>
          <w:p w14:paraId="2441563D" w14:textId="77777777" w:rsidR="00635FD7" w:rsidRPr="00404AC1" w:rsidRDefault="00635FD7" w:rsidP="00486BD1">
            <w:pPr>
              <w:pStyle w:val="Normal6a"/>
            </w:pPr>
            <w:r w:rsidRPr="00404AC1">
              <w:rPr>
                <w:b/>
                <w:i/>
              </w:rPr>
              <w:t>(</w:t>
            </w:r>
            <w:proofErr w:type="gramStart"/>
            <w:r w:rsidRPr="00404AC1">
              <w:rPr>
                <w:b/>
                <w:i/>
              </w:rPr>
              <w:t>11b</w:t>
            </w:r>
            <w:proofErr w:type="gramEnd"/>
            <w:r w:rsidRPr="00404AC1">
              <w:rPr>
                <w:b/>
                <w:i/>
              </w:rPr>
              <w:t>)</w:t>
            </w:r>
            <w:r w:rsidRPr="00404AC1">
              <w:tab/>
            </w:r>
            <w:r w:rsidRPr="00404AC1">
              <w:rPr>
                <w:b/>
                <w:i/>
              </w:rPr>
              <w:t>Opatření k dosažení cílů Unie v oblasti životního prostředí a klimatu musí probíhat ve spojení s prováděním evropského pilíře sociálních práv a musí s ním být plně slučitelná. To by mělo být zohledněno zejména v odvětví dopravy, kde sociální dumping nejen poškozuje dobré životní podmínky lidí, ale také přispívá k neudržitelným druhům dopravy.</w:t>
            </w:r>
          </w:p>
        </w:tc>
      </w:tr>
    </w:tbl>
    <w:p w14:paraId="12D0A5F4"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97B300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5EE1A5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A7646D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689676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050891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CA8643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18C4622" w14:textId="77777777" w:rsidTr="00486BD1">
        <w:trPr>
          <w:trHeight w:hRule="exact" w:val="240"/>
          <w:jc w:val="center"/>
        </w:trPr>
        <w:tc>
          <w:tcPr>
            <w:tcW w:w="9752" w:type="dxa"/>
            <w:gridSpan w:val="2"/>
          </w:tcPr>
          <w:p w14:paraId="63196D8B" w14:textId="77777777" w:rsidR="00635FD7" w:rsidRPr="00404AC1" w:rsidRDefault="00635FD7" w:rsidP="00486BD1"/>
        </w:tc>
      </w:tr>
      <w:tr w:rsidR="00635FD7" w:rsidRPr="00404AC1" w14:paraId="74C2CD08" w14:textId="77777777" w:rsidTr="00486BD1">
        <w:trPr>
          <w:trHeight w:val="240"/>
          <w:jc w:val="center"/>
        </w:trPr>
        <w:tc>
          <w:tcPr>
            <w:tcW w:w="4876" w:type="dxa"/>
          </w:tcPr>
          <w:p w14:paraId="5D6B81FB" w14:textId="77777777" w:rsidR="00635FD7" w:rsidRPr="00404AC1" w:rsidRDefault="00635FD7" w:rsidP="00486BD1">
            <w:pPr>
              <w:pStyle w:val="AmColumnHeading"/>
            </w:pPr>
            <w:r w:rsidRPr="00404AC1">
              <w:t>Znění navržené Komisí</w:t>
            </w:r>
          </w:p>
        </w:tc>
        <w:tc>
          <w:tcPr>
            <w:tcW w:w="4876" w:type="dxa"/>
          </w:tcPr>
          <w:p w14:paraId="00666F27" w14:textId="77777777" w:rsidR="00635FD7" w:rsidRPr="00404AC1" w:rsidRDefault="00635FD7" w:rsidP="00486BD1">
            <w:pPr>
              <w:pStyle w:val="AmColumnHeading"/>
            </w:pPr>
            <w:r w:rsidRPr="00404AC1">
              <w:t>Pozměňovací návrh</w:t>
            </w:r>
          </w:p>
        </w:tc>
      </w:tr>
      <w:tr w:rsidR="00635FD7" w:rsidRPr="00404AC1" w14:paraId="1508A44A" w14:textId="77777777" w:rsidTr="00486BD1">
        <w:trPr>
          <w:jc w:val="center"/>
        </w:trPr>
        <w:tc>
          <w:tcPr>
            <w:tcW w:w="4876" w:type="dxa"/>
          </w:tcPr>
          <w:p w14:paraId="7040B001" w14:textId="77777777" w:rsidR="00635FD7" w:rsidRPr="00404AC1" w:rsidRDefault="00635FD7" w:rsidP="00486BD1">
            <w:pPr>
              <w:pStyle w:val="Normal6a"/>
            </w:pPr>
            <w:r w:rsidRPr="00404AC1">
              <w:t>(12)</w:t>
            </w:r>
            <w:r w:rsidRPr="00404AC1">
              <w:tab/>
              <w:t xml:space="preserve">Posílená spolupráce s partnerskými </w:t>
            </w:r>
            <w:r w:rsidRPr="00404AC1">
              <w:lastRenderedPageBreak/>
              <w:t>zeměmi, dobrá celosvětová správa záležitostí týkajících se životního prostředí, jakož i součinnost mezi vnitřními a vnějšími politikami Unie jsou klíčem k dosažení cílů Unie v oblasti životního prostředí a klimatu.</w:t>
            </w:r>
          </w:p>
        </w:tc>
        <w:tc>
          <w:tcPr>
            <w:tcW w:w="4876" w:type="dxa"/>
          </w:tcPr>
          <w:p w14:paraId="7CAD0794" w14:textId="77777777" w:rsidR="00635FD7" w:rsidRPr="00404AC1" w:rsidRDefault="00635FD7" w:rsidP="00486BD1">
            <w:pPr>
              <w:pStyle w:val="Normal6a"/>
            </w:pPr>
            <w:r w:rsidRPr="00404AC1">
              <w:lastRenderedPageBreak/>
              <w:t>(12)</w:t>
            </w:r>
            <w:r w:rsidRPr="00404AC1">
              <w:tab/>
              <w:t xml:space="preserve">Posílená spolupráce s partnerskými </w:t>
            </w:r>
            <w:r w:rsidRPr="00404AC1">
              <w:lastRenderedPageBreak/>
              <w:t xml:space="preserve">zeměmi, dobrá celosvětová správa záležitostí týkajících se životního prostředí, jakož i součinnost mezi vnitřními a vnějšími politikami Unie jsou klíčem k dosažení cílů Unie v oblasti životního prostředí a klimatu. </w:t>
            </w:r>
            <w:r w:rsidRPr="00404AC1">
              <w:rPr>
                <w:b/>
                <w:i/>
              </w:rPr>
              <w:t>V odvětví dopravy čelí Unie zvětšující se konkurenci ze strany rostoucích aktérů z jiných světových regionů a úzce souvisí s dynamikou mezinárodního obchodu, zejména kvůli své politice další liberalizace. To platí zejména v odvětví letectví, kde uzavírání dohod o leteckých službách se třetími zeměmi nepřispívá ke zmírnění problému s kapacitou, se snižováním emisí z tohoto odvětví a se zhoršováním pracovních podmínek.</w:t>
            </w:r>
          </w:p>
        </w:tc>
      </w:tr>
    </w:tbl>
    <w:p w14:paraId="0793778A"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F5D95A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4428A6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7C3378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73607C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ED5B0B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6EA332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540585A" w14:textId="77777777" w:rsidTr="00486BD1">
        <w:trPr>
          <w:trHeight w:hRule="exact" w:val="240"/>
          <w:jc w:val="center"/>
        </w:trPr>
        <w:tc>
          <w:tcPr>
            <w:tcW w:w="9752" w:type="dxa"/>
            <w:gridSpan w:val="2"/>
          </w:tcPr>
          <w:p w14:paraId="61B8451D" w14:textId="77777777" w:rsidR="00635FD7" w:rsidRPr="00404AC1" w:rsidRDefault="00635FD7" w:rsidP="00486BD1"/>
        </w:tc>
      </w:tr>
      <w:tr w:rsidR="00635FD7" w:rsidRPr="00404AC1" w14:paraId="78AF04FD" w14:textId="77777777" w:rsidTr="00486BD1">
        <w:trPr>
          <w:trHeight w:val="240"/>
          <w:jc w:val="center"/>
        </w:trPr>
        <w:tc>
          <w:tcPr>
            <w:tcW w:w="4876" w:type="dxa"/>
          </w:tcPr>
          <w:p w14:paraId="408A6756" w14:textId="77777777" w:rsidR="00635FD7" w:rsidRPr="00404AC1" w:rsidRDefault="00635FD7" w:rsidP="00486BD1">
            <w:pPr>
              <w:pStyle w:val="AmColumnHeading"/>
            </w:pPr>
            <w:r w:rsidRPr="00404AC1">
              <w:t>Znění navržené Komisí</w:t>
            </w:r>
          </w:p>
        </w:tc>
        <w:tc>
          <w:tcPr>
            <w:tcW w:w="4876" w:type="dxa"/>
          </w:tcPr>
          <w:p w14:paraId="18AB24C9" w14:textId="77777777" w:rsidR="00635FD7" w:rsidRPr="00404AC1" w:rsidRDefault="00635FD7" w:rsidP="00486BD1">
            <w:pPr>
              <w:pStyle w:val="AmColumnHeading"/>
            </w:pPr>
            <w:r w:rsidRPr="00404AC1">
              <w:t>Pozměňovací návrh</w:t>
            </w:r>
          </w:p>
        </w:tc>
      </w:tr>
      <w:tr w:rsidR="00635FD7" w:rsidRPr="00404AC1" w14:paraId="02AE568E" w14:textId="77777777" w:rsidTr="00486BD1">
        <w:trPr>
          <w:jc w:val="center"/>
        </w:trPr>
        <w:tc>
          <w:tcPr>
            <w:tcW w:w="4876" w:type="dxa"/>
          </w:tcPr>
          <w:p w14:paraId="6D5F532C" w14:textId="77777777" w:rsidR="00635FD7" w:rsidRPr="00404AC1" w:rsidRDefault="00635FD7" w:rsidP="00486BD1">
            <w:pPr>
              <w:pStyle w:val="Normal6a"/>
            </w:pPr>
            <w:r w:rsidRPr="00404AC1">
              <w:t>(12)</w:t>
            </w:r>
            <w:r w:rsidRPr="00404AC1">
              <w:tab/>
              <w:t>Posílená spolupráce s partnerskými zeměmi, dobrá celosvětová správa záležitostí týkajících se životního prostředí, jakož i součinnost mezi vnitřními a vnějšími politikami Unie jsou klíčem k dosažení cílů Unie v oblasti životního prostředí a klimatu.</w:t>
            </w:r>
          </w:p>
        </w:tc>
        <w:tc>
          <w:tcPr>
            <w:tcW w:w="4876" w:type="dxa"/>
          </w:tcPr>
          <w:p w14:paraId="7D06A329" w14:textId="77777777" w:rsidR="00635FD7" w:rsidRPr="00404AC1" w:rsidRDefault="00635FD7" w:rsidP="00486BD1">
            <w:pPr>
              <w:pStyle w:val="Normal6a"/>
            </w:pPr>
            <w:r w:rsidRPr="00404AC1">
              <w:t>(12)</w:t>
            </w:r>
            <w:r w:rsidRPr="00404AC1">
              <w:tab/>
              <w:t xml:space="preserve">Posílená spolupráce s partnerskými zeměmi, dobrá celosvětová správa záležitostí týkajících se životního prostředí, jakož i součinnost </w:t>
            </w:r>
            <w:r w:rsidRPr="00404AC1">
              <w:rPr>
                <w:b/>
                <w:bCs/>
                <w:i/>
                <w:iCs/>
              </w:rPr>
              <w:t xml:space="preserve">a soudržnost </w:t>
            </w:r>
            <w:r w:rsidRPr="00404AC1">
              <w:t xml:space="preserve">mezi </w:t>
            </w:r>
            <w:r w:rsidRPr="00404AC1">
              <w:rPr>
                <w:b/>
                <w:bCs/>
                <w:i/>
                <w:iCs/>
              </w:rPr>
              <w:t xml:space="preserve">všemi </w:t>
            </w:r>
            <w:r w:rsidRPr="00404AC1">
              <w:t xml:space="preserve">vnitřními a vnějšími politikami Unie </w:t>
            </w:r>
            <w:r w:rsidRPr="00404AC1">
              <w:rPr>
                <w:b/>
                <w:bCs/>
                <w:i/>
                <w:iCs/>
              </w:rPr>
              <w:t xml:space="preserve">za účelem dosažení soudržnosti politik ve prospěch udržitelného rozvoje </w:t>
            </w:r>
            <w:r w:rsidRPr="00404AC1">
              <w:t xml:space="preserve">jsou klíčem k dosažení cílů Unie v oblasti životního prostředí a klimatu. </w:t>
            </w:r>
            <w:r w:rsidRPr="00404AC1">
              <w:rPr>
                <w:b/>
                <w:i/>
              </w:rPr>
              <w:t xml:space="preserve">Jejich dosažení závisí rovněž na dosažení všech cílů udržitelného rozvoje OSN do roku 2030. EU by rovněž měla posílit svou diplomacii v oblasti klimatu, zejména v odvětvích, která je třeba řešit na celosvětové úrovni, jako je letecká a námořní doprava. Naše politiky se musí stát příkladem pro instituce, jako je Mezinárodní organizace pro civilní letectví (ICAO) a Mezinárodní </w:t>
            </w:r>
            <w:r w:rsidRPr="00404AC1">
              <w:rPr>
                <w:b/>
                <w:i/>
              </w:rPr>
              <w:lastRenderedPageBreak/>
              <w:t>námořní organizace (IMO), které by měly přijmout ambiciózní normy na celosvětové úrovni.</w:t>
            </w:r>
          </w:p>
        </w:tc>
      </w:tr>
    </w:tbl>
    <w:p w14:paraId="753B4665"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E089577"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A5AE20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59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B9EF53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C335AA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928F6A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38B63E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B92C221" w14:textId="77777777" w:rsidTr="00486BD1">
        <w:trPr>
          <w:trHeight w:hRule="exact" w:val="240"/>
          <w:jc w:val="center"/>
        </w:trPr>
        <w:tc>
          <w:tcPr>
            <w:tcW w:w="9752" w:type="dxa"/>
            <w:gridSpan w:val="2"/>
          </w:tcPr>
          <w:p w14:paraId="05843285" w14:textId="77777777" w:rsidR="00635FD7" w:rsidRPr="00404AC1" w:rsidRDefault="00635FD7" w:rsidP="00486BD1"/>
        </w:tc>
      </w:tr>
      <w:tr w:rsidR="00635FD7" w:rsidRPr="00404AC1" w14:paraId="021E646A" w14:textId="77777777" w:rsidTr="00486BD1">
        <w:trPr>
          <w:trHeight w:val="240"/>
          <w:jc w:val="center"/>
        </w:trPr>
        <w:tc>
          <w:tcPr>
            <w:tcW w:w="4876" w:type="dxa"/>
          </w:tcPr>
          <w:p w14:paraId="082E2D1B" w14:textId="77777777" w:rsidR="00635FD7" w:rsidRPr="00404AC1" w:rsidRDefault="00635FD7" w:rsidP="00486BD1">
            <w:pPr>
              <w:pStyle w:val="AmColumnHeading"/>
            </w:pPr>
            <w:r w:rsidRPr="00404AC1">
              <w:t>Znění navržené Komisí</w:t>
            </w:r>
          </w:p>
        </w:tc>
        <w:tc>
          <w:tcPr>
            <w:tcW w:w="4876" w:type="dxa"/>
          </w:tcPr>
          <w:p w14:paraId="6E85125D" w14:textId="77777777" w:rsidR="00635FD7" w:rsidRPr="00404AC1" w:rsidRDefault="00635FD7" w:rsidP="00486BD1">
            <w:pPr>
              <w:pStyle w:val="AmColumnHeading"/>
            </w:pPr>
            <w:r w:rsidRPr="00404AC1">
              <w:t>Pozměňovací návrh</w:t>
            </w:r>
          </w:p>
        </w:tc>
      </w:tr>
      <w:tr w:rsidR="00635FD7" w:rsidRPr="00404AC1" w14:paraId="50068C0A" w14:textId="77777777" w:rsidTr="00486BD1">
        <w:trPr>
          <w:jc w:val="center"/>
        </w:trPr>
        <w:tc>
          <w:tcPr>
            <w:tcW w:w="4876" w:type="dxa"/>
          </w:tcPr>
          <w:p w14:paraId="62FED5E7" w14:textId="77777777" w:rsidR="00635FD7" w:rsidRPr="00404AC1" w:rsidRDefault="00635FD7" w:rsidP="00486BD1">
            <w:pPr>
              <w:pStyle w:val="Normal6a"/>
            </w:pPr>
            <w:r w:rsidRPr="00404AC1">
              <w:t>(12)</w:t>
            </w:r>
            <w:r w:rsidRPr="00404AC1">
              <w:tab/>
            </w:r>
            <w:r w:rsidRPr="00404AC1">
              <w:rPr>
                <w:b/>
                <w:bCs/>
                <w:i/>
                <w:iCs/>
              </w:rPr>
              <w:t>Posílená</w:t>
            </w:r>
            <w:r w:rsidRPr="00404AC1">
              <w:t xml:space="preserve"> spolupráce s partnerskými zeměmi, </w:t>
            </w:r>
            <w:r w:rsidRPr="00404AC1">
              <w:rPr>
                <w:b/>
                <w:bCs/>
                <w:i/>
                <w:iCs/>
              </w:rPr>
              <w:t>dobrá</w:t>
            </w:r>
            <w:r w:rsidRPr="00404AC1">
              <w:t xml:space="preserve"> celosvětová správa záležitostí týkajících se životního prostředí, jakož i </w:t>
            </w:r>
            <w:r w:rsidRPr="00404AC1">
              <w:rPr>
                <w:b/>
                <w:bCs/>
                <w:i/>
                <w:iCs/>
              </w:rPr>
              <w:t>součinnost</w:t>
            </w:r>
            <w:r w:rsidRPr="00404AC1">
              <w:t xml:space="preserve"> mezi vnitřními a vnějšími politikami Unie jsou klíčem k dosažení cílů Unie v oblasti životního prostředí a klimatu.</w:t>
            </w:r>
          </w:p>
        </w:tc>
        <w:tc>
          <w:tcPr>
            <w:tcW w:w="4876" w:type="dxa"/>
          </w:tcPr>
          <w:p w14:paraId="6560DCE1" w14:textId="77777777" w:rsidR="00635FD7" w:rsidRPr="00404AC1" w:rsidRDefault="00635FD7" w:rsidP="00486BD1">
            <w:pPr>
              <w:pStyle w:val="Normal6a"/>
            </w:pPr>
            <w:r w:rsidRPr="00404AC1">
              <w:t>(12)</w:t>
            </w:r>
            <w:r w:rsidRPr="00404AC1">
              <w:tab/>
              <w:t xml:space="preserve">Spolupráce </w:t>
            </w:r>
            <w:r w:rsidRPr="00404AC1">
              <w:rPr>
                <w:b/>
                <w:bCs/>
                <w:i/>
                <w:iCs/>
              </w:rPr>
              <w:t xml:space="preserve">v dobré víře </w:t>
            </w:r>
            <w:r w:rsidRPr="00404AC1">
              <w:t xml:space="preserve">s partnerskými zeměmi, </w:t>
            </w:r>
            <w:r w:rsidRPr="00404AC1">
              <w:rPr>
                <w:b/>
                <w:bCs/>
                <w:i/>
                <w:iCs/>
              </w:rPr>
              <w:t xml:space="preserve">silná </w:t>
            </w:r>
            <w:r w:rsidRPr="00404AC1">
              <w:t>celosvětová správa záležitostí týkajících se životního prostředí, jakož i </w:t>
            </w:r>
            <w:r w:rsidRPr="00404AC1">
              <w:rPr>
                <w:b/>
                <w:bCs/>
                <w:i/>
                <w:iCs/>
              </w:rPr>
              <w:t xml:space="preserve">soudržnost </w:t>
            </w:r>
            <w:r w:rsidRPr="00404AC1">
              <w:t xml:space="preserve">mezi vnitřními a vnějšími politikami Unie jsou klíčem k dosažení cílů Unie v oblasti životního prostředí a klimatu. </w:t>
            </w:r>
            <w:r w:rsidRPr="00404AC1">
              <w:rPr>
                <w:b/>
                <w:i/>
              </w:rPr>
              <w:t>Je zásadní, aby Unie spolupracovala se zeměmi globálního Jihu způsobem, který plně respektuje jejich svrchovanost a práva, včetně práva na zdravé životní prostředí.</w:t>
            </w:r>
          </w:p>
        </w:tc>
      </w:tr>
    </w:tbl>
    <w:p w14:paraId="26372F7B"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E253EFA"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5EDC69F"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DE9BEB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Elżbieta Katarzyna </w:t>
      </w:r>
      <w:proofErr w:type="spellStart"/>
      <w:r w:rsidRPr="00404AC1">
        <w:t>Łukacijewska</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B4757F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B06699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00D649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12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036FDE7" w14:textId="77777777" w:rsidTr="00486BD1">
        <w:trPr>
          <w:trHeight w:hRule="exact" w:val="240"/>
          <w:jc w:val="center"/>
        </w:trPr>
        <w:tc>
          <w:tcPr>
            <w:tcW w:w="9752" w:type="dxa"/>
            <w:gridSpan w:val="2"/>
          </w:tcPr>
          <w:p w14:paraId="1CD84760" w14:textId="77777777" w:rsidR="00635FD7" w:rsidRPr="00404AC1" w:rsidRDefault="00635FD7" w:rsidP="00486BD1"/>
        </w:tc>
      </w:tr>
      <w:tr w:rsidR="00635FD7" w:rsidRPr="00404AC1" w14:paraId="6B1E97B6" w14:textId="77777777" w:rsidTr="00486BD1">
        <w:trPr>
          <w:trHeight w:val="240"/>
          <w:jc w:val="center"/>
        </w:trPr>
        <w:tc>
          <w:tcPr>
            <w:tcW w:w="4876" w:type="dxa"/>
          </w:tcPr>
          <w:p w14:paraId="48B747BB" w14:textId="77777777" w:rsidR="00635FD7" w:rsidRPr="00404AC1" w:rsidRDefault="00635FD7" w:rsidP="00486BD1">
            <w:pPr>
              <w:pStyle w:val="AmColumnHeading"/>
            </w:pPr>
            <w:r w:rsidRPr="00404AC1">
              <w:t>Znění navržené Komisí</w:t>
            </w:r>
          </w:p>
        </w:tc>
        <w:tc>
          <w:tcPr>
            <w:tcW w:w="4876" w:type="dxa"/>
          </w:tcPr>
          <w:p w14:paraId="3A47AF58" w14:textId="77777777" w:rsidR="00635FD7" w:rsidRPr="00404AC1" w:rsidRDefault="00635FD7" w:rsidP="00486BD1">
            <w:pPr>
              <w:pStyle w:val="AmColumnHeading"/>
            </w:pPr>
            <w:r w:rsidRPr="00404AC1">
              <w:t>Pozměňovací návrh</w:t>
            </w:r>
          </w:p>
        </w:tc>
      </w:tr>
      <w:tr w:rsidR="00635FD7" w:rsidRPr="00404AC1" w14:paraId="6AA57598" w14:textId="77777777" w:rsidTr="00486BD1">
        <w:trPr>
          <w:jc w:val="center"/>
        </w:trPr>
        <w:tc>
          <w:tcPr>
            <w:tcW w:w="4876" w:type="dxa"/>
          </w:tcPr>
          <w:p w14:paraId="0FAF0BAB" w14:textId="77777777" w:rsidR="00635FD7" w:rsidRPr="00404AC1" w:rsidRDefault="00635FD7" w:rsidP="00486BD1">
            <w:pPr>
              <w:pStyle w:val="Normal6a"/>
            </w:pPr>
          </w:p>
        </w:tc>
        <w:tc>
          <w:tcPr>
            <w:tcW w:w="4876" w:type="dxa"/>
          </w:tcPr>
          <w:p w14:paraId="495F5DFC" w14:textId="77777777" w:rsidR="00635FD7" w:rsidRPr="00404AC1" w:rsidRDefault="00635FD7" w:rsidP="00486BD1">
            <w:pPr>
              <w:pStyle w:val="Normal6a"/>
            </w:pPr>
            <w:r w:rsidRPr="00404AC1">
              <w:rPr>
                <w:b/>
                <w:i/>
              </w:rPr>
              <w:t>(</w:t>
            </w:r>
            <w:proofErr w:type="gramStart"/>
            <w:r w:rsidRPr="00404AC1">
              <w:rPr>
                <w:b/>
                <w:i/>
              </w:rPr>
              <w:t>12a</w:t>
            </w:r>
            <w:proofErr w:type="gramEnd"/>
            <w:r w:rsidRPr="00404AC1">
              <w:rPr>
                <w:b/>
                <w:i/>
              </w:rPr>
              <w:t>)</w:t>
            </w:r>
            <w:r w:rsidRPr="00404AC1">
              <w:tab/>
            </w:r>
            <w:r w:rsidRPr="00404AC1">
              <w:rPr>
                <w:b/>
                <w:i/>
              </w:rPr>
              <w:t xml:space="preserve">Program OSN pro životní prostředí a Globální fórum OECD pro životní prostředí poukázaly na to, že změny klimatu mají specifické dopady na rovnost žen a mužů. K dosažení rovnosti žen a mužů je proto nezbytná genderová perspektiva opatření a cílů souvisejících s dosažením prioritních cílů 8. akčního </w:t>
            </w:r>
            <w:r w:rsidRPr="00404AC1">
              <w:rPr>
                <w:b/>
                <w:i/>
              </w:rPr>
              <w:lastRenderedPageBreak/>
              <w:t>programu pro životní prostředí, včetně opatření reagujících na rovnost žen a mužů a začleňování hlediska rovnosti žen a mužů.</w:t>
            </w:r>
          </w:p>
        </w:tc>
      </w:tr>
    </w:tbl>
    <w:p w14:paraId="689D3B62"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2FBFF68"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8822CB2"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4F9828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Jan-Christoph </w:t>
      </w:r>
      <w:proofErr w:type="spellStart"/>
      <w:r w:rsidRPr="00404AC1">
        <w:t>Oetjen</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310608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654412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954901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12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8DE826E" w14:textId="77777777" w:rsidTr="00486BD1">
        <w:trPr>
          <w:trHeight w:hRule="exact" w:val="240"/>
          <w:jc w:val="center"/>
        </w:trPr>
        <w:tc>
          <w:tcPr>
            <w:tcW w:w="9752" w:type="dxa"/>
            <w:gridSpan w:val="2"/>
          </w:tcPr>
          <w:p w14:paraId="7C29C103" w14:textId="77777777" w:rsidR="00635FD7" w:rsidRPr="00404AC1" w:rsidRDefault="00635FD7" w:rsidP="00486BD1"/>
        </w:tc>
      </w:tr>
      <w:tr w:rsidR="00635FD7" w:rsidRPr="00404AC1" w14:paraId="2F788356" w14:textId="77777777" w:rsidTr="00486BD1">
        <w:trPr>
          <w:trHeight w:val="240"/>
          <w:jc w:val="center"/>
        </w:trPr>
        <w:tc>
          <w:tcPr>
            <w:tcW w:w="4876" w:type="dxa"/>
          </w:tcPr>
          <w:p w14:paraId="3B3E96FE" w14:textId="77777777" w:rsidR="00635FD7" w:rsidRPr="00404AC1" w:rsidRDefault="00635FD7" w:rsidP="00486BD1">
            <w:pPr>
              <w:pStyle w:val="AmColumnHeading"/>
            </w:pPr>
            <w:r w:rsidRPr="00404AC1">
              <w:t>Znění navržené Komisí</w:t>
            </w:r>
          </w:p>
        </w:tc>
        <w:tc>
          <w:tcPr>
            <w:tcW w:w="4876" w:type="dxa"/>
          </w:tcPr>
          <w:p w14:paraId="6B3370BA" w14:textId="77777777" w:rsidR="00635FD7" w:rsidRPr="00404AC1" w:rsidRDefault="00635FD7" w:rsidP="00486BD1">
            <w:pPr>
              <w:pStyle w:val="AmColumnHeading"/>
            </w:pPr>
            <w:r w:rsidRPr="00404AC1">
              <w:t>Pozměňovací návrh</w:t>
            </w:r>
          </w:p>
        </w:tc>
      </w:tr>
      <w:tr w:rsidR="00635FD7" w:rsidRPr="00404AC1" w14:paraId="06D722B4" w14:textId="77777777" w:rsidTr="00486BD1">
        <w:trPr>
          <w:jc w:val="center"/>
        </w:trPr>
        <w:tc>
          <w:tcPr>
            <w:tcW w:w="4876" w:type="dxa"/>
          </w:tcPr>
          <w:p w14:paraId="3D534625" w14:textId="77777777" w:rsidR="00635FD7" w:rsidRPr="00404AC1" w:rsidRDefault="00635FD7" w:rsidP="00486BD1">
            <w:pPr>
              <w:pStyle w:val="Normal6a"/>
            </w:pPr>
          </w:p>
        </w:tc>
        <w:tc>
          <w:tcPr>
            <w:tcW w:w="4876" w:type="dxa"/>
          </w:tcPr>
          <w:p w14:paraId="3EB6D35B" w14:textId="77777777" w:rsidR="00635FD7" w:rsidRPr="00404AC1" w:rsidRDefault="00635FD7" w:rsidP="00486BD1">
            <w:pPr>
              <w:pStyle w:val="Normal6a"/>
            </w:pPr>
            <w:r w:rsidRPr="00404AC1">
              <w:rPr>
                <w:b/>
                <w:i/>
              </w:rPr>
              <w:t>(</w:t>
            </w:r>
            <w:proofErr w:type="gramStart"/>
            <w:r w:rsidRPr="00404AC1">
              <w:rPr>
                <w:b/>
                <w:i/>
              </w:rPr>
              <w:t>12a</w:t>
            </w:r>
            <w:proofErr w:type="gramEnd"/>
            <w:r w:rsidRPr="00404AC1">
              <w:rPr>
                <w:b/>
                <w:i/>
              </w:rPr>
              <w:t>)</w:t>
            </w:r>
            <w:r w:rsidRPr="00404AC1">
              <w:tab/>
            </w:r>
            <w:r w:rsidRPr="00404AC1">
              <w:rPr>
                <w:b/>
                <w:i/>
              </w:rPr>
              <w:t>Akční program musí nalézt lepší odezvu při provádění integrované námořní politiky.</w:t>
            </w:r>
          </w:p>
        </w:tc>
      </w:tr>
    </w:tbl>
    <w:p w14:paraId="065B024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C73EC3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6399BD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B1CB19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6D4EA6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132673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5AF4A9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13</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0670E44" w14:textId="77777777" w:rsidTr="00486BD1">
        <w:trPr>
          <w:trHeight w:hRule="exact" w:val="240"/>
          <w:jc w:val="center"/>
        </w:trPr>
        <w:tc>
          <w:tcPr>
            <w:tcW w:w="9752" w:type="dxa"/>
            <w:gridSpan w:val="2"/>
          </w:tcPr>
          <w:p w14:paraId="10CCEB2E" w14:textId="77777777" w:rsidR="00635FD7" w:rsidRPr="00404AC1" w:rsidRDefault="00635FD7" w:rsidP="00486BD1"/>
        </w:tc>
      </w:tr>
      <w:tr w:rsidR="00635FD7" w:rsidRPr="00404AC1" w14:paraId="5DAE0DFD" w14:textId="77777777" w:rsidTr="00486BD1">
        <w:trPr>
          <w:trHeight w:val="240"/>
          <w:jc w:val="center"/>
        </w:trPr>
        <w:tc>
          <w:tcPr>
            <w:tcW w:w="4876" w:type="dxa"/>
          </w:tcPr>
          <w:p w14:paraId="2C9B1647" w14:textId="77777777" w:rsidR="00635FD7" w:rsidRPr="00404AC1" w:rsidRDefault="00635FD7" w:rsidP="00486BD1">
            <w:pPr>
              <w:pStyle w:val="AmColumnHeading"/>
            </w:pPr>
            <w:r w:rsidRPr="00404AC1">
              <w:t>Znění navržené Komisí</w:t>
            </w:r>
          </w:p>
        </w:tc>
        <w:tc>
          <w:tcPr>
            <w:tcW w:w="4876" w:type="dxa"/>
          </w:tcPr>
          <w:p w14:paraId="54B277E2" w14:textId="77777777" w:rsidR="00635FD7" w:rsidRPr="00404AC1" w:rsidRDefault="00635FD7" w:rsidP="00486BD1">
            <w:pPr>
              <w:pStyle w:val="AmColumnHeading"/>
            </w:pPr>
            <w:r w:rsidRPr="00404AC1">
              <w:t>Pozměňovací návrh</w:t>
            </w:r>
          </w:p>
        </w:tc>
      </w:tr>
      <w:tr w:rsidR="00635FD7" w:rsidRPr="00404AC1" w14:paraId="3F9F5BA8" w14:textId="77777777" w:rsidTr="00486BD1">
        <w:trPr>
          <w:jc w:val="center"/>
        </w:trPr>
        <w:tc>
          <w:tcPr>
            <w:tcW w:w="4876" w:type="dxa"/>
          </w:tcPr>
          <w:p w14:paraId="795B8A88" w14:textId="77777777" w:rsidR="00635FD7" w:rsidRPr="00404AC1" w:rsidRDefault="00635FD7" w:rsidP="00486BD1">
            <w:pPr>
              <w:pStyle w:val="Normal6a"/>
            </w:pPr>
            <w:r w:rsidRPr="00404AC1">
              <w:t>(13)</w:t>
            </w:r>
            <w:r w:rsidRPr="00404AC1">
              <w:tab/>
              <w:t>Evropská komise by měla posoudit pokrok v dosahování prioritních cílů 8. akčního programu pro životní prostředí Unií a členskými státy v souvislosti s přechodem k </w:t>
            </w:r>
            <w:r w:rsidRPr="00404AC1">
              <w:rPr>
                <w:b/>
                <w:bCs/>
                <w:i/>
                <w:iCs/>
              </w:rPr>
              <w:t>větší udržitelnosti,</w:t>
            </w:r>
            <w:r w:rsidRPr="00404AC1">
              <w:t xml:space="preserve"> </w:t>
            </w:r>
            <w:r w:rsidRPr="00404AC1">
              <w:rPr>
                <w:b/>
                <w:bCs/>
                <w:i/>
                <w:iCs/>
              </w:rPr>
              <w:t>lepším životním podmínkám a odolnosti</w:t>
            </w:r>
            <w:r w:rsidRPr="00404AC1">
              <w:t>. To je v souladu s výzvami Rady</w:t>
            </w:r>
            <w:r w:rsidRPr="00404AC1">
              <w:rPr>
                <w:rStyle w:val="Sup"/>
              </w:rPr>
              <w:t>27</w:t>
            </w:r>
            <w:r w:rsidRPr="00404AC1">
              <w:t xml:space="preserve"> a Evropského hospodářského a sociálního výboru</w:t>
            </w:r>
            <w:r w:rsidRPr="00404AC1">
              <w:rPr>
                <w:rStyle w:val="Sup"/>
              </w:rPr>
              <w:t>28</w:t>
            </w:r>
            <w:r w:rsidRPr="00404AC1">
              <w:t xml:space="preserve"> k měření hospodářské výkonnosti a sociálního pokroku „nad rámec HDP“ a posunu k použití „dobrých životních podmínek“ jako kompasu pro politiku, což je krok, který podporuje také OECD</w:t>
            </w:r>
            <w:r w:rsidRPr="00404AC1">
              <w:rPr>
                <w:rStyle w:val="Sup"/>
              </w:rPr>
              <w:t>29</w:t>
            </w:r>
            <w:r w:rsidRPr="00404AC1">
              <w:t>.</w:t>
            </w:r>
          </w:p>
        </w:tc>
        <w:tc>
          <w:tcPr>
            <w:tcW w:w="4876" w:type="dxa"/>
          </w:tcPr>
          <w:p w14:paraId="47DE8BA0" w14:textId="77777777" w:rsidR="00635FD7" w:rsidRPr="00404AC1" w:rsidRDefault="00635FD7" w:rsidP="00486BD1">
            <w:pPr>
              <w:pStyle w:val="Normal6a"/>
            </w:pPr>
            <w:r w:rsidRPr="00404AC1">
              <w:t>(13)</w:t>
            </w:r>
            <w:r w:rsidRPr="00404AC1">
              <w:tab/>
              <w:t>Evropská komise by měla posoudit pokrok v dosahování prioritních cílů 8. akčního programu pro životní prostředí Unií a členskými státy v souvislosti s přechodem k </w:t>
            </w:r>
            <w:r w:rsidRPr="00404AC1">
              <w:rPr>
                <w:b/>
                <w:bCs/>
                <w:i/>
                <w:iCs/>
              </w:rPr>
              <w:t>odolné udržitelné ekonomice lepších životních podmínek</w:t>
            </w:r>
            <w:r w:rsidRPr="00404AC1">
              <w:t xml:space="preserve"> </w:t>
            </w:r>
            <w:r w:rsidRPr="00404AC1">
              <w:rPr>
                <w:b/>
                <w:bCs/>
                <w:i/>
                <w:iCs/>
              </w:rPr>
              <w:t>v mezích možností naší planety</w:t>
            </w:r>
            <w:r w:rsidRPr="00404AC1">
              <w:t>. To je v souladu s výzvami Rady</w:t>
            </w:r>
            <w:r w:rsidRPr="00404AC1">
              <w:rPr>
                <w:rStyle w:val="Sup"/>
              </w:rPr>
              <w:t>27</w:t>
            </w:r>
            <w:r w:rsidRPr="00404AC1">
              <w:t xml:space="preserve"> a Evropského hospodářského a sociálního výboru</w:t>
            </w:r>
            <w:r w:rsidRPr="00404AC1">
              <w:rPr>
                <w:rStyle w:val="Sup"/>
              </w:rPr>
              <w:t>28</w:t>
            </w:r>
            <w:r w:rsidRPr="00404AC1">
              <w:t xml:space="preserve"> k měření hospodářské výkonnosti a sociálního pokroku „nad rámec HDP“ a posunu k použití „dobrých životních podmínek“ jako kompasu pro politiku, což je krok, který podporuje také OECD</w:t>
            </w:r>
            <w:r w:rsidRPr="00404AC1">
              <w:rPr>
                <w:rStyle w:val="Sup"/>
              </w:rPr>
              <w:t>29</w:t>
            </w:r>
            <w:r w:rsidRPr="00404AC1">
              <w:t xml:space="preserve">. </w:t>
            </w:r>
            <w:r w:rsidRPr="00404AC1">
              <w:rPr>
                <w:b/>
                <w:i/>
              </w:rPr>
              <w:t xml:space="preserve">V zájmu dosažení tohoto cíle by měly být </w:t>
            </w:r>
            <w:r w:rsidRPr="00404AC1">
              <w:rPr>
                <w:b/>
                <w:i/>
              </w:rPr>
              <w:lastRenderedPageBreak/>
              <w:t>zváženy a v případě potřeby upraveny stávající rámce tak, aby splňovaly požadavky Unie.</w:t>
            </w:r>
          </w:p>
        </w:tc>
      </w:tr>
      <w:tr w:rsidR="00635FD7" w:rsidRPr="00404AC1" w14:paraId="014429F3" w14:textId="77777777" w:rsidTr="00486BD1">
        <w:trPr>
          <w:jc w:val="center"/>
        </w:trPr>
        <w:tc>
          <w:tcPr>
            <w:tcW w:w="4876" w:type="dxa"/>
          </w:tcPr>
          <w:p w14:paraId="5F8C1066" w14:textId="77777777" w:rsidR="00635FD7" w:rsidRPr="00404AC1" w:rsidRDefault="00635FD7" w:rsidP="00486BD1">
            <w:pPr>
              <w:pStyle w:val="Normal6a"/>
            </w:pPr>
            <w:r w:rsidRPr="00404AC1">
              <w:lastRenderedPageBreak/>
              <w:t>_________________</w:t>
            </w:r>
          </w:p>
        </w:tc>
        <w:tc>
          <w:tcPr>
            <w:tcW w:w="4876" w:type="dxa"/>
          </w:tcPr>
          <w:p w14:paraId="1B5E0720" w14:textId="77777777" w:rsidR="00635FD7" w:rsidRPr="00404AC1" w:rsidRDefault="00635FD7" w:rsidP="00486BD1">
            <w:pPr>
              <w:pStyle w:val="Normal6a"/>
            </w:pPr>
            <w:r w:rsidRPr="00404AC1">
              <w:t>_________________</w:t>
            </w:r>
          </w:p>
        </w:tc>
      </w:tr>
      <w:tr w:rsidR="00635FD7" w:rsidRPr="00404AC1" w14:paraId="0984EFCA" w14:textId="77777777" w:rsidTr="00486BD1">
        <w:trPr>
          <w:jc w:val="center"/>
        </w:trPr>
        <w:tc>
          <w:tcPr>
            <w:tcW w:w="4876" w:type="dxa"/>
          </w:tcPr>
          <w:p w14:paraId="2F0A0228" w14:textId="77777777" w:rsidR="00635FD7" w:rsidRPr="00404AC1" w:rsidRDefault="00635FD7" w:rsidP="00486BD1">
            <w:pPr>
              <w:pStyle w:val="Normal6a"/>
            </w:pPr>
            <w:r w:rsidRPr="00404AC1">
              <w:rPr>
                <w:rStyle w:val="Sup"/>
              </w:rPr>
              <w:t>27</w:t>
            </w:r>
            <w:r w:rsidRPr="00404AC1">
              <w:t xml:space="preserve"> Viz např. https://data.consilium.europa.eu/doc/document/ST-10414-2019-INIT/en/pdf</w:t>
            </w:r>
          </w:p>
        </w:tc>
        <w:tc>
          <w:tcPr>
            <w:tcW w:w="4876" w:type="dxa"/>
          </w:tcPr>
          <w:p w14:paraId="2E0178D3" w14:textId="77777777" w:rsidR="00635FD7" w:rsidRPr="00404AC1" w:rsidRDefault="00635FD7" w:rsidP="00486BD1">
            <w:pPr>
              <w:pStyle w:val="Normal6a"/>
            </w:pPr>
            <w:r w:rsidRPr="00404AC1">
              <w:rPr>
                <w:rStyle w:val="Sup"/>
              </w:rPr>
              <w:t>27</w:t>
            </w:r>
            <w:r w:rsidRPr="00404AC1">
              <w:t xml:space="preserve"> Viz např. https://data.consilium.europa.eu/doc/document/ST-10414-2019-INIT/en/pdf</w:t>
            </w:r>
          </w:p>
        </w:tc>
      </w:tr>
      <w:tr w:rsidR="00635FD7" w:rsidRPr="00404AC1" w14:paraId="1AE43D98" w14:textId="77777777" w:rsidTr="00486BD1">
        <w:trPr>
          <w:jc w:val="center"/>
        </w:trPr>
        <w:tc>
          <w:tcPr>
            <w:tcW w:w="4876" w:type="dxa"/>
          </w:tcPr>
          <w:p w14:paraId="4BEFCBE5" w14:textId="77777777" w:rsidR="00635FD7" w:rsidRPr="00404AC1" w:rsidRDefault="00635FD7" w:rsidP="00486BD1">
            <w:pPr>
              <w:pStyle w:val="Normal6a"/>
            </w:pPr>
            <w:r w:rsidRPr="00404AC1">
              <w:rPr>
                <w:rStyle w:val="Sup"/>
              </w:rPr>
              <w:t>28</w:t>
            </w:r>
            <w:r w:rsidRPr="00404AC1">
              <w:t xml:space="preserve"> https://www.eesc.europa.eu/en/our-work/opinions-information-reports/opinions/reflection-paper-towards-sustainable-europe-2030.</w:t>
            </w:r>
          </w:p>
        </w:tc>
        <w:tc>
          <w:tcPr>
            <w:tcW w:w="4876" w:type="dxa"/>
          </w:tcPr>
          <w:p w14:paraId="496DF887" w14:textId="77777777" w:rsidR="00635FD7" w:rsidRPr="00404AC1" w:rsidRDefault="00635FD7" w:rsidP="00486BD1">
            <w:pPr>
              <w:pStyle w:val="Normal6a"/>
            </w:pPr>
            <w:r w:rsidRPr="00404AC1">
              <w:rPr>
                <w:rStyle w:val="Sup"/>
              </w:rPr>
              <w:t>28</w:t>
            </w:r>
            <w:r w:rsidRPr="00404AC1">
              <w:t xml:space="preserve"> https://www.eesc.europa.eu/en/our-work/opinions-information-reports/opinions/reflection-paper-towards-sustainable-europe-2030.</w:t>
            </w:r>
          </w:p>
        </w:tc>
      </w:tr>
      <w:tr w:rsidR="00635FD7" w:rsidRPr="00404AC1" w14:paraId="1572893C" w14:textId="77777777" w:rsidTr="00486BD1">
        <w:trPr>
          <w:jc w:val="center"/>
        </w:trPr>
        <w:tc>
          <w:tcPr>
            <w:tcW w:w="4876" w:type="dxa"/>
          </w:tcPr>
          <w:p w14:paraId="411BAEEF" w14:textId="77777777" w:rsidR="00635FD7" w:rsidRPr="00404AC1" w:rsidRDefault="00635FD7" w:rsidP="00486BD1">
            <w:pPr>
              <w:pStyle w:val="Normal6a"/>
            </w:pPr>
            <w:r w:rsidRPr="00404AC1">
              <w:rPr>
                <w:rStyle w:val="Sup"/>
              </w:rPr>
              <w:t>29</w:t>
            </w:r>
            <w:r w:rsidRPr="00404AC1">
              <w:t xml:space="preserve"> Viz např. rámec OECD pro blahobyt, rámec OECD pro politická opatření zaměřená na inkluzivní růst a iniciativy „Lepší život“ a „Nové přístupy k ekonomickým výzvám“.</w:t>
            </w:r>
          </w:p>
        </w:tc>
        <w:tc>
          <w:tcPr>
            <w:tcW w:w="4876" w:type="dxa"/>
          </w:tcPr>
          <w:p w14:paraId="5E12E1EF" w14:textId="77777777" w:rsidR="00635FD7" w:rsidRPr="00404AC1" w:rsidRDefault="00635FD7" w:rsidP="00486BD1">
            <w:pPr>
              <w:pStyle w:val="Normal6a"/>
            </w:pPr>
            <w:r w:rsidRPr="00404AC1">
              <w:rPr>
                <w:rStyle w:val="Sup"/>
              </w:rPr>
              <w:t>29</w:t>
            </w:r>
            <w:r w:rsidRPr="00404AC1">
              <w:t xml:space="preserve"> Viz např. rámec OECD pro blahobyt, rámec OECD pro politická opatření zaměřená na inkluzivní růst a iniciativy „Lepší život“ a „Nové přístupy k ekonomickým výzvám“.</w:t>
            </w:r>
          </w:p>
        </w:tc>
      </w:tr>
    </w:tbl>
    <w:p w14:paraId="66077C7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83FC25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1106CC2"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E293BC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EE7DB7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FDB8D3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4C481A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14</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99A17D0" w14:textId="77777777" w:rsidTr="00486BD1">
        <w:trPr>
          <w:trHeight w:hRule="exact" w:val="240"/>
          <w:jc w:val="center"/>
        </w:trPr>
        <w:tc>
          <w:tcPr>
            <w:tcW w:w="9752" w:type="dxa"/>
            <w:gridSpan w:val="2"/>
          </w:tcPr>
          <w:p w14:paraId="11AE5FB3" w14:textId="77777777" w:rsidR="00635FD7" w:rsidRPr="00404AC1" w:rsidRDefault="00635FD7" w:rsidP="00486BD1"/>
        </w:tc>
      </w:tr>
      <w:tr w:rsidR="00635FD7" w:rsidRPr="00404AC1" w14:paraId="14DF09DA" w14:textId="77777777" w:rsidTr="00486BD1">
        <w:trPr>
          <w:trHeight w:val="240"/>
          <w:jc w:val="center"/>
        </w:trPr>
        <w:tc>
          <w:tcPr>
            <w:tcW w:w="4876" w:type="dxa"/>
          </w:tcPr>
          <w:p w14:paraId="579072D5" w14:textId="77777777" w:rsidR="00635FD7" w:rsidRPr="00404AC1" w:rsidRDefault="00635FD7" w:rsidP="00486BD1">
            <w:pPr>
              <w:pStyle w:val="AmColumnHeading"/>
            </w:pPr>
            <w:r w:rsidRPr="00404AC1">
              <w:t>Znění navržené Komisí</w:t>
            </w:r>
          </w:p>
        </w:tc>
        <w:tc>
          <w:tcPr>
            <w:tcW w:w="4876" w:type="dxa"/>
          </w:tcPr>
          <w:p w14:paraId="5B924146" w14:textId="77777777" w:rsidR="00635FD7" w:rsidRPr="00404AC1" w:rsidRDefault="00635FD7" w:rsidP="00486BD1">
            <w:pPr>
              <w:pStyle w:val="AmColumnHeading"/>
            </w:pPr>
            <w:r w:rsidRPr="00404AC1">
              <w:t>Pozměňovací návrh</w:t>
            </w:r>
          </w:p>
        </w:tc>
      </w:tr>
      <w:tr w:rsidR="00635FD7" w:rsidRPr="00404AC1" w14:paraId="34172358" w14:textId="77777777" w:rsidTr="00486BD1">
        <w:trPr>
          <w:jc w:val="center"/>
        </w:trPr>
        <w:tc>
          <w:tcPr>
            <w:tcW w:w="4876" w:type="dxa"/>
          </w:tcPr>
          <w:p w14:paraId="4B89A77E" w14:textId="77777777" w:rsidR="00635FD7" w:rsidRPr="00404AC1" w:rsidRDefault="00635FD7" w:rsidP="00486BD1">
            <w:pPr>
              <w:pStyle w:val="Normal6a"/>
            </w:pPr>
            <w:r w:rsidRPr="00404AC1">
              <w:t>(14)</w:t>
            </w:r>
            <w:r w:rsidRPr="00404AC1">
              <w:tab/>
              <w:t>Posouzení pokroku v plnění prioritních cílů 8. akčního programu pro životní prostředí by mělo odrážet nejnovější vývoj, pokud jde o dostupnost a relevanci údajů a ukazatelů. Mělo by být v souladu s nástroji pro sledování nebo řízení a správu, jež se týkají specifičtějších aspektů politiky v oblasti životního prostředí a klimatu, jako zejména nařízení Evropského parlamentu a Rady (EU) 1999/2018</w:t>
            </w:r>
            <w:r w:rsidRPr="00404AC1">
              <w:rPr>
                <w:rStyle w:val="Sup"/>
              </w:rPr>
              <w:t>30</w:t>
            </w:r>
            <w:r w:rsidRPr="00404AC1">
              <w:t xml:space="preserve">, přezkum provádění právních předpisů EU v oblasti životního prostředí nebo nástroje sledování týkající se oběhového hospodářství, nulového znečištění, biologické rozmanitosti, vzduchu, vody, půdy, odpadu nebo jiných environmentálních politik, a aniž by jím byly tyto nástroje dotčeny. Spolu s jinými </w:t>
            </w:r>
            <w:r w:rsidRPr="00404AC1">
              <w:lastRenderedPageBreak/>
              <w:t xml:space="preserve">nástroji používanými v evropském semestru, při monitorování cílů udržitelného rozvoje </w:t>
            </w:r>
            <w:proofErr w:type="spellStart"/>
            <w:r w:rsidRPr="00404AC1">
              <w:t>Eurostatem</w:t>
            </w:r>
            <w:proofErr w:type="spellEnd"/>
            <w:r w:rsidRPr="00404AC1">
              <w:t xml:space="preserve"> a ve zprávě o strategickém výhledu</w:t>
            </w:r>
            <w:r w:rsidRPr="00404AC1">
              <w:rPr>
                <w:rStyle w:val="Sup"/>
              </w:rPr>
              <w:t>31</w:t>
            </w:r>
            <w:r w:rsidRPr="00404AC1">
              <w:t xml:space="preserve"> Evropské komise by </w:t>
            </w:r>
            <w:r w:rsidRPr="00404AC1">
              <w:rPr>
                <w:b/>
                <w:bCs/>
                <w:i/>
                <w:iCs/>
              </w:rPr>
              <w:t>byly</w:t>
            </w:r>
            <w:r w:rsidRPr="00404AC1">
              <w:t xml:space="preserve"> součástí uceleného propojeného souboru nástrojů pro sledování a řízení a správu.</w:t>
            </w:r>
          </w:p>
        </w:tc>
        <w:tc>
          <w:tcPr>
            <w:tcW w:w="4876" w:type="dxa"/>
          </w:tcPr>
          <w:p w14:paraId="7AEB688F" w14:textId="77777777" w:rsidR="00635FD7" w:rsidRPr="00404AC1" w:rsidRDefault="00635FD7" w:rsidP="00486BD1">
            <w:pPr>
              <w:pStyle w:val="Normal6a"/>
            </w:pPr>
            <w:r w:rsidRPr="00404AC1">
              <w:lastRenderedPageBreak/>
              <w:t>(14)</w:t>
            </w:r>
            <w:r w:rsidRPr="00404AC1">
              <w:tab/>
              <w:t xml:space="preserve">Posouzení pokroku v plnění prioritních cílů 8. akčního programu pro životní prostředí by mělo odrážet nejnovější vývoj, pokud jde o dostupnost a relevanci </w:t>
            </w:r>
            <w:r w:rsidRPr="00404AC1">
              <w:rPr>
                <w:b/>
                <w:bCs/>
                <w:i/>
                <w:iCs/>
              </w:rPr>
              <w:t xml:space="preserve">spolehlivých </w:t>
            </w:r>
            <w:r w:rsidRPr="00404AC1">
              <w:t>údajů a </w:t>
            </w:r>
            <w:r w:rsidRPr="00404AC1">
              <w:rPr>
                <w:b/>
                <w:bCs/>
                <w:i/>
                <w:iCs/>
              </w:rPr>
              <w:t>solidních</w:t>
            </w:r>
            <w:r w:rsidRPr="00404AC1">
              <w:t xml:space="preserve"> ukazatelů</w:t>
            </w:r>
            <w:r w:rsidRPr="00404AC1">
              <w:rPr>
                <w:b/>
                <w:bCs/>
                <w:i/>
                <w:iCs/>
              </w:rPr>
              <w:t>, a mělo by vycházet z metodiky vzdálenosti cíle</w:t>
            </w:r>
            <w:r w:rsidRPr="00404AC1">
              <w:t>. Mělo by být v souladu s nástroji pro sledování nebo řízení a správu, jež se týkají specifičtějších aspektů politiky v oblasti životního prostředí a klimatu, jako zejména nařízení Evropského parlamentu a Rady (EU) 1999/2018</w:t>
            </w:r>
            <w:r w:rsidRPr="00404AC1">
              <w:rPr>
                <w:rStyle w:val="Sup"/>
              </w:rPr>
              <w:t>30</w:t>
            </w:r>
            <w:r w:rsidRPr="00404AC1">
              <w:t>, přezkum provádění právních předpisů EU v oblasti životního prostředí</w:t>
            </w:r>
            <w:r w:rsidRPr="00404AC1">
              <w:rPr>
                <w:b/>
                <w:bCs/>
                <w:i/>
                <w:iCs/>
              </w:rPr>
              <w:t xml:space="preserve">, Evropský průzkum kvality života nadace </w:t>
            </w:r>
            <w:proofErr w:type="spellStart"/>
            <w:r w:rsidRPr="00404AC1">
              <w:rPr>
                <w:b/>
                <w:bCs/>
                <w:i/>
                <w:iCs/>
              </w:rPr>
              <w:t>Eurofound</w:t>
            </w:r>
            <w:proofErr w:type="spellEnd"/>
            <w:r w:rsidRPr="00404AC1">
              <w:t xml:space="preserve"> nebo nástroje sledování týkající se </w:t>
            </w:r>
            <w:r w:rsidRPr="00404AC1">
              <w:rPr>
                <w:b/>
                <w:bCs/>
                <w:i/>
                <w:iCs/>
              </w:rPr>
              <w:t xml:space="preserve">netoxického </w:t>
            </w:r>
            <w:r w:rsidRPr="00404AC1">
              <w:t xml:space="preserve">oběhového hospodářství, nulového znečištění, </w:t>
            </w:r>
            <w:r w:rsidRPr="00404AC1">
              <w:rPr>
                <w:b/>
                <w:bCs/>
                <w:i/>
                <w:iCs/>
              </w:rPr>
              <w:t xml:space="preserve">ochrany </w:t>
            </w:r>
            <w:r w:rsidRPr="00404AC1">
              <w:lastRenderedPageBreak/>
              <w:t xml:space="preserve">biologické rozmanitosti, vzduchu, vody, půdy, odpadu nebo jiných environmentálních politik, a aniž by jím byly tyto nástroje dotčeny. Spolu s jinými nástroji používanými v evropském semestru, při monitorování cílů udržitelného rozvoje </w:t>
            </w:r>
            <w:proofErr w:type="spellStart"/>
            <w:r w:rsidRPr="00404AC1">
              <w:t>Eurostatem</w:t>
            </w:r>
            <w:proofErr w:type="spellEnd"/>
            <w:r w:rsidRPr="00404AC1">
              <w:t xml:space="preserve"> a ve zprávě o strategickém výhledu</w:t>
            </w:r>
            <w:r w:rsidRPr="00404AC1">
              <w:rPr>
                <w:rStyle w:val="Sup"/>
              </w:rPr>
              <w:t>31</w:t>
            </w:r>
            <w:r w:rsidRPr="00404AC1">
              <w:t xml:space="preserve"> Evropské komise by</w:t>
            </w:r>
            <w:r w:rsidRPr="00404AC1">
              <w:rPr>
                <w:b/>
                <w:bCs/>
                <w:i/>
                <w:iCs/>
              </w:rPr>
              <w:t xml:space="preserve"> posouzení pokroku v plnění prioritních cílů 8. akčního programu pro životní prostředí mělo být</w:t>
            </w:r>
            <w:r w:rsidRPr="00404AC1">
              <w:t xml:space="preserve"> součástí </w:t>
            </w:r>
            <w:r w:rsidRPr="00404AC1">
              <w:rPr>
                <w:b/>
                <w:bCs/>
                <w:i/>
                <w:iCs/>
              </w:rPr>
              <w:t>širšího,</w:t>
            </w:r>
            <w:r w:rsidRPr="00404AC1">
              <w:t xml:space="preserve"> uceleného </w:t>
            </w:r>
            <w:r w:rsidRPr="00404AC1">
              <w:rPr>
                <w:b/>
                <w:bCs/>
                <w:i/>
                <w:iCs/>
              </w:rPr>
              <w:t>a</w:t>
            </w:r>
            <w:r w:rsidRPr="00404AC1">
              <w:t xml:space="preserve"> propojeného souboru nástrojů pro sledování a řízení a správu</w:t>
            </w:r>
            <w:r w:rsidRPr="00404AC1">
              <w:rPr>
                <w:b/>
                <w:bCs/>
                <w:i/>
                <w:iCs/>
              </w:rPr>
              <w:t>, který bude pokrývat nejen ekologické, ale i sociální a hospodářské faktory</w:t>
            </w:r>
            <w:r w:rsidRPr="00404AC1">
              <w:t xml:space="preserve">. </w:t>
            </w:r>
            <w:r w:rsidRPr="00404AC1">
              <w:rPr>
                <w:b/>
                <w:i/>
              </w:rPr>
              <w:t>Komise by měla vypracovat hodnocení stávajících monitorovacích rámců a ukazatelů na úrovni Unie a získané výsledky by měly sloužit ke stanovení souboru ukazatelů „nad rámec HDP“, které by měřily pokrok při budování udržitelné ekonomiky blahobytu.</w:t>
            </w:r>
          </w:p>
        </w:tc>
      </w:tr>
      <w:tr w:rsidR="00635FD7" w:rsidRPr="00404AC1" w14:paraId="37421F9E" w14:textId="77777777" w:rsidTr="00486BD1">
        <w:trPr>
          <w:jc w:val="center"/>
        </w:trPr>
        <w:tc>
          <w:tcPr>
            <w:tcW w:w="4876" w:type="dxa"/>
          </w:tcPr>
          <w:p w14:paraId="76B3C84C" w14:textId="77777777" w:rsidR="00635FD7" w:rsidRPr="00404AC1" w:rsidRDefault="00635FD7" w:rsidP="00486BD1">
            <w:pPr>
              <w:pStyle w:val="Normal6a"/>
            </w:pPr>
            <w:r w:rsidRPr="00404AC1">
              <w:lastRenderedPageBreak/>
              <w:t>_________________</w:t>
            </w:r>
          </w:p>
        </w:tc>
        <w:tc>
          <w:tcPr>
            <w:tcW w:w="4876" w:type="dxa"/>
          </w:tcPr>
          <w:p w14:paraId="6A1809F0" w14:textId="77777777" w:rsidR="00635FD7" w:rsidRPr="00404AC1" w:rsidRDefault="00635FD7" w:rsidP="00486BD1">
            <w:pPr>
              <w:pStyle w:val="Normal6a"/>
            </w:pPr>
            <w:r w:rsidRPr="00404AC1">
              <w:t>_________________</w:t>
            </w:r>
          </w:p>
        </w:tc>
      </w:tr>
      <w:tr w:rsidR="00635FD7" w:rsidRPr="00404AC1" w14:paraId="2D9A3BC4" w14:textId="77777777" w:rsidTr="00486BD1">
        <w:trPr>
          <w:jc w:val="center"/>
        </w:trPr>
        <w:tc>
          <w:tcPr>
            <w:tcW w:w="4876" w:type="dxa"/>
          </w:tcPr>
          <w:p w14:paraId="7EC3CBA8" w14:textId="77777777" w:rsidR="00635FD7" w:rsidRPr="00404AC1" w:rsidRDefault="00635FD7" w:rsidP="00486BD1">
            <w:pPr>
              <w:pStyle w:val="Normal6a"/>
            </w:pPr>
            <w:r w:rsidRPr="00404AC1">
              <w:rPr>
                <w:rStyle w:val="Sup"/>
              </w:rPr>
              <w:t>30</w:t>
            </w:r>
            <w:r w:rsidRPr="00404AC1">
              <w:t xml:space="preserve"> Nařízení Evropského parlamentu a Rady (EU) 2018/1999 ze dne 11. prosince 2018 o správě energetické unie a opatření v oblasti klimatu, </w:t>
            </w:r>
            <w:proofErr w:type="spellStart"/>
            <w:r w:rsidRPr="00404AC1">
              <w:t>Úř</w:t>
            </w:r>
            <w:proofErr w:type="spellEnd"/>
            <w:r w:rsidRPr="00404AC1">
              <w:t>. </w:t>
            </w:r>
            <w:proofErr w:type="spellStart"/>
            <w:r w:rsidRPr="00404AC1">
              <w:t>věst</w:t>
            </w:r>
            <w:proofErr w:type="spellEnd"/>
            <w:r w:rsidRPr="00404AC1">
              <w:t>. L 328, 21.12.2018, s. 1.</w:t>
            </w:r>
          </w:p>
        </w:tc>
        <w:tc>
          <w:tcPr>
            <w:tcW w:w="4876" w:type="dxa"/>
          </w:tcPr>
          <w:p w14:paraId="3868F560" w14:textId="77777777" w:rsidR="00635FD7" w:rsidRPr="00404AC1" w:rsidRDefault="00635FD7" w:rsidP="00486BD1">
            <w:pPr>
              <w:pStyle w:val="Normal6a"/>
            </w:pPr>
            <w:r w:rsidRPr="00404AC1">
              <w:rPr>
                <w:rStyle w:val="Sup"/>
              </w:rPr>
              <w:t>30</w:t>
            </w:r>
            <w:r w:rsidRPr="00404AC1">
              <w:t xml:space="preserve"> Nařízení Evropského parlamentu a Rady (EU) 2018/1999 ze dne 11. prosince 2018 o správě energetické unie a opatření v oblasti klimatu, </w:t>
            </w:r>
            <w:proofErr w:type="spellStart"/>
            <w:r w:rsidRPr="00404AC1">
              <w:t>Úř</w:t>
            </w:r>
            <w:proofErr w:type="spellEnd"/>
            <w:r w:rsidRPr="00404AC1">
              <w:t>. </w:t>
            </w:r>
            <w:proofErr w:type="spellStart"/>
            <w:r w:rsidRPr="00404AC1">
              <w:t>věst</w:t>
            </w:r>
            <w:proofErr w:type="spellEnd"/>
            <w:r w:rsidRPr="00404AC1">
              <w:t>. L 328, 21.12.2018, s. 1.</w:t>
            </w:r>
          </w:p>
        </w:tc>
      </w:tr>
      <w:tr w:rsidR="00635FD7" w:rsidRPr="00404AC1" w14:paraId="567C42E7" w14:textId="77777777" w:rsidTr="00486BD1">
        <w:trPr>
          <w:jc w:val="center"/>
        </w:trPr>
        <w:tc>
          <w:tcPr>
            <w:tcW w:w="4876" w:type="dxa"/>
          </w:tcPr>
          <w:p w14:paraId="10F3AA85" w14:textId="77777777" w:rsidR="00635FD7" w:rsidRPr="00404AC1" w:rsidRDefault="00635FD7" w:rsidP="00486BD1">
            <w:pPr>
              <w:pStyle w:val="Normal6a"/>
            </w:pPr>
            <w:r w:rsidRPr="00404AC1">
              <w:rPr>
                <w:rStyle w:val="Sup"/>
              </w:rPr>
              <w:t>31</w:t>
            </w:r>
            <w:r w:rsidRPr="00404AC1">
              <w:t xml:space="preserve"> COM/2020/493 </w:t>
            </w:r>
            <w:proofErr w:type="spellStart"/>
            <w:r w:rsidRPr="00404AC1">
              <w:t>final</w:t>
            </w:r>
            <w:proofErr w:type="spellEnd"/>
            <w:r w:rsidRPr="00404AC1">
              <w:t>.</w:t>
            </w:r>
          </w:p>
        </w:tc>
        <w:tc>
          <w:tcPr>
            <w:tcW w:w="4876" w:type="dxa"/>
          </w:tcPr>
          <w:p w14:paraId="6EE15B66" w14:textId="77777777" w:rsidR="00635FD7" w:rsidRPr="00404AC1" w:rsidRDefault="00635FD7" w:rsidP="00486BD1">
            <w:pPr>
              <w:pStyle w:val="Normal6a"/>
            </w:pPr>
            <w:r w:rsidRPr="00404AC1">
              <w:rPr>
                <w:rStyle w:val="Sup"/>
              </w:rPr>
              <w:t>31</w:t>
            </w:r>
            <w:r w:rsidRPr="00404AC1">
              <w:t xml:space="preserve"> COM/2020/493 </w:t>
            </w:r>
            <w:proofErr w:type="spellStart"/>
            <w:r w:rsidRPr="00404AC1">
              <w:t>final</w:t>
            </w:r>
            <w:proofErr w:type="spellEnd"/>
            <w:r w:rsidRPr="00404AC1">
              <w:t>.</w:t>
            </w:r>
          </w:p>
        </w:tc>
      </w:tr>
    </w:tbl>
    <w:p w14:paraId="781F72A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97E6F98"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28C0F0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229869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E1C284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94280E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75774C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15</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6C34577" w14:textId="77777777" w:rsidTr="00486BD1">
        <w:trPr>
          <w:trHeight w:hRule="exact" w:val="240"/>
          <w:jc w:val="center"/>
        </w:trPr>
        <w:tc>
          <w:tcPr>
            <w:tcW w:w="9752" w:type="dxa"/>
            <w:gridSpan w:val="2"/>
          </w:tcPr>
          <w:p w14:paraId="71280135" w14:textId="77777777" w:rsidR="00635FD7" w:rsidRPr="00404AC1" w:rsidRDefault="00635FD7" w:rsidP="00486BD1"/>
        </w:tc>
      </w:tr>
      <w:tr w:rsidR="00635FD7" w:rsidRPr="00404AC1" w14:paraId="3638FD72" w14:textId="77777777" w:rsidTr="00486BD1">
        <w:trPr>
          <w:trHeight w:val="240"/>
          <w:jc w:val="center"/>
        </w:trPr>
        <w:tc>
          <w:tcPr>
            <w:tcW w:w="4876" w:type="dxa"/>
          </w:tcPr>
          <w:p w14:paraId="2C4CBFC5" w14:textId="77777777" w:rsidR="00635FD7" w:rsidRPr="00404AC1" w:rsidRDefault="00635FD7" w:rsidP="00486BD1">
            <w:pPr>
              <w:pStyle w:val="AmColumnHeading"/>
            </w:pPr>
            <w:r w:rsidRPr="00404AC1">
              <w:t>Znění navržené Komisí</w:t>
            </w:r>
          </w:p>
        </w:tc>
        <w:tc>
          <w:tcPr>
            <w:tcW w:w="4876" w:type="dxa"/>
          </w:tcPr>
          <w:p w14:paraId="1765C4BB" w14:textId="77777777" w:rsidR="00635FD7" w:rsidRPr="00404AC1" w:rsidRDefault="00635FD7" w:rsidP="00486BD1">
            <w:pPr>
              <w:pStyle w:val="AmColumnHeading"/>
            </w:pPr>
            <w:r w:rsidRPr="00404AC1">
              <w:t>Pozměňovací návrh</w:t>
            </w:r>
          </w:p>
        </w:tc>
      </w:tr>
      <w:tr w:rsidR="00635FD7" w:rsidRPr="00404AC1" w14:paraId="3A19F20B" w14:textId="77777777" w:rsidTr="00486BD1">
        <w:trPr>
          <w:jc w:val="center"/>
        </w:trPr>
        <w:tc>
          <w:tcPr>
            <w:tcW w:w="4876" w:type="dxa"/>
          </w:tcPr>
          <w:p w14:paraId="435FCB24" w14:textId="77777777" w:rsidR="00635FD7" w:rsidRPr="00404AC1" w:rsidRDefault="00635FD7" w:rsidP="00486BD1">
            <w:pPr>
              <w:pStyle w:val="Normal6a"/>
            </w:pPr>
            <w:r w:rsidRPr="00404AC1">
              <w:t>(15)</w:t>
            </w:r>
            <w:r w:rsidRPr="00404AC1">
              <w:tab/>
              <w:t xml:space="preserve">Komise, agentura EEA a další příslušné agentury by měly mít přístup k údajům a ukazatelům poskytnutým členskými státy </w:t>
            </w:r>
            <w:r w:rsidRPr="00404AC1">
              <w:rPr>
                <w:b/>
                <w:bCs/>
                <w:i/>
                <w:iCs/>
              </w:rPr>
              <w:t>a </w:t>
            </w:r>
            <w:r w:rsidRPr="00404AC1">
              <w:t xml:space="preserve">opakovaně je používat v souladu s platnými právními akty Unie. </w:t>
            </w:r>
            <w:r w:rsidRPr="00404AC1">
              <w:lastRenderedPageBreak/>
              <w:t>Kromě toho by měly být využity jiné zdroje dat, jako jsou družicová data a zpracované informace z Evropského programu monitorování Země (</w:t>
            </w:r>
            <w:proofErr w:type="spellStart"/>
            <w:r w:rsidRPr="00404AC1">
              <w:t>Copernicus</w:t>
            </w:r>
            <w:proofErr w:type="spellEnd"/>
            <w:r w:rsidRPr="00404AC1">
              <w:t>), Evropského systému informací o lesních požárech a Evropského systému informací o povodních nebo datových platforem, jako jsou Evropská námořní síť pro pozorování a sběr dat či Informační platforma pro monitorování chemických látek. Používání moderních digitálních nástrojů a umělé inteligence umožňuje správu a analýzu dat efektivním způsobem, a tím snížení administrativní zátěže a zároveň zvýšení včasnosti a kvality.</w:t>
            </w:r>
          </w:p>
        </w:tc>
        <w:tc>
          <w:tcPr>
            <w:tcW w:w="4876" w:type="dxa"/>
          </w:tcPr>
          <w:p w14:paraId="4D00FDEB" w14:textId="77777777" w:rsidR="00635FD7" w:rsidRPr="00404AC1" w:rsidRDefault="00635FD7" w:rsidP="00486BD1">
            <w:pPr>
              <w:pStyle w:val="Normal6a"/>
            </w:pPr>
            <w:r w:rsidRPr="00404AC1">
              <w:lastRenderedPageBreak/>
              <w:t>(15)</w:t>
            </w:r>
            <w:r w:rsidRPr="00404AC1">
              <w:tab/>
              <w:t>Komise, agentura EEA a další příslušné agentury by měly mít přístup k údajům a ukazatelům poskytnutým členskými státy</w:t>
            </w:r>
            <w:r w:rsidRPr="00404AC1">
              <w:rPr>
                <w:b/>
                <w:bCs/>
                <w:i/>
                <w:iCs/>
              </w:rPr>
              <w:t>,</w:t>
            </w:r>
            <w:r w:rsidRPr="00404AC1">
              <w:t xml:space="preserve"> opakovaně je používat </w:t>
            </w:r>
            <w:r w:rsidRPr="00404AC1">
              <w:rPr>
                <w:b/>
                <w:bCs/>
                <w:i/>
                <w:iCs/>
              </w:rPr>
              <w:t xml:space="preserve">a zlepšovat </w:t>
            </w:r>
            <w:r w:rsidRPr="00404AC1">
              <w:t xml:space="preserve">v souladu s platnými právními </w:t>
            </w:r>
            <w:r w:rsidRPr="00404AC1">
              <w:lastRenderedPageBreak/>
              <w:t>akty Unie. Kromě toho by měly být využity jiné zdroje dat, jako jsou družicová data a zpracované informace z Evropského programu monitorování Země (</w:t>
            </w:r>
            <w:proofErr w:type="spellStart"/>
            <w:r w:rsidRPr="00404AC1">
              <w:t>Copernicus</w:t>
            </w:r>
            <w:proofErr w:type="spellEnd"/>
            <w:r w:rsidRPr="00404AC1">
              <w:t>)</w:t>
            </w:r>
            <w:r w:rsidRPr="00404AC1">
              <w:rPr>
                <w:b/>
                <w:bCs/>
                <w:i/>
                <w:iCs/>
              </w:rPr>
              <w:t xml:space="preserve"> se zvláštním důrazem na kvalitu ovzduší v rámci monitorovací služby ovzduší </w:t>
            </w:r>
            <w:proofErr w:type="spellStart"/>
            <w:r w:rsidRPr="00404AC1">
              <w:rPr>
                <w:b/>
                <w:bCs/>
                <w:i/>
                <w:iCs/>
              </w:rPr>
              <w:t>Copernicus</w:t>
            </w:r>
            <w:proofErr w:type="spellEnd"/>
            <w:r w:rsidRPr="00404AC1">
              <w:t xml:space="preserve">, Evropského systému informací o lesních požárech a Evropského systému informací o povodních nebo datových platforem, jako jsou Evropská námořní síť pro pozorování a sběr dat či Informační platforma pro monitorování chemických látek. Používání moderních digitálních nástrojů a umělé inteligence umožňuje správu a analýzu dat efektivním způsobem, a tím snížení administrativní zátěže a zároveň zvýšení včasnosti a kvality. </w:t>
            </w:r>
            <w:r w:rsidRPr="00404AC1">
              <w:rPr>
                <w:b/>
                <w:i/>
              </w:rPr>
              <w:t xml:space="preserve">K řádnému sledování pokroku při plnění cílů </w:t>
            </w:r>
            <w:proofErr w:type="gramStart"/>
            <w:r w:rsidRPr="00404AC1">
              <w:rPr>
                <w:b/>
                <w:i/>
              </w:rPr>
              <w:t>Zelené</w:t>
            </w:r>
            <w:proofErr w:type="gramEnd"/>
            <w:r w:rsidRPr="00404AC1">
              <w:rPr>
                <w:b/>
                <w:i/>
              </w:rPr>
              <w:t xml:space="preserve"> dohody pro Evropu jsou zapotřebí spolehlivé a smysluplné ukazatele založené na metodice vzdálenosti cíle.</w:t>
            </w:r>
          </w:p>
        </w:tc>
      </w:tr>
    </w:tbl>
    <w:p w14:paraId="10676964"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A42C93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F2D288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2799B9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E51C43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1E086B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D9BBD3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15</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3998160" w14:textId="77777777" w:rsidTr="00486BD1">
        <w:trPr>
          <w:trHeight w:hRule="exact" w:val="240"/>
          <w:jc w:val="center"/>
        </w:trPr>
        <w:tc>
          <w:tcPr>
            <w:tcW w:w="9752" w:type="dxa"/>
            <w:gridSpan w:val="2"/>
          </w:tcPr>
          <w:p w14:paraId="0AB6D86D" w14:textId="77777777" w:rsidR="00635FD7" w:rsidRPr="00404AC1" w:rsidRDefault="00635FD7" w:rsidP="00486BD1"/>
        </w:tc>
      </w:tr>
      <w:tr w:rsidR="00635FD7" w:rsidRPr="00404AC1" w14:paraId="48DDD9C8" w14:textId="77777777" w:rsidTr="00486BD1">
        <w:trPr>
          <w:trHeight w:val="240"/>
          <w:jc w:val="center"/>
        </w:trPr>
        <w:tc>
          <w:tcPr>
            <w:tcW w:w="4876" w:type="dxa"/>
          </w:tcPr>
          <w:p w14:paraId="5305070E" w14:textId="77777777" w:rsidR="00635FD7" w:rsidRPr="00404AC1" w:rsidRDefault="00635FD7" w:rsidP="00486BD1">
            <w:pPr>
              <w:pStyle w:val="AmColumnHeading"/>
            </w:pPr>
            <w:r w:rsidRPr="00404AC1">
              <w:t>Znění navržené Komisí</w:t>
            </w:r>
          </w:p>
        </w:tc>
        <w:tc>
          <w:tcPr>
            <w:tcW w:w="4876" w:type="dxa"/>
          </w:tcPr>
          <w:p w14:paraId="02EC935C" w14:textId="77777777" w:rsidR="00635FD7" w:rsidRPr="00404AC1" w:rsidRDefault="00635FD7" w:rsidP="00486BD1">
            <w:pPr>
              <w:pStyle w:val="AmColumnHeading"/>
            </w:pPr>
            <w:r w:rsidRPr="00404AC1">
              <w:t>Pozměňovací návrh</w:t>
            </w:r>
          </w:p>
        </w:tc>
      </w:tr>
      <w:tr w:rsidR="00635FD7" w:rsidRPr="00404AC1" w14:paraId="01548C06" w14:textId="77777777" w:rsidTr="00486BD1">
        <w:trPr>
          <w:jc w:val="center"/>
        </w:trPr>
        <w:tc>
          <w:tcPr>
            <w:tcW w:w="4876" w:type="dxa"/>
          </w:tcPr>
          <w:p w14:paraId="01F8B1B1" w14:textId="77777777" w:rsidR="00635FD7" w:rsidRPr="00404AC1" w:rsidRDefault="00635FD7" w:rsidP="00486BD1">
            <w:pPr>
              <w:pStyle w:val="Normal6a"/>
            </w:pPr>
            <w:r w:rsidRPr="00404AC1">
              <w:t>(15)</w:t>
            </w:r>
            <w:r w:rsidRPr="00404AC1">
              <w:tab/>
              <w:t>Komise, agentura EEA a další příslušné agentury by měly mít přístup k údajům a ukazatelům poskytnutým členskými státy a opakovaně je používat v souladu s platnými právními akty Unie. Kromě toho by měly být využity jiné zdroje dat, jako jsou družicová data a zpracované informace z Evropského programu monitorování Země (</w:t>
            </w:r>
            <w:proofErr w:type="spellStart"/>
            <w:r w:rsidRPr="00404AC1">
              <w:t>Copernicus</w:t>
            </w:r>
            <w:proofErr w:type="spellEnd"/>
            <w:r w:rsidRPr="00404AC1">
              <w:t xml:space="preserve">), Evropského systému informací o lesních požárech a Evropského systému informací o povodních nebo datových platforem, jako jsou Evropská </w:t>
            </w:r>
            <w:r w:rsidRPr="00404AC1">
              <w:lastRenderedPageBreak/>
              <w:t>námořní síť pro pozorování a sběr dat či Informační platforma pro monitorování chemických látek. Používání moderních digitálních nástrojů a umělé inteligence umožňuje správu a analýzu dat efektivním způsobem, a tím snížení administrativní zátěže a zároveň zvýšení včasnosti a kvality.</w:t>
            </w:r>
          </w:p>
        </w:tc>
        <w:tc>
          <w:tcPr>
            <w:tcW w:w="4876" w:type="dxa"/>
          </w:tcPr>
          <w:p w14:paraId="3CC58A39" w14:textId="77777777" w:rsidR="00635FD7" w:rsidRPr="00404AC1" w:rsidRDefault="00635FD7" w:rsidP="00486BD1">
            <w:pPr>
              <w:pStyle w:val="Normal6a"/>
            </w:pPr>
            <w:r w:rsidRPr="00404AC1">
              <w:lastRenderedPageBreak/>
              <w:t>(15)</w:t>
            </w:r>
            <w:r w:rsidRPr="00404AC1">
              <w:tab/>
              <w:t>Komise, agentura EEA a další příslušné agentury by měly mít přístup k údajům a ukazatelům poskytnutým členskými státy a opakovaně je používat v souladu s platnými právními akty Unie. Kromě toho by měly být využity jiné zdroje dat, jako jsou družicová data a zpracované informace z Evropského programu monitorování Země (</w:t>
            </w:r>
            <w:proofErr w:type="spellStart"/>
            <w:r w:rsidRPr="00404AC1">
              <w:t>Copernicus</w:t>
            </w:r>
            <w:proofErr w:type="spellEnd"/>
            <w:r w:rsidRPr="00404AC1">
              <w:t xml:space="preserve">), Evropského systému informací o lesních požárech a Evropského systému informací o povodních nebo datových platforem, jako jsou Evropská </w:t>
            </w:r>
            <w:r w:rsidRPr="00404AC1">
              <w:lastRenderedPageBreak/>
              <w:t>námořní síť pro pozorování a sběr dat či Informační platforma pro monitorování chemických látek. Používání moderních digitálních nástrojů a umělé inteligence umožňuje správu a analýzu dat efektivním způsobem, a tím snížení administrativní zátěže a zároveň zvýšení včasnosti a kvality</w:t>
            </w:r>
            <w:r w:rsidRPr="00404AC1">
              <w:rPr>
                <w:b/>
                <w:bCs/>
                <w:i/>
                <w:iCs/>
              </w:rPr>
              <w:t xml:space="preserve"> s cílem řešit nedostatek znalostí a nedostatky v datech</w:t>
            </w:r>
            <w:r w:rsidRPr="00404AC1">
              <w:t>.</w:t>
            </w:r>
          </w:p>
        </w:tc>
      </w:tr>
    </w:tbl>
    <w:p w14:paraId="238C6818"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C82371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A89231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A134F4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Jan-Christoph </w:t>
      </w:r>
      <w:proofErr w:type="spellStart"/>
      <w:r w:rsidRPr="00404AC1">
        <w:t>Oetjen</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1D5BD5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FCDD5A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68A24B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15</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B1E2013" w14:textId="77777777" w:rsidTr="00486BD1">
        <w:trPr>
          <w:trHeight w:hRule="exact" w:val="240"/>
          <w:jc w:val="center"/>
        </w:trPr>
        <w:tc>
          <w:tcPr>
            <w:tcW w:w="9752" w:type="dxa"/>
            <w:gridSpan w:val="2"/>
          </w:tcPr>
          <w:p w14:paraId="2CB01B90" w14:textId="77777777" w:rsidR="00635FD7" w:rsidRPr="00404AC1" w:rsidRDefault="00635FD7" w:rsidP="00486BD1"/>
        </w:tc>
      </w:tr>
      <w:tr w:rsidR="00635FD7" w:rsidRPr="00404AC1" w14:paraId="190C166F" w14:textId="77777777" w:rsidTr="00486BD1">
        <w:trPr>
          <w:trHeight w:val="240"/>
          <w:jc w:val="center"/>
        </w:trPr>
        <w:tc>
          <w:tcPr>
            <w:tcW w:w="4876" w:type="dxa"/>
          </w:tcPr>
          <w:p w14:paraId="4DC18505" w14:textId="77777777" w:rsidR="00635FD7" w:rsidRPr="00404AC1" w:rsidRDefault="00635FD7" w:rsidP="00486BD1">
            <w:pPr>
              <w:pStyle w:val="AmColumnHeading"/>
            </w:pPr>
            <w:r w:rsidRPr="00404AC1">
              <w:t>Znění navržené Komisí</w:t>
            </w:r>
          </w:p>
        </w:tc>
        <w:tc>
          <w:tcPr>
            <w:tcW w:w="4876" w:type="dxa"/>
          </w:tcPr>
          <w:p w14:paraId="1418DE12" w14:textId="77777777" w:rsidR="00635FD7" w:rsidRPr="00404AC1" w:rsidRDefault="00635FD7" w:rsidP="00486BD1">
            <w:pPr>
              <w:pStyle w:val="AmColumnHeading"/>
            </w:pPr>
            <w:r w:rsidRPr="00404AC1">
              <w:t>Pozměňovací návrh</w:t>
            </w:r>
          </w:p>
        </w:tc>
      </w:tr>
      <w:tr w:rsidR="00635FD7" w:rsidRPr="00404AC1" w14:paraId="1E8823DD" w14:textId="77777777" w:rsidTr="00486BD1">
        <w:trPr>
          <w:jc w:val="center"/>
        </w:trPr>
        <w:tc>
          <w:tcPr>
            <w:tcW w:w="4876" w:type="dxa"/>
          </w:tcPr>
          <w:p w14:paraId="7FC55525" w14:textId="77777777" w:rsidR="00635FD7" w:rsidRPr="00404AC1" w:rsidRDefault="00635FD7" w:rsidP="00486BD1">
            <w:pPr>
              <w:pStyle w:val="Normal6a"/>
            </w:pPr>
            <w:r w:rsidRPr="00404AC1">
              <w:t>(15)</w:t>
            </w:r>
            <w:r w:rsidRPr="00404AC1">
              <w:tab/>
              <w:t>Komise, agentura EEA a další příslušné agentury by měly mít přístup k údajům a ukazatelům poskytnutým členskými státy a opakovaně je používat v souladu s platnými právními akty Unie. Kromě toho by měly být využity jiné zdroje dat, jako jsou družicová data a zpracované informace z Evropského programu monitorování Země (</w:t>
            </w:r>
            <w:proofErr w:type="spellStart"/>
            <w:r w:rsidRPr="00404AC1">
              <w:t>Copernicus</w:t>
            </w:r>
            <w:proofErr w:type="spellEnd"/>
            <w:r w:rsidRPr="00404AC1">
              <w:t>), Evropského systému informací o lesních požárech a Evropského systému informací o povodních nebo datových platforem, jako jsou Evropská námořní síť pro pozorování a sběr dat či Informační platforma pro monitorování chemických látek. Používání moderních digitálních nástrojů a umělé inteligence umožňuje správu a analýzu dat efektivním způsobem, a tím snížení administrativní zátěže a zároveň zvýšení včasnosti a kvality.</w:t>
            </w:r>
          </w:p>
        </w:tc>
        <w:tc>
          <w:tcPr>
            <w:tcW w:w="4876" w:type="dxa"/>
          </w:tcPr>
          <w:p w14:paraId="50606ED1" w14:textId="77777777" w:rsidR="00635FD7" w:rsidRPr="00404AC1" w:rsidRDefault="00635FD7" w:rsidP="00486BD1">
            <w:pPr>
              <w:pStyle w:val="Normal6a"/>
            </w:pPr>
            <w:r w:rsidRPr="00404AC1">
              <w:t>(15)</w:t>
            </w:r>
            <w:r w:rsidRPr="00404AC1">
              <w:tab/>
              <w:t xml:space="preserve">Komise, agentura EEA a další příslušné </w:t>
            </w:r>
            <w:r w:rsidRPr="00404AC1">
              <w:rPr>
                <w:b/>
                <w:bCs/>
                <w:i/>
                <w:iCs/>
              </w:rPr>
              <w:t xml:space="preserve">evropské </w:t>
            </w:r>
            <w:r w:rsidRPr="00404AC1">
              <w:t>agentury by měly mít přístup k údajům a ukazatelům poskytnutým členskými státy a opakovaně je používat v souladu s platnými právními akty Unie. Kromě toho by měly být využity jiné zdroje dat, jako jsou družicová data a zpracované informace z Evropského programu monitorování Země (</w:t>
            </w:r>
            <w:proofErr w:type="spellStart"/>
            <w:r w:rsidRPr="00404AC1">
              <w:t>Copernicus</w:t>
            </w:r>
            <w:proofErr w:type="spellEnd"/>
            <w:r w:rsidRPr="00404AC1">
              <w:t>), Evropského systému informací o lesních požárech a Evropského systému informací o povodních nebo datových platforem, jako jsou Evropská námořní síť pro pozorování a sběr dat či Informační platforma pro monitorování chemických látek. Používání moderních digitálních nástrojů a umělé inteligence umožňuje správu a analýzu dat efektivním způsobem, a tím snížení administrativní zátěže a zároveň zvýšení včasnosti a kvality.</w:t>
            </w:r>
          </w:p>
        </w:tc>
      </w:tr>
    </w:tbl>
    <w:p w14:paraId="67D4AA4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49458B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A1BCA1B" w14:textId="77777777" w:rsidR="00635FD7" w:rsidRPr="00404AC1" w:rsidRDefault="00635FD7" w:rsidP="00635FD7">
      <w:pPr>
        <w:pStyle w:val="AmNumberTabs"/>
      </w:pPr>
      <w:r w:rsidRPr="00404AC1">
        <w:rPr>
          <w:rStyle w:val="HideTWBExt"/>
          <w:b w:val="0"/>
          <w:noProof w:val="0"/>
        </w:rPr>
        <w:lastRenderedPageBreak/>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7254A0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C9678D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3A698B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93D585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16</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1198EB1" w14:textId="77777777" w:rsidTr="00486BD1">
        <w:trPr>
          <w:trHeight w:hRule="exact" w:val="240"/>
          <w:jc w:val="center"/>
        </w:trPr>
        <w:tc>
          <w:tcPr>
            <w:tcW w:w="9752" w:type="dxa"/>
            <w:gridSpan w:val="2"/>
          </w:tcPr>
          <w:p w14:paraId="21728308" w14:textId="77777777" w:rsidR="00635FD7" w:rsidRPr="00404AC1" w:rsidRDefault="00635FD7" w:rsidP="00486BD1"/>
        </w:tc>
      </w:tr>
      <w:tr w:rsidR="00635FD7" w:rsidRPr="00404AC1" w14:paraId="6F439D5A" w14:textId="77777777" w:rsidTr="00486BD1">
        <w:trPr>
          <w:trHeight w:val="240"/>
          <w:jc w:val="center"/>
        </w:trPr>
        <w:tc>
          <w:tcPr>
            <w:tcW w:w="4876" w:type="dxa"/>
          </w:tcPr>
          <w:p w14:paraId="0C83EC67" w14:textId="77777777" w:rsidR="00635FD7" w:rsidRPr="00404AC1" w:rsidRDefault="00635FD7" w:rsidP="00486BD1">
            <w:pPr>
              <w:pStyle w:val="AmColumnHeading"/>
            </w:pPr>
            <w:r w:rsidRPr="00404AC1">
              <w:t>Znění navržené Komisí</w:t>
            </w:r>
          </w:p>
        </w:tc>
        <w:tc>
          <w:tcPr>
            <w:tcW w:w="4876" w:type="dxa"/>
          </w:tcPr>
          <w:p w14:paraId="3C10E590" w14:textId="77777777" w:rsidR="00635FD7" w:rsidRPr="00404AC1" w:rsidRDefault="00635FD7" w:rsidP="00486BD1">
            <w:pPr>
              <w:pStyle w:val="AmColumnHeading"/>
            </w:pPr>
            <w:r w:rsidRPr="00404AC1">
              <w:t>Pozměňovací návrh</w:t>
            </w:r>
          </w:p>
        </w:tc>
      </w:tr>
      <w:tr w:rsidR="00635FD7" w:rsidRPr="00404AC1" w14:paraId="08D90A3E" w14:textId="77777777" w:rsidTr="00486BD1">
        <w:trPr>
          <w:jc w:val="center"/>
        </w:trPr>
        <w:tc>
          <w:tcPr>
            <w:tcW w:w="4876" w:type="dxa"/>
          </w:tcPr>
          <w:p w14:paraId="0FF86FF2" w14:textId="77777777" w:rsidR="00635FD7" w:rsidRPr="00404AC1" w:rsidRDefault="00635FD7" w:rsidP="00486BD1">
            <w:pPr>
              <w:pStyle w:val="Normal6a"/>
            </w:pPr>
            <w:r w:rsidRPr="00404AC1">
              <w:t>(16)</w:t>
            </w:r>
            <w:r w:rsidRPr="00404AC1">
              <w:tab/>
              <w:t>Kromě toho by členské státy měly v souladu s požadavky stanovenými ve směrnicích Evropského parlamentu a Rady 2003/4/ES, 2007/2/ES a 2019/1024/EU zajistit, aby byly příslušné údaje, informace a ukazatele pro sledování provádění 8. akčního programu pro životní prostředí volně dostupné, nediskriminační, s otevřeným přístupem, přiměřené, vysoce kvalitní, srovnatelné, aktuální, uživatelsky přívětivé a snadno přístupné online.</w:t>
            </w:r>
          </w:p>
        </w:tc>
        <w:tc>
          <w:tcPr>
            <w:tcW w:w="4876" w:type="dxa"/>
          </w:tcPr>
          <w:p w14:paraId="48EB6045" w14:textId="77777777" w:rsidR="00635FD7" w:rsidRPr="00404AC1" w:rsidRDefault="00635FD7" w:rsidP="00486BD1">
            <w:pPr>
              <w:pStyle w:val="Normal6a"/>
            </w:pPr>
            <w:r w:rsidRPr="00404AC1">
              <w:t>(16)</w:t>
            </w:r>
            <w:r w:rsidRPr="00404AC1">
              <w:tab/>
              <w:t>Kromě toho by členské státy měly v souladu s požadavky stanovenými ve směrnicích Evropského parlamentu a Rady 2003/4/ES, 2007/2/ES</w:t>
            </w:r>
            <w:r w:rsidRPr="00404AC1">
              <w:rPr>
                <w:b/>
                <w:bCs/>
                <w:i/>
                <w:iCs/>
              </w:rPr>
              <w:t>, 2016/2284/EU</w:t>
            </w:r>
            <w:r w:rsidRPr="00404AC1">
              <w:t xml:space="preserve"> a 2019/1024/EU zajistit, aby byly příslušné údaje, informace a ukazatele pro sledování provádění 8. akčního programu pro životní prostředí volně dostupné, nediskriminační, s otevřeným přístupem, přiměřené, vysoce kvalitní, srovnatelné, aktuální, uživatelsky přívětivé a snadno přístupné online </w:t>
            </w:r>
            <w:r w:rsidRPr="00404AC1">
              <w:rPr>
                <w:b/>
                <w:bCs/>
                <w:i/>
                <w:iCs/>
              </w:rPr>
              <w:t xml:space="preserve">i </w:t>
            </w:r>
            <w:proofErr w:type="spellStart"/>
            <w:r w:rsidRPr="00404AC1">
              <w:rPr>
                <w:b/>
                <w:bCs/>
                <w:i/>
                <w:iCs/>
              </w:rPr>
              <w:t>offline</w:t>
            </w:r>
            <w:proofErr w:type="spellEnd"/>
            <w:r w:rsidRPr="00404AC1">
              <w:t>.</w:t>
            </w:r>
          </w:p>
        </w:tc>
      </w:tr>
    </w:tbl>
    <w:p w14:paraId="096A917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85B4AC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14FEE16"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26D944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0DDB91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513612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3830A4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16</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AB33FA4" w14:textId="77777777" w:rsidTr="00486BD1">
        <w:trPr>
          <w:trHeight w:hRule="exact" w:val="240"/>
          <w:jc w:val="center"/>
        </w:trPr>
        <w:tc>
          <w:tcPr>
            <w:tcW w:w="9752" w:type="dxa"/>
            <w:gridSpan w:val="2"/>
          </w:tcPr>
          <w:p w14:paraId="252E4253" w14:textId="77777777" w:rsidR="00635FD7" w:rsidRPr="00404AC1" w:rsidRDefault="00635FD7" w:rsidP="00486BD1"/>
        </w:tc>
      </w:tr>
      <w:tr w:rsidR="00635FD7" w:rsidRPr="00404AC1" w14:paraId="7BDBD3CC" w14:textId="77777777" w:rsidTr="00486BD1">
        <w:trPr>
          <w:trHeight w:val="240"/>
          <w:jc w:val="center"/>
        </w:trPr>
        <w:tc>
          <w:tcPr>
            <w:tcW w:w="4876" w:type="dxa"/>
          </w:tcPr>
          <w:p w14:paraId="499D8072" w14:textId="77777777" w:rsidR="00635FD7" w:rsidRPr="00404AC1" w:rsidRDefault="00635FD7" w:rsidP="00486BD1">
            <w:pPr>
              <w:pStyle w:val="AmColumnHeading"/>
            </w:pPr>
            <w:r w:rsidRPr="00404AC1">
              <w:t>Znění navržené Komisí</w:t>
            </w:r>
          </w:p>
        </w:tc>
        <w:tc>
          <w:tcPr>
            <w:tcW w:w="4876" w:type="dxa"/>
          </w:tcPr>
          <w:p w14:paraId="3A5577A5" w14:textId="77777777" w:rsidR="00635FD7" w:rsidRPr="00404AC1" w:rsidRDefault="00635FD7" w:rsidP="00486BD1">
            <w:pPr>
              <w:pStyle w:val="AmColumnHeading"/>
            </w:pPr>
            <w:r w:rsidRPr="00404AC1">
              <w:t>Pozměňovací návrh</w:t>
            </w:r>
          </w:p>
        </w:tc>
      </w:tr>
      <w:tr w:rsidR="00635FD7" w:rsidRPr="00404AC1" w14:paraId="26D862F7" w14:textId="77777777" w:rsidTr="00486BD1">
        <w:trPr>
          <w:jc w:val="center"/>
        </w:trPr>
        <w:tc>
          <w:tcPr>
            <w:tcW w:w="4876" w:type="dxa"/>
          </w:tcPr>
          <w:p w14:paraId="3B5937AA" w14:textId="77777777" w:rsidR="00635FD7" w:rsidRPr="00404AC1" w:rsidRDefault="00635FD7" w:rsidP="00486BD1">
            <w:pPr>
              <w:pStyle w:val="Normal6a"/>
            </w:pPr>
            <w:r w:rsidRPr="00404AC1">
              <w:t>16.</w:t>
            </w:r>
            <w:r w:rsidRPr="00404AC1">
              <w:tab/>
              <w:t>Kromě toho by členské státy měly v souladu s požadavky stanovenými ve směrnicích Evropského parlamentu a Rady 2003/4/ES, 2007/2/ES a 2019/1024/EU zajistit, aby byly příslušné údaje, informace a ukazatele pro sledování provádění 8. akčního programu pro životní prostředí volně dostupné, nediskriminační, s otevřeným přístupem, přiměřené, vysoce kvalitní, srovnatelné, aktuální, uživatelsky přívětivé a snadno přístupné online.</w:t>
            </w:r>
          </w:p>
        </w:tc>
        <w:tc>
          <w:tcPr>
            <w:tcW w:w="4876" w:type="dxa"/>
          </w:tcPr>
          <w:p w14:paraId="68B946A7" w14:textId="77777777" w:rsidR="00635FD7" w:rsidRPr="00404AC1" w:rsidRDefault="00635FD7" w:rsidP="00486BD1">
            <w:pPr>
              <w:pStyle w:val="Normal6a"/>
            </w:pPr>
            <w:r w:rsidRPr="00404AC1">
              <w:t>16.</w:t>
            </w:r>
            <w:r w:rsidRPr="00404AC1">
              <w:tab/>
              <w:t xml:space="preserve">Kromě toho by členské státy měly v souladu s požadavky stanovenými ve směrnicích Evropského parlamentu a Rady 2003/4/ES, 2007/2/ES a 2019/1024/EU zajistit, aby byly příslušné údaje, informace a ukazatele pro sledování provádění 8. akčního programu pro životní prostředí volně dostupné, nediskriminační, s otevřeným přístupem, přiměřené, vysoce kvalitní, srovnatelné, aktuální, uživatelsky přívětivé a snadno přístupné </w:t>
            </w:r>
            <w:r w:rsidRPr="00404AC1">
              <w:rPr>
                <w:b/>
                <w:bCs/>
                <w:i/>
                <w:iCs/>
              </w:rPr>
              <w:t xml:space="preserve">prostřednictvím jediné platformy </w:t>
            </w:r>
            <w:r w:rsidRPr="00404AC1">
              <w:t>online.</w:t>
            </w:r>
          </w:p>
        </w:tc>
      </w:tr>
    </w:tbl>
    <w:p w14:paraId="56595F9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DB51718"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743DB7E" w14:textId="77777777" w:rsidR="00635FD7" w:rsidRPr="00404AC1" w:rsidRDefault="00635FD7" w:rsidP="00635FD7">
      <w:pPr>
        <w:pStyle w:val="AmNumberTabs"/>
      </w:pPr>
      <w:r w:rsidRPr="00404AC1">
        <w:rPr>
          <w:rStyle w:val="HideTWBExt"/>
          <w:b w:val="0"/>
          <w:noProof w:val="0"/>
        </w:rPr>
        <w:lastRenderedPageBreak/>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69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148609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Jan-Christoph </w:t>
      </w:r>
      <w:proofErr w:type="spellStart"/>
      <w:r w:rsidRPr="00404AC1">
        <w:t>Oetjen</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0AD74D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9673D1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8A0241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17</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4D4E7F2" w14:textId="77777777" w:rsidTr="00486BD1">
        <w:trPr>
          <w:trHeight w:hRule="exact" w:val="240"/>
          <w:jc w:val="center"/>
        </w:trPr>
        <w:tc>
          <w:tcPr>
            <w:tcW w:w="9752" w:type="dxa"/>
            <w:gridSpan w:val="2"/>
          </w:tcPr>
          <w:p w14:paraId="6294E2FD" w14:textId="77777777" w:rsidR="00635FD7" w:rsidRPr="00404AC1" w:rsidRDefault="00635FD7" w:rsidP="00486BD1"/>
        </w:tc>
      </w:tr>
      <w:tr w:rsidR="00635FD7" w:rsidRPr="00404AC1" w14:paraId="415E2C00" w14:textId="77777777" w:rsidTr="00486BD1">
        <w:trPr>
          <w:trHeight w:val="240"/>
          <w:jc w:val="center"/>
        </w:trPr>
        <w:tc>
          <w:tcPr>
            <w:tcW w:w="4876" w:type="dxa"/>
          </w:tcPr>
          <w:p w14:paraId="76D2CED5" w14:textId="77777777" w:rsidR="00635FD7" w:rsidRPr="00404AC1" w:rsidRDefault="00635FD7" w:rsidP="00486BD1">
            <w:pPr>
              <w:pStyle w:val="AmColumnHeading"/>
            </w:pPr>
            <w:r w:rsidRPr="00404AC1">
              <w:t>Znění navržené Komisí</w:t>
            </w:r>
          </w:p>
        </w:tc>
        <w:tc>
          <w:tcPr>
            <w:tcW w:w="4876" w:type="dxa"/>
          </w:tcPr>
          <w:p w14:paraId="1055A9C2" w14:textId="77777777" w:rsidR="00635FD7" w:rsidRPr="00404AC1" w:rsidRDefault="00635FD7" w:rsidP="00486BD1">
            <w:pPr>
              <w:pStyle w:val="AmColumnHeading"/>
            </w:pPr>
            <w:r w:rsidRPr="00404AC1">
              <w:t>Pozměňovací návrh</w:t>
            </w:r>
          </w:p>
        </w:tc>
      </w:tr>
      <w:tr w:rsidR="00635FD7" w:rsidRPr="00404AC1" w14:paraId="33DB1535" w14:textId="77777777" w:rsidTr="00486BD1">
        <w:trPr>
          <w:jc w:val="center"/>
        </w:trPr>
        <w:tc>
          <w:tcPr>
            <w:tcW w:w="4876" w:type="dxa"/>
          </w:tcPr>
          <w:p w14:paraId="54CAE280" w14:textId="77777777" w:rsidR="00635FD7" w:rsidRPr="00404AC1" w:rsidRDefault="00635FD7" w:rsidP="00486BD1">
            <w:pPr>
              <w:pStyle w:val="Normal6a"/>
            </w:pPr>
            <w:r w:rsidRPr="00404AC1">
              <w:t>(17)</w:t>
            </w:r>
            <w:r w:rsidRPr="00404AC1">
              <w:tab/>
              <w:t xml:space="preserve">K dosažení prioritních cílů 8. akčního programu pro životní prostředí by agentury EEA a ECHA měly být vybaveny dostatečnou kapacitou a dostatečnými zdroji k zajištění řádné, přístupné a transparentní znalostní a faktické základny, aby podpořily provádění strategických priorit </w:t>
            </w:r>
            <w:proofErr w:type="gramStart"/>
            <w:r w:rsidRPr="00404AC1">
              <w:t>Zelené</w:t>
            </w:r>
            <w:proofErr w:type="gramEnd"/>
            <w:r w:rsidRPr="00404AC1">
              <w:t xml:space="preserve"> dohody pro Evropu a posouzení pokroku v rámci programu.</w:t>
            </w:r>
          </w:p>
        </w:tc>
        <w:tc>
          <w:tcPr>
            <w:tcW w:w="4876" w:type="dxa"/>
          </w:tcPr>
          <w:p w14:paraId="066034ED" w14:textId="77777777" w:rsidR="00635FD7" w:rsidRPr="00404AC1" w:rsidRDefault="00635FD7" w:rsidP="00486BD1">
            <w:pPr>
              <w:pStyle w:val="Normal6a"/>
            </w:pPr>
            <w:r w:rsidRPr="00404AC1">
              <w:t>(17)</w:t>
            </w:r>
            <w:r w:rsidRPr="00404AC1">
              <w:tab/>
              <w:t xml:space="preserve">K dosažení prioritních cílů 8. akčního programu pro životní prostředí by agentury EEA a ECHA měly být vybaveny dostatečnou kapacitou a dostatečnými zdroji k zajištění řádné, přístupné a transparentní znalostní a faktické základny, aby podpořily provádění strategických priorit </w:t>
            </w:r>
            <w:proofErr w:type="gramStart"/>
            <w:r w:rsidRPr="00404AC1">
              <w:t>Zelené</w:t>
            </w:r>
            <w:proofErr w:type="gramEnd"/>
            <w:r w:rsidRPr="00404AC1">
              <w:t xml:space="preserve"> dohody pro Evropu a posouzení pokroku v rámci programu. </w:t>
            </w:r>
            <w:r w:rsidRPr="00404AC1">
              <w:rPr>
                <w:b/>
                <w:i/>
              </w:rPr>
              <w:t>Evropská agentura pro životní prostředí (EEA) a Evropská agentura pro chemické látky (ECHA) by měly případně zapojit další evropské agentury, jako je Evropská agentura pro bezpečnost letectví, Evropská agentura pro námořní bezpečnost a Evropská agentura pro železnice, aby lépe porozuměly zvláštnostem odvětví a mohly těžit z nejrelevantnějších znalostí a údajů.</w:t>
            </w:r>
          </w:p>
        </w:tc>
      </w:tr>
    </w:tbl>
    <w:p w14:paraId="76C9531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484919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CD1FC3D"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EC6745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E6A390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C1B5C8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0BA42E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17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C5C7F3F" w14:textId="77777777" w:rsidTr="00486BD1">
        <w:trPr>
          <w:trHeight w:hRule="exact" w:val="240"/>
          <w:jc w:val="center"/>
        </w:trPr>
        <w:tc>
          <w:tcPr>
            <w:tcW w:w="9752" w:type="dxa"/>
            <w:gridSpan w:val="2"/>
          </w:tcPr>
          <w:p w14:paraId="24A440F3" w14:textId="77777777" w:rsidR="00635FD7" w:rsidRPr="00404AC1" w:rsidRDefault="00635FD7" w:rsidP="00486BD1"/>
        </w:tc>
      </w:tr>
      <w:tr w:rsidR="00635FD7" w:rsidRPr="00404AC1" w14:paraId="118CE302" w14:textId="77777777" w:rsidTr="00486BD1">
        <w:trPr>
          <w:trHeight w:val="240"/>
          <w:jc w:val="center"/>
        </w:trPr>
        <w:tc>
          <w:tcPr>
            <w:tcW w:w="4876" w:type="dxa"/>
          </w:tcPr>
          <w:p w14:paraId="138A6CFB" w14:textId="77777777" w:rsidR="00635FD7" w:rsidRPr="00404AC1" w:rsidRDefault="00635FD7" w:rsidP="00486BD1">
            <w:pPr>
              <w:pStyle w:val="AmColumnHeading"/>
            </w:pPr>
            <w:r w:rsidRPr="00404AC1">
              <w:t>Znění navržené Komisí</w:t>
            </w:r>
          </w:p>
        </w:tc>
        <w:tc>
          <w:tcPr>
            <w:tcW w:w="4876" w:type="dxa"/>
          </w:tcPr>
          <w:p w14:paraId="40838B89" w14:textId="77777777" w:rsidR="00635FD7" w:rsidRPr="00404AC1" w:rsidRDefault="00635FD7" w:rsidP="00486BD1">
            <w:pPr>
              <w:pStyle w:val="AmColumnHeading"/>
            </w:pPr>
            <w:r w:rsidRPr="00404AC1">
              <w:t>Pozměňovací návrh</w:t>
            </w:r>
          </w:p>
        </w:tc>
      </w:tr>
      <w:tr w:rsidR="00635FD7" w:rsidRPr="00404AC1" w14:paraId="17858523" w14:textId="77777777" w:rsidTr="00486BD1">
        <w:trPr>
          <w:jc w:val="center"/>
        </w:trPr>
        <w:tc>
          <w:tcPr>
            <w:tcW w:w="4876" w:type="dxa"/>
          </w:tcPr>
          <w:p w14:paraId="64ED8E34" w14:textId="77777777" w:rsidR="00635FD7" w:rsidRPr="00404AC1" w:rsidRDefault="00635FD7" w:rsidP="00486BD1">
            <w:pPr>
              <w:pStyle w:val="Normal6a"/>
            </w:pPr>
          </w:p>
        </w:tc>
        <w:tc>
          <w:tcPr>
            <w:tcW w:w="4876" w:type="dxa"/>
          </w:tcPr>
          <w:p w14:paraId="08754FDD" w14:textId="77777777" w:rsidR="00635FD7" w:rsidRPr="00404AC1" w:rsidRDefault="00635FD7" w:rsidP="00486BD1">
            <w:pPr>
              <w:pStyle w:val="Normal6a"/>
            </w:pPr>
            <w:r w:rsidRPr="00404AC1">
              <w:rPr>
                <w:b/>
                <w:i/>
              </w:rPr>
              <w:t>(</w:t>
            </w:r>
            <w:proofErr w:type="gramStart"/>
            <w:r w:rsidRPr="00404AC1">
              <w:rPr>
                <w:b/>
                <w:i/>
              </w:rPr>
              <w:t>17a</w:t>
            </w:r>
            <w:proofErr w:type="gramEnd"/>
            <w:r w:rsidRPr="00404AC1">
              <w:rPr>
                <w:b/>
                <w:i/>
              </w:rPr>
              <w:t>)</w:t>
            </w:r>
            <w:r w:rsidRPr="00404AC1">
              <w:tab/>
            </w:r>
            <w:r w:rsidRPr="00404AC1">
              <w:rPr>
                <w:b/>
                <w:i/>
              </w:rPr>
              <w:t xml:space="preserve">Do 31. března 2024 by mělo být vypracováno hodnocení v polovině období, aby mohl být posouzen pokrok v plnění 8. akčního programu pro životní prostředí a aby byly získány informace pro stanovení priorit nové Komise. Komise, která bude sestavena po volbách do Evropského parlamentu v roce 2024, by </w:t>
            </w:r>
            <w:r w:rsidRPr="00404AC1">
              <w:rPr>
                <w:b/>
                <w:i/>
              </w:rPr>
              <w:lastRenderedPageBreak/>
              <w:t>měla být vyzvána, aby během prvních 100 dnů svého mandátu vypracovala zprávu, v níž s ohledem na pokrok zjištěný při hodnocení v polovině období nastíní environmentální a klimatické priority, jimiž se bude během svého volebního období zabývat, a jak těmito akcemi hodlá zajistit splnění všech prioritních cílů 8. akčního programu pro životní prostředí.</w:t>
            </w:r>
          </w:p>
        </w:tc>
      </w:tr>
    </w:tbl>
    <w:p w14:paraId="78515DDD"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48AD26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CB7BC9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FCA1B7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78D33D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F0AD08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CEF2DA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17 b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F85BEC7" w14:textId="77777777" w:rsidTr="00486BD1">
        <w:trPr>
          <w:trHeight w:hRule="exact" w:val="240"/>
          <w:jc w:val="center"/>
        </w:trPr>
        <w:tc>
          <w:tcPr>
            <w:tcW w:w="9752" w:type="dxa"/>
            <w:gridSpan w:val="2"/>
          </w:tcPr>
          <w:p w14:paraId="1EB637C2" w14:textId="77777777" w:rsidR="00635FD7" w:rsidRPr="00404AC1" w:rsidRDefault="00635FD7" w:rsidP="00486BD1"/>
        </w:tc>
      </w:tr>
      <w:tr w:rsidR="00635FD7" w:rsidRPr="00404AC1" w14:paraId="7BFF8A7B" w14:textId="77777777" w:rsidTr="00486BD1">
        <w:trPr>
          <w:trHeight w:val="240"/>
          <w:jc w:val="center"/>
        </w:trPr>
        <w:tc>
          <w:tcPr>
            <w:tcW w:w="4876" w:type="dxa"/>
          </w:tcPr>
          <w:p w14:paraId="58F4C610" w14:textId="77777777" w:rsidR="00635FD7" w:rsidRPr="00404AC1" w:rsidRDefault="00635FD7" w:rsidP="00486BD1">
            <w:pPr>
              <w:pStyle w:val="AmColumnHeading"/>
            </w:pPr>
            <w:r w:rsidRPr="00404AC1">
              <w:t>Znění navržené Komisí</w:t>
            </w:r>
          </w:p>
        </w:tc>
        <w:tc>
          <w:tcPr>
            <w:tcW w:w="4876" w:type="dxa"/>
          </w:tcPr>
          <w:p w14:paraId="415F319F" w14:textId="77777777" w:rsidR="00635FD7" w:rsidRPr="00404AC1" w:rsidRDefault="00635FD7" w:rsidP="00486BD1">
            <w:pPr>
              <w:pStyle w:val="AmColumnHeading"/>
            </w:pPr>
            <w:r w:rsidRPr="00404AC1">
              <w:t>Pozměňovací návrh</w:t>
            </w:r>
          </w:p>
        </w:tc>
      </w:tr>
      <w:tr w:rsidR="00635FD7" w:rsidRPr="00404AC1" w14:paraId="5A191B56" w14:textId="77777777" w:rsidTr="00486BD1">
        <w:trPr>
          <w:jc w:val="center"/>
        </w:trPr>
        <w:tc>
          <w:tcPr>
            <w:tcW w:w="4876" w:type="dxa"/>
          </w:tcPr>
          <w:p w14:paraId="15709C34" w14:textId="77777777" w:rsidR="00635FD7" w:rsidRPr="00404AC1" w:rsidRDefault="00635FD7" w:rsidP="00486BD1">
            <w:pPr>
              <w:pStyle w:val="Normal6a"/>
            </w:pPr>
          </w:p>
        </w:tc>
        <w:tc>
          <w:tcPr>
            <w:tcW w:w="4876" w:type="dxa"/>
          </w:tcPr>
          <w:p w14:paraId="1C2532C3" w14:textId="77777777" w:rsidR="00635FD7" w:rsidRPr="00404AC1" w:rsidRDefault="00635FD7" w:rsidP="00486BD1">
            <w:pPr>
              <w:pStyle w:val="Normal6a"/>
            </w:pPr>
            <w:r w:rsidRPr="00404AC1">
              <w:rPr>
                <w:b/>
                <w:i/>
              </w:rPr>
              <w:t>(</w:t>
            </w:r>
            <w:proofErr w:type="gramStart"/>
            <w:r w:rsidRPr="00404AC1">
              <w:rPr>
                <w:b/>
                <w:i/>
              </w:rPr>
              <w:t>17b</w:t>
            </w:r>
            <w:proofErr w:type="gramEnd"/>
            <w:r w:rsidRPr="00404AC1">
              <w:rPr>
                <w:b/>
                <w:i/>
              </w:rPr>
              <w:t>)</w:t>
            </w:r>
            <w:r w:rsidRPr="00404AC1">
              <w:tab/>
            </w:r>
            <w:r w:rsidRPr="00404AC1">
              <w:rPr>
                <w:b/>
                <w:i/>
              </w:rPr>
              <w:t>Zatímco sledování pokroku při plnění prioritních cílů 8. akčního programu pro životní prostředí bude zpočátku založeno na stávajících ukazatelích, je nutné přejít na takovou metodu měření pokroku v realizaci těchto cílů prostřednictvím rozvinutého monitorovacího rámce, která dokáže zohlednit a měřit pokrok systémových změn. Tento rámec pro sledování by měl brát v potaz dopady zpětnovazebních smyček, bodů zvratu, nesoudržnosti politik a efekty ustrnutí v současném systému. Hodnocení 8. akčního programu pro životní prostředí v polovině období by mělo zahrnovat mj. posouzení pokroku při vývoji takového pokročilého rámce pro sledování, jenž by měl být zaveden v akčním programu v letech 2025–2030.</w:t>
            </w:r>
          </w:p>
        </w:tc>
      </w:tr>
    </w:tbl>
    <w:p w14:paraId="103A8A7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0DD962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FD5F0C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D827B8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1CA9CB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4EB5081"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27C42E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18</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F5FD615" w14:textId="77777777" w:rsidTr="00486BD1">
        <w:trPr>
          <w:trHeight w:hRule="exact" w:val="240"/>
          <w:jc w:val="center"/>
        </w:trPr>
        <w:tc>
          <w:tcPr>
            <w:tcW w:w="9752" w:type="dxa"/>
            <w:gridSpan w:val="2"/>
          </w:tcPr>
          <w:p w14:paraId="341F49D2" w14:textId="77777777" w:rsidR="00635FD7" w:rsidRPr="00404AC1" w:rsidRDefault="00635FD7" w:rsidP="00486BD1"/>
        </w:tc>
      </w:tr>
      <w:tr w:rsidR="00635FD7" w:rsidRPr="00404AC1" w14:paraId="5124D468" w14:textId="77777777" w:rsidTr="00486BD1">
        <w:trPr>
          <w:trHeight w:val="240"/>
          <w:jc w:val="center"/>
        </w:trPr>
        <w:tc>
          <w:tcPr>
            <w:tcW w:w="4876" w:type="dxa"/>
          </w:tcPr>
          <w:p w14:paraId="0AA4A079" w14:textId="77777777" w:rsidR="00635FD7" w:rsidRPr="00404AC1" w:rsidRDefault="00635FD7" w:rsidP="00486BD1">
            <w:pPr>
              <w:pStyle w:val="AmColumnHeading"/>
            </w:pPr>
            <w:r w:rsidRPr="00404AC1">
              <w:t>Znění navržené Komisí</w:t>
            </w:r>
          </w:p>
        </w:tc>
        <w:tc>
          <w:tcPr>
            <w:tcW w:w="4876" w:type="dxa"/>
          </w:tcPr>
          <w:p w14:paraId="68AD0850" w14:textId="77777777" w:rsidR="00635FD7" w:rsidRPr="00404AC1" w:rsidRDefault="00635FD7" w:rsidP="00486BD1">
            <w:pPr>
              <w:pStyle w:val="AmColumnHeading"/>
            </w:pPr>
            <w:r w:rsidRPr="00404AC1">
              <w:t>Pozměňovací návrh</w:t>
            </w:r>
          </w:p>
        </w:tc>
      </w:tr>
      <w:tr w:rsidR="00635FD7" w:rsidRPr="00404AC1" w14:paraId="7FFC584D" w14:textId="77777777" w:rsidTr="00486BD1">
        <w:trPr>
          <w:jc w:val="center"/>
        </w:trPr>
        <w:tc>
          <w:tcPr>
            <w:tcW w:w="4876" w:type="dxa"/>
          </w:tcPr>
          <w:p w14:paraId="0CF5707A" w14:textId="77777777" w:rsidR="00635FD7" w:rsidRPr="00404AC1" w:rsidRDefault="00635FD7" w:rsidP="00486BD1">
            <w:pPr>
              <w:pStyle w:val="Normal6a"/>
            </w:pPr>
            <w:r w:rsidRPr="00404AC1">
              <w:t>(18)</w:t>
            </w:r>
            <w:r w:rsidRPr="00404AC1">
              <w:tab/>
              <w:t>Aby se zohlednily vyvíjející se cíle politik a dosažený pokrok, měl by být 8. akční program pro životní prostředí hodnocen Komisí v roce 2029.</w:t>
            </w:r>
          </w:p>
        </w:tc>
        <w:tc>
          <w:tcPr>
            <w:tcW w:w="4876" w:type="dxa"/>
          </w:tcPr>
          <w:p w14:paraId="3EE8B1DE" w14:textId="77777777" w:rsidR="00635FD7" w:rsidRPr="00404AC1" w:rsidRDefault="00635FD7" w:rsidP="00486BD1">
            <w:pPr>
              <w:pStyle w:val="Normal6a"/>
            </w:pPr>
            <w:r w:rsidRPr="00404AC1">
              <w:t>(18)</w:t>
            </w:r>
            <w:r w:rsidRPr="00404AC1">
              <w:tab/>
              <w:t xml:space="preserve">Aby se zohlednily vyvíjející se cíle politik a dosažený pokrok, měl by být 8. akční program pro životní prostředí hodnocen Komisí v roce </w:t>
            </w:r>
            <w:r w:rsidRPr="00404AC1">
              <w:rPr>
                <w:b/>
                <w:bCs/>
                <w:i/>
                <w:iCs/>
              </w:rPr>
              <w:t xml:space="preserve">2024 a </w:t>
            </w:r>
            <w:r w:rsidRPr="00404AC1">
              <w:t xml:space="preserve">2029. </w:t>
            </w:r>
            <w:r w:rsidRPr="00404AC1">
              <w:rPr>
                <w:b/>
                <w:i/>
              </w:rPr>
              <w:t xml:space="preserve">Hodnocení v polovině období by mělo poskytnout přehled zohledňující všechny ukazatele a posoudit jejich užitečnost při dosahování cílů akčního programu pro životní prostředí a </w:t>
            </w:r>
            <w:proofErr w:type="gramStart"/>
            <w:r w:rsidRPr="00404AC1">
              <w:rPr>
                <w:b/>
                <w:i/>
              </w:rPr>
              <w:t>Zelené</w:t>
            </w:r>
            <w:proofErr w:type="gramEnd"/>
            <w:r w:rsidRPr="00404AC1">
              <w:rPr>
                <w:b/>
                <w:i/>
              </w:rPr>
              <w:t xml:space="preserve"> dohody pro Evropu. Hodnocení v roce 2029 by mělo být případně doprovázeno legislativním návrhem příštího akčního programu pro životní prostředí. </w:t>
            </w:r>
            <w:r w:rsidRPr="00404AC1">
              <w:rPr>
                <w:b/>
                <w:bCs/>
                <w:i/>
                <w:iCs/>
              </w:rPr>
              <w:t>Tento legislativní návrh by měl být předložen včas, aby se zamezilo proluce mezi 8. a 9. akčním programem pro životní prostředí.</w:t>
            </w:r>
          </w:p>
        </w:tc>
      </w:tr>
    </w:tbl>
    <w:p w14:paraId="0ED48D31"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B395729"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1D188E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E7CD01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546FC1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F419EA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3702B2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18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7A2E8DA" w14:textId="77777777" w:rsidTr="00486BD1">
        <w:trPr>
          <w:trHeight w:hRule="exact" w:val="240"/>
          <w:jc w:val="center"/>
        </w:trPr>
        <w:tc>
          <w:tcPr>
            <w:tcW w:w="9752" w:type="dxa"/>
            <w:gridSpan w:val="2"/>
          </w:tcPr>
          <w:p w14:paraId="01348A1B" w14:textId="77777777" w:rsidR="00635FD7" w:rsidRPr="00404AC1" w:rsidRDefault="00635FD7" w:rsidP="00486BD1"/>
        </w:tc>
      </w:tr>
      <w:tr w:rsidR="00635FD7" w:rsidRPr="00404AC1" w14:paraId="365B1AB8" w14:textId="77777777" w:rsidTr="00486BD1">
        <w:trPr>
          <w:trHeight w:val="240"/>
          <w:jc w:val="center"/>
        </w:trPr>
        <w:tc>
          <w:tcPr>
            <w:tcW w:w="4876" w:type="dxa"/>
          </w:tcPr>
          <w:p w14:paraId="1FCBD222" w14:textId="77777777" w:rsidR="00635FD7" w:rsidRPr="00404AC1" w:rsidRDefault="00635FD7" w:rsidP="00486BD1">
            <w:pPr>
              <w:pStyle w:val="AmColumnHeading"/>
            </w:pPr>
            <w:r w:rsidRPr="00404AC1">
              <w:t>Znění navržené Komisí</w:t>
            </w:r>
          </w:p>
        </w:tc>
        <w:tc>
          <w:tcPr>
            <w:tcW w:w="4876" w:type="dxa"/>
          </w:tcPr>
          <w:p w14:paraId="6949269C" w14:textId="77777777" w:rsidR="00635FD7" w:rsidRPr="00404AC1" w:rsidRDefault="00635FD7" w:rsidP="00486BD1">
            <w:pPr>
              <w:pStyle w:val="AmColumnHeading"/>
            </w:pPr>
            <w:r w:rsidRPr="00404AC1">
              <w:t>Pozměňovací návrh</w:t>
            </w:r>
          </w:p>
        </w:tc>
      </w:tr>
      <w:tr w:rsidR="00635FD7" w:rsidRPr="00404AC1" w14:paraId="4E03DF6E" w14:textId="77777777" w:rsidTr="00486BD1">
        <w:trPr>
          <w:jc w:val="center"/>
        </w:trPr>
        <w:tc>
          <w:tcPr>
            <w:tcW w:w="4876" w:type="dxa"/>
          </w:tcPr>
          <w:p w14:paraId="601CDBD5" w14:textId="77777777" w:rsidR="00635FD7" w:rsidRPr="00404AC1" w:rsidRDefault="00635FD7" w:rsidP="00486BD1">
            <w:pPr>
              <w:pStyle w:val="Normal6a"/>
            </w:pPr>
          </w:p>
        </w:tc>
        <w:tc>
          <w:tcPr>
            <w:tcW w:w="4876" w:type="dxa"/>
          </w:tcPr>
          <w:p w14:paraId="4E2A7629" w14:textId="77777777" w:rsidR="00635FD7" w:rsidRPr="00404AC1" w:rsidRDefault="00635FD7" w:rsidP="00486BD1">
            <w:pPr>
              <w:pStyle w:val="Normal6a"/>
            </w:pPr>
            <w:r w:rsidRPr="00404AC1">
              <w:rPr>
                <w:b/>
                <w:i/>
              </w:rPr>
              <w:t>(</w:t>
            </w:r>
            <w:proofErr w:type="gramStart"/>
            <w:r w:rsidRPr="00404AC1">
              <w:rPr>
                <w:b/>
                <w:i/>
              </w:rPr>
              <w:t>18a</w:t>
            </w:r>
            <w:proofErr w:type="gramEnd"/>
            <w:r w:rsidRPr="00404AC1">
              <w:rPr>
                <w:b/>
                <w:i/>
              </w:rPr>
              <w:t>)</w:t>
            </w:r>
            <w:r w:rsidRPr="00404AC1">
              <w:tab/>
            </w:r>
            <w:r w:rsidRPr="00404AC1">
              <w:rPr>
                <w:b/>
                <w:i/>
              </w:rPr>
              <w:t>Podle článku 191 Smlouvy o fungování Evropské unie má politika Unie v oblasti životního prostředí usilovat o vysokou úroveň ochrany a musí být založena na zásadách obezřetnosti a prevence a na zásadách, že škody na životním prostředí mají být přednostně napravovány přímo u zdroje a že za vzniklé škody by měl platit znečišťovatel.</w:t>
            </w:r>
          </w:p>
        </w:tc>
      </w:tr>
    </w:tbl>
    <w:p w14:paraId="059F6551"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EFE8C8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662B29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3697177"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F32C7A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A235C2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9939E0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18 b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10D7DAB" w14:textId="77777777" w:rsidTr="00486BD1">
        <w:trPr>
          <w:trHeight w:hRule="exact" w:val="240"/>
          <w:jc w:val="center"/>
        </w:trPr>
        <w:tc>
          <w:tcPr>
            <w:tcW w:w="9752" w:type="dxa"/>
            <w:gridSpan w:val="2"/>
          </w:tcPr>
          <w:p w14:paraId="2F238762" w14:textId="77777777" w:rsidR="00635FD7" w:rsidRPr="00404AC1" w:rsidRDefault="00635FD7" w:rsidP="00486BD1"/>
        </w:tc>
      </w:tr>
      <w:tr w:rsidR="00635FD7" w:rsidRPr="00404AC1" w14:paraId="31ED37C8" w14:textId="77777777" w:rsidTr="00486BD1">
        <w:trPr>
          <w:trHeight w:val="240"/>
          <w:jc w:val="center"/>
        </w:trPr>
        <w:tc>
          <w:tcPr>
            <w:tcW w:w="4876" w:type="dxa"/>
          </w:tcPr>
          <w:p w14:paraId="7D9AAC09" w14:textId="77777777" w:rsidR="00635FD7" w:rsidRPr="00404AC1" w:rsidRDefault="00635FD7" w:rsidP="00486BD1">
            <w:pPr>
              <w:pStyle w:val="AmColumnHeading"/>
            </w:pPr>
            <w:r w:rsidRPr="00404AC1">
              <w:t>Znění navržené Komisí</w:t>
            </w:r>
          </w:p>
        </w:tc>
        <w:tc>
          <w:tcPr>
            <w:tcW w:w="4876" w:type="dxa"/>
          </w:tcPr>
          <w:p w14:paraId="31C6C7D6" w14:textId="77777777" w:rsidR="00635FD7" w:rsidRPr="00404AC1" w:rsidRDefault="00635FD7" w:rsidP="00486BD1">
            <w:pPr>
              <w:pStyle w:val="AmColumnHeading"/>
            </w:pPr>
            <w:r w:rsidRPr="00404AC1">
              <w:t>Pozměňovací návrh</w:t>
            </w:r>
          </w:p>
        </w:tc>
      </w:tr>
      <w:tr w:rsidR="00635FD7" w:rsidRPr="00404AC1" w14:paraId="5007B7D4" w14:textId="77777777" w:rsidTr="00486BD1">
        <w:trPr>
          <w:jc w:val="center"/>
        </w:trPr>
        <w:tc>
          <w:tcPr>
            <w:tcW w:w="4876" w:type="dxa"/>
          </w:tcPr>
          <w:p w14:paraId="7481C1BB" w14:textId="77777777" w:rsidR="00635FD7" w:rsidRPr="00404AC1" w:rsidRDefault="00635FD7" w:rsidP="00486BD1">
            <w:pPr>
              <w:pStyle w:val="Normal6a"/>
            </w:pPr>
          </w:p>
        </w:tc>
        <w:tc>
          <w:tcPr>
            <w:tcW w:w="4876" w:type="dxa"/>
          </w:tcPr>
          <w:p w14:paraId="30F2071D" w14:textId="77777777" w:rsidR="00635FD7" w:rsidRPr="00404AC1" w:rsidRDefault="00635FD7" w:rsidP="00486BD1">
            <w:pPr>
              <w:pStyle w:val="Normal6a"/>
            </w:pPr>
            <w:r w:rsidRPr="00404AC1">
              <w:rPr>
                <w:b/>
                <w:i/>
              </w:rPr>
              <w:t>(</w:t>
            </w:r>
            <w:proofErr w:type="gramStart"/>
            <w:r w:rsidRPr="00404AC1">
              <w:rPr>
                <w:b/>
                <w:i/>
              </w:rPr>
              <w:t>18b</w:t>
            </w:r>
            <w:proofErr w:type="gramEnd"/>
            <w:r w:rsidRPr="00404AC1">
              <w:rPr>
                <w:b/>
                <w:i/>
              </w:rPr>
              <w:t>)</w:t>
            </w:r>
            <w:r w:rsidRPr="00404AC1">
              <w:tab/>
            </w:r>
            <w:r w:rsidRPr="00404AC1">
              <w:rPr>
                <w:b/>
                <w:i/>
              </w:rPr>
              <w:t>Pravidelné monitorování, podávání zpráv a posouzení pokroku a nedostatečného pokroku a překážek, které brání pokroku, mají zásadní význam pro zhodnocení toho, zda je pokrok dostatečný pro dané cíle, a tedy zda jsou zapotřebí adaptivní řídicí opatření. Je obzvláště důležité včas pochopit opatření, která umožňují plnění cílů a která jim brání, otázky týkající se uzamčení (</w:t>
            </w:r>
            <w:proofErr w:type="spellStart"/>
            <w:r w:rsidRPr="00404AC1">
              <w:rPr>
                <w:b/>
                <w:i/>
              </w:rPr>
              <w:t>lock</w:t>
            </w:r>
            <w:proofErr w:type="spellEnd"/>
            <w:r w:rsidRPr="00404AC1">
              <w:rPr>
                <w:b/>
                <w:i/>
              </w:rPr>
              <w:t>-in) a systémové účinky. Kromě toho jsou zapotřebí parametry pro sledování systémové transformace v Unii, odolnosti ekosystému a společnosti a dobrých životních podmínek v každé oblasti, kde by bylo možné posílit stávající parametry. Je rovněž nezbytné pochopit případy, kdy chybí soudržnost politik, která vyžaduje pozornost, aby byly závazky splněny. Monitorování by mělo zahrnovat zvláštní opatření týkající se změn systému a jeho uzamčení, soudržnosti politik a identifikace zpětnovazebních smyček, interakcí a nelineárních souvislostí, které by mohly významně ovlivnit porozumění, a tudíž i politickou reakci; a začleňovat nově se objevující znalosti a vědecké důkazy.</w:t>
            </w:r>
          </w:p>
        </w:tc>
      </w:tr>
    </w:tbl>
    <w:p w14:paraId="5324271E"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CFD8157"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457BF7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55948C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D496FC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552FB3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B7B59F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Bod odůvodnění 19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7EDB160" w14:textId="77777777" w:rsidTr="00486BD1">
        <w:trPr>
          <w:trHeight w:hRule="exact" w:val="240"/>
          <w:jc w:val="center"/>
        </w:trPr>
        <w:tc>
          <w:tcPr>
            <w:tcW w:w="9752" w:type="dxa"/>
            <w:gridSpan w:val="2"/>
          </w:tcPr>
          <w:p w14:paraId="363770C3" w14:textId="77777777" w:rsidR="00635FD7" w:rsidRPr="00404AC1" w:rsidRDefault="00635FD7" w:rsidP="00486BD1"/>
        </w:tc>
      </w:tr>
      <w:tr w:rsidR="00635FD7" w:rsidRPr="00404AC1" w14:paraId="61779A28" w14:textId="77777777" w:rsidTr="00486BD1">
        <w:trPr>
          <w:trHeight w:val="240"/>
          <w:jc w:val="center"/>
        </w:trPr>
        <w:tc>
          <w:tcPr>
            <w:tcW w:w="4876" w:type="dxa"/>
          </w:tcPr>
          <w:p w14:paraId="44BA5CC2" w14:textId="77777777" w:rsidR="00635FD7" w:rsidRPr="00404AC1" w:rsidRDefault="00635FD7" w:rsidP="00486BD1">
            <w:pPr>
              <w:pStyle w:val="AmColumnHeading"/>
            </w:pPr>
            <w:r w:rsidRPr="00404AC1">
              <w:t>Znění navržené Komisí</w:t>
            </w:r>
          </w:p>
        </w:tc>
        <w:tc>
          <w:tcPr>
            <w:tcW w:w="4876" w:type="dxa"/>
          </w:tcPr>
          <w:p w14:paraId="3C8550C0" w14:textId="77777777" w:rsidR="00635FD7" w:rsidRPr="00404AC1" w:rsidRDefault="00635FD7" w:rsidP="00486BD1">
            <w:pPr>
              <w:pStyle w:val="AmColumnHeading"/>
            </w:pPr>
            <w:r w:rsidRPr="00404AC1">
              <w:t>Pozměňovací návrh</w:t>
            </w:r>
          </w:p>
        </w:tc>
      </w:tr>
      <w:tr w:rsidR="00635FD7" w:rsidRPr="00404AC1" w14:paraId="5CE5078F" w14:textId="77777777" w:rsidTr="00486BD1">
        <w:trPr>
          <w:jc w:val="center"/>
        </w:trPr>
        <w:tc>
          <w:tcPr>
            <w:tcW w:w="4876" w:type="dxa"/>
          </w:tcPr>
          <w:p w14:paraId="4461EA84" w14:textId="77777777" w:rsidR="00635FD7" w:rsidRPr="00404AC1" w:rsidRDefault="00635FD7" w:rsidP="00486BD1">
            <w:pPr>
              <w:pStyle w:val="Normal6a"/>
            </w:pPr>
          </w:p>
        </w:tc>
        <w:tc>
          <w:tcPr>
            <w:tcW w:w="4876" w:type="dxa"/>
          </w:tcPr>
          <w:p w14:paraId="7B6E98B3" w14:textId="77777777" w:rsidR="00635FD7" w:rsidRPr="00404AC1" w:rsidRDefault="00635FD7" w:rsidP="00486BD1">
            <w:pPr>
              <w:pStyle w:val="Normal6a"/>
            </w:pPr>
            <w:r w:rsidRPr="00404AC1">
              <w:rPr>
                <w:b/>
                <w:i/>
              </w:rPr>
              <w:t>(</w:t>
            </w:r>
            <w:proofErr w:type="gramStart"/>
            <w:r w:rsidRPr="00404AC1">
              <w:rPr>
                <w:b/>
                <w:i/>
              </w:rPr>
              <w:t>19a</w:t>
            </w:r>
            <w:proofErr w:type="gramEnd"/>
            <w:r w:rsidRPr="00404AC1">
              <w:rPr>
                <w:b/>
                <w:i/>
              </w:rPr>
              <w:t>)</w:t>
            </w:r>
            <w:r w:rsidRPr="00404AC1">
              <w:tab/>
            </w:r>
            <w:r w:rsidRPr="00404AC1">
              <w:rPr>
                <w:b/>
                <w:i/>
              </w:rPr>
              <w:t>Světový HDP je v současné době nedostatečně rozdělován a nedostatečně využíván, přičemž celkový globální HDP již značně přesahuje to, co je spojeno s velmi vysokou úrovní lidského rozvoje pro všechny. Navzdory tomu žije 10 % světové populace v extrémní chudobě, bez přístupu k základním právům, zatímco nejbohatších 5 % ve světě drží 46 % celkového celosvětového HDP. Svět v současné době zažívá neúnosnou míru deprivace a neúnosnou míru nadbytku, což má obrovský dopad na životní prostředí, neboť nadbytek je závislý na zaostávajícím rozvoji chudých lidí v celosvětovém měřítku. „Zastavení růstu“ neznamená snížení HDP, ale snížení tohoto přebytku zdrojů a výrobní kapacity energetiky a zároveň zlepšení životních podmínek lidí a sociálních výsledků a omezování pouze zbytečných a destruktivních odvětví. Rozvoj pro všechny a ekologická obnova mohou jít ruku v ruce, ale zcela závisí na přerozdělovacích politikách.</w:t>
            </w:r>
          </w:p>
        </w:tc>
      </w:tr>
    </w:tbl>
    <w:p w14:paraId="595FCE9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B85684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7FF059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D869E3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06F8EF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2CBCF5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FDD953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1 – odst.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A5CD0FC" w14:textId="77777777" w:rsidTr="00486BD1">
        <w:trPr>
          <w:trHeight w:hRule="exact" w:val="240"/>
          <w:jc w:val="center"/>
        </w:trPr>
        <w:tc>
          <w:tcPr>
            <w:tcW w:w="9752" w:type="dxa"/>
            <w:gridSpan w:val="2"/>
          </w:tcPr>
          <w:p w14:paraId="02B1642D" w14:textId="77777777" w:rsidR="00635FD7" w:rsidRPr="00404AC1" w:rsidRDefault="00635FD7" w:rsidP="00486BD1"/>
        </w:tc>
      </w:tr>
      <w:tr w:rsidR="00635FD7" w:rsidRPr="00404AC1" w14:paraId="4450173B" w14:textId="77777777" w:rsidTr="00486BD1">
        <w:trPr>
          <w:trHeight w:val="240"/>
          <w:jc w:val="center"/>
        </w:trPr>
        <w:tc>
          <w:tcPr>
            <w:tcW w:w="4876" w:type="dxa"/>
          </w:tcPr>
          <w:p w14:paraId="05CA4E10" w14:textId="77777777" w:rsidR="00635FD7" w:rsidRPr="00404AC1" w:rsidRDefault="00635FD7" w:rsidP="00486BD1">
            <w:pPr>
              <w:pStyle w:val="AmColumnHeading"/>
            </w:pPr>
            <w:r w:rsidRPr="00404AC1">
              <w:t>Znění navržené Komisí</w:t>
            </w:r>
          </w:p>
        </w:tc>
        <w:tc>
          <w:tcPr>
            <w:tcW w:w="4876" w:type="dxa"/>
          </w:tcPr>
          <w:p w14:paraId="3D215F41" w14:textId="77777777" w:rsidR="00635FD7" w:rsidRPr="00404AC1" w:rsidRDefault="00635FD7" w:rsidP="00486BD1">
            <w:pPr>
              <w:pStyle w:val="AmColumnHeading"/>
            </w:pPr>
            <w:r w:rsidRPr="00404AC1">
              <w:t>Pozměňovací návrh</w:t>
            </w:r>
          </w:p>
        </w:tc>
      </w:tr>
      <w:tr w:rsidR="00635FD7" w:rsidRPr="00404AC1" w14:paraId="7032E725" w14:textId="77777777" w:rsidTr="00486BD1">
        <w:trPr>
          <w:jc w:val="center"/>
        </w:trPr>
        <w:tc>
          <w:tcPr>
            <w:tcW w:w="4876" w:type="dxa"/>
          </w:tcPr>
          <w:p w14:paraId="4F980B5F" w14:textId="77777777" w:rsidR="00635FD7" w:rsidRPr="00404AC1" w:rsidRDefault="00635FD7" w:rsidP="00486BD1">
            <w:pPr>
              <w:pStyle w:val="Normal6a"/>
            </w:pPr>
            <w:r w:rsidRPr="00404AC1">
              <w:t>1.</w:t>
            </w:r>
            <w:r w:rsidRPr="00404AC1">
              <w:tab/>
              <w:t>Toto rozhodnutí stanovuje všeobecný akční program v oblasti životního prostředí na období do 31. prosince 2030 (8. akční program pro životní prostředí). Stanoví jeho prioritní cíle, určuje základní podmínky pro jejich dosažení a ustavuje rámec pro měření, zda jsou Evropská unie a její členské státy na dobré cestě ke splnění těchto prioritních cílů.</w:t>
            </w:r>
          </w:p>
        </w:tc>
        <w:tc>
          <w:tcPr>
            <w:tcW w:w="4876" w:type="dxa"/>
          </w:tcPr>
          <w:p w14:paraId="16F92CA8" w14:textId="77777777" w:rsidR="00635FD7" w:rsidRPr="00404AC1" w:rsidRDefault="00635FD7" w:rsidP="00486BD1">
            <w:pPr>
              <w:pStyle w:val="Normal6a"/>
            </w:pPr>
            <w:r w:rsidRPr="00404AC1">
              <w:t>1.</w:t>
            </w:r>
            <w:r w:rsidRPr="00404AC1">
              <w:tab/>
              <w:t xml:space="preserve">Toto rozhodnutí stanovuje všeobecný akční program v oblasti životního prostředí na období do 31. prosince 2030 (8. akční program pro životní prostředí). Stanoví jeho prioritní cíle, určuje základní podmínky </w:t>
            </w:r>
            <w:r w:rsidRPr="00404AC1">
              <w:rPr>
                <w:b/>
                <w:bCs/>
                <w:i/>
                <w:iCs/>
              </w:rPr>
              <w:t>a s nimi spojená opatření nezbytná</w:t>
            </w:r>
            <w:r w:rsidRPr="00404AC1">
              <w:t xml:space="preserve"> pro jejich dosažení a ustavuje rámec pro měření, zda jsou Evropská unie a její členské státy na dobré cestě ke splnění těchto prioritních </w:t>
            </w:r>
            <w:r w:rsidRPr="00404AC1">
              <w:lastRenderedPageBreak/>
              <w:t>cílů.</w:t>
            </w:r>
          </w:p>
        </w:tc>
      </w:tr>
    </w:tbl>
    <w:p w14:paraId="6BDA6688"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49C656B"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EEB9701"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F0CF91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FBD181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452D6D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907F84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1 – odst.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3390A8D" w14:textId="77777777" w:rsidTr="00486BD1">
        <w:trPr>
          <w:trHeight w:hRule="exact" w:val="240"/>
          <w:jc w:val="center"/>
        </w:trPr>
        <w:tc>
          <w:tcPr>
            <w:tcW w:w="9752" w:type="dxa"/>
            <w:gridSpan w:val="2"/>
          </w:tcPr>
          <w:p w14:paraId="21CD7CCA" w14:textId="77777777" w:rsidR="00635FD7" w:rsidRPr="00404AC1" w:rsidRDefault="00635FD7" w:rsidP="00486BD1"/>
        </w:tc>
      </w:tr>
      <w:tr w:rsidR="00635FD7" w:rsidRPr="00404AC1" w14:paraId="1E12034F" w14:textId="77777777" w:rsidTr="00486BD1">
        <w:trPr>
          <w:trHeight w:val="240"/>
          <w:jc w:val="center"/>
        </w:trPr>
        <w:tc>
          <w:tcPr>
            <w:tcW w:w="4876" w:type="dxa"/>
          </w:tcPr>
          <w:p w14:paraId="1E56B3C4" w14:textId="77777777" w:rsidR="00635FD7" w:rsidRPr="00404AC1" w:rsidRDefault="00635FD7" w:rsidP="00486BD1">
            <w:pPr>
              <w:pStyle w:val="AmColumnHeading"/>
            </w:pPr>
            <w:r w:rsidRPr="00404AC1">
              <w:t>Znění navržené Komisí</w:t>
            </w:r>
          </w:p>
        </w:tc>
        <w:tc>
          <w:tcPr>
            <w:tcW w:w="4876" w:type="dxa"/>
          </w:tcPr>
          <w:p w14:paraId="7F3B394C" w14:textId="77777777" w:rsidR="00635FD7" w:rsidRPr="00404AC1" w:rsidRDefault="00635FD7" w:rsidP="00486BD1">
            <w:pPr>
              <w:pStyle w:val="AmColumnHeading"/>
            </w:pPr>
            <w:r w:rsidRPr="00404AC1">
              <w:t>Pozměňovací návrh</w:t>
            </w:r>
          </w:p>
        </w:tc>
      </w:tr>
      <w:tr w:rsidR="00635FD7" w:rsidRPr="00404AC1" w14:paraId="10CC4D79" w14:textId="77777777" w:rsidTr="00486BD1">
        <w:trPr>
          <w:jc w:val="center"/>
        </w:trPr>
        <w:tc>
          <w:tcPr>
            <w:tcW w:w="4876" w:type="dxa"/>
          </w:tcPr>
          <w:p w14:paraId="3415BA5A" w14:textId="77777777" w:rsidR="00635FD7" w:rsidRPr="00404AC1" w:rsidRDefault="00635FD7" w:rsidP="00486BD1">
            <w:pPr>
              <w:pStyle w:val="Normal6a"/>
            </w:pPr>
            <w:r w:rsidRPr="00404AC1">
              <w:t>2.</w:t>
            </w:r>
            <w:r w:rsidRPr="00404AC1">
              <w:tab/>
              <w:t xml:space="preserve">8. akční program pro životní prostředí se zaměřuje na urychlení přechodu na klimaticky neutrální, </w:t>
            </w:r>
            <w:r w:rsidRPr="00404AC1">
              <w:rPr>
                <w:b/>
                <w:bCs/>
                <w:i/>
                <w:iCs/>
              </w:rPr>
              <w:t>čisté a </w:t>
            </w:r>
            <w:r w:rsidRPr="00404AC1">
              <w:t xml:space="preserve">oběhové hospodářství efektivně využívající zdroje spravedlivým a inkluzivním způsobem a podporuje cíle </w:t>
            </w:r>
            <w:proofErr w:type="gramStart"/>
            <w:r w:rsidRPr="00404AC1">
              <w:t>Zelené</w:t>
            </w:r>
            <w:proofErr w:type="gramEnd"/>
            <w:r w:rsidRPr="00404AC1">
              <w:t xml:space="preserve"> dohody pro Evropu </w:t>
            </w:r>
            <w:r w:rsidRPr="00404AC1">
              <w:rPr>
                <w:b/>
                <w:bCs/>
                <w:i/>
                <w:iCs/>
              </w:rPr>
              <w:t>v oblasti životního prostředí a klimatu a její iniciativy</w:t>
            </w:r>
            <w:r w:rsidRPr="00404AC1">
              <w:t>.</w:t>
            </w:r>
          </w:p>
        </w:tc>
        <w:tc>
          <w:tcPr>
            <w:tcW w:w="4876" w:type="dxa"/>
          </w:tcPr>
          <w:p w14:paraId="409AE191" w14:textId="77777777" w:rsidR="00635FD7" w:rsidRPr="00404AC1" w:rsidRDefault="00635FD7" w:rsidP="00486BD1">
            <w:pPr>
              <w:pStyle w:val="Normal6a"/>
            </w:pPr>
            <w:r w:rsidRPr="00404AC1">
              <w:t>2.</w:t>
            </w:r>
            <w:r w:rsidRPr="00404AC1">
              <w:tab/>
              <w:t xml:space="preserve">8. akční program pro životní prostředí se zaměřuje na urychlení přechodu na klimaticky neutrální, </w:t>
            </w:r>
            <w:r w:rsidRPr="00404AC1">
              <w:rPr>
                <w:b/>
                <w:bCs/>
                <w:i/>
                <w:iCs/>
              </w:rPr>
              <w:t>udržitelné, netoxické</w:t>
            </w:r>
            <w:r w:rsidRPr="00404AC1">
              <w:t xml:space="preserve"> oběhové hospodářství </w:t>
            </w:r>
            <w:r w:rsidRPr="00404AC1">
              <w:rPr>
                <w:b/>
                <w:bCs/>
                <w:i/>
                <w:iCs/>
              </w:rPr>
              <w:t>přátelské k přírodě</w:t>
            </w:r>
            <w:r w:rsidRPr="00404AC1">
              <w:t xml:space="preserve"> efektivně využívající zdroje spravedlivým a inkluzivním způsobem a </w:t>
            </w:r>
            <w:r w:rsidRPr="00404AC1">
              <w:rPr>
                <w:b/>
                <w:bCs/>
                <w:i/>
                <w:iCs/>
              </w:rPr>
              <w:t>založené na obnovitelných energiích a odolné, a usiluje o ochranu, obnovu a zvýšení kvality životního prostředí, včetně ovzduší, vody a půdy, a o zastavení a zvrácení úbytku biologické rozmanitosti a poškozování ekosystémů.</w:t>
            </w:r>
            <w:r w:rsidRPr="00404AC1">
              <w:rPr>
                <w:b/>
                <w:i/>
              </w:rPr>
              <w:t xml:space="preserve"> </w:t>
            </w:r>
            <w:r w:rsidRPr="00404AC1">
              <w:t xml:space="preserve">Podporuje cíle </w:t>
            </w:r>
            <w:proofErr w:type="gramStart"/>
            <w:r w:rsidRPr="00404AC1">
              <w:t>Zelené</w:t>
            </w:r>
            <w:proofErr w:type="gramEnd"/>
            <w:r w:rsidRPr="00404AC1">
              <w:t xml:space="preserve"> dohody pro Evropu </w:t>
            </w:r>
            <w:r w:rsidRPr="00404AC1">
              <w:rPr>
                <w:b/>
                <w:bCs/>
                <w:i/>
                <w:iCs/>
              </w:rPr>
              <w:t>a vychází z těchto cílů</w:t>
            </w:r>
            <w:r w:rsidRPr="00404AC1">
              <w:t>.</w:t>
            </w:r>
          </w:p>
        </w:tc>
      </w:tr>
    </w:tbl>
    <w:p w14:paraId="08C4CD9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110AB6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78D083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881898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t xml:space="preserve">, Isabel </w:t>
      </w:r>
      <w:proofErr w:type="spellStart"/>
      <w:r w:rsidRPr="00404AC1">
        <w:t>García</w:t>
      </w:r>
      <w:proofErr w:type="spellEnd"/>
      <w:r w:rsidRPr="00404AC1">
        <w:t xml:space="preserve"> </w:t>
      </w:r>
      <w:proofErr w:type="spellStart"/>
      <w:r w:rsidRPr="00404AC1">
        <w:t>Muñoz</w:t>
      </w:r>
      <w:proofErr w:type="spellEnd"/>
      <w:r w:rsidRPr="00404AC1">
        <w:t xml:space="preserve">, Petar </w:t>
      </w:r>
      <w:proofErr w:type="spellStart"/>
      <w:r w:rsidRPr="00404AC1">
        <w:t>Vitanov</w:t>
      </w:r>
      <w:proofErr w:type="spellEnd"/>
      <w:r w:rsidRPr="00404AC1">
        <w:t xml:space="preserve">, Sara </w:t>
      </w:r>
      <w:proofErr w:type="spellStart"/>
      <w:r w:rsidRPr="00404AC1">
        <w:t>Cerdas</w:t>
      </w:r>
      <w:proofErr w:type="spellEnd"/>
      <w:r w:rsidRPr="00404AC1">
        <w:t xml:space="preserve">, Maria </w:t>
      </w:r>
      <w:proofErr w:type="spellStart"/>
      <w:r w:rsidRPr="00404AC1">
        <w:t>Grapini</w:t>
      </w:r>
      <w:proofErr w:type="spellEnd"/>
      <w:r w:rsidRPr="00404AC1">
        <w:t xml:space="preserve">, </w:t>
      </w:r>
      <w:proofErr w:type="spellStart"/>
      <w:r w:rsidRPr="00404AC1">
        <w:t>Josianne</w:t>
      </w:r>
      <w:proofErr w:type="spellEnd"/>
      <w:r w:rsidRPr="00404AC1">
        <w:t xml:space="preserve"> </w:t>
      </w:r>
      <w:proofErr w:type="spellStart"/>
      <w:r w:rsidRPr="00404AC1">
        <w:t>Cutajar</w:t>
      </w:r>
      <w:proofErr w:type="spellEnd"/>
      <w:r w:rsidRPr="00404AC1">
        <w:t xml:space="preserve">, István </w:t>
      </w:r>
      <w:proofErr w:type="spellStart"/>
      <w:r w:rsidRPr="00404AC1">
        <w:t>Ujhelyi</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C864AE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6F341D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D311C5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1 – odst.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04616DB" w14:textId="77777777" w:rsidTr="00486BD1">
        <w:trPr>
          <w:trHeight w:hRule="exact" w:val="240"/>
          <w:jc w:val="center"/>
        </w:trPr>
        <w:tc>
          <w:tcPr>
            <w:tcW w:w="9752" w:type="dxa"/>
            <w:gridSpan w:val="2"/>
          </w:tcPr>
          <w:p w14:paraId="0017E8AE" w14:textId="77777777" w:rsidR="00635FD7" w:rsidRPr="00404AC1" w:rsidRDefault="00635FD7" w:rsidP="00486BD1"/>
        </w:tc>
      </w:tr>
      <w:tr w:rsidR="00635FD7" w:rsidRPr="00404AC1" w14:paraId="479E539A" w14:textId="77777777" w:rsidTr="00486BD1">
        <w:trPr>
          <w:trHeight w:val="240"/>
          <w:jc w:val="center"/>
        </w:trPr>
        <w:tc>
          <w:tcPr>
            <w:tcW w:w="4876" w:type="dxa"/>
          </w:tcPr>
          <w:p w14:paraId="0BE79985" w14:textId="77777777" w:rsidR="00635FD7" w:rsidRPr="00404AC1" w:rsidRDefault="00635FD7" w:rsidP="00486BD1">
            <w:pPr>
              <w:pStyle w:val="AmColumnHeading"/>
            </w:pPr>
            <w:r w:rsidRPr="00404AC1">
              <w:t>Znění navržené Komisí</w:t>
            </w:r>
          </w:p>
        </w:tc>
        <w:tc>
          <w:tcPr>
            <w:tcW w:w="4876" w:type="dxa"/>
          </w:tcPr>
          <w:p w14:paraId="4EF928C8" w14:textId="77777777" w:rsidR="00635FD7" w:rsidRPr="00404AC1" w:rsidRDefault="00635FD7" w:rsidP="00486BD1">
            <w:pPr>
              <w:pStyle w:val="AmColumnHeading"/>
            </w:pPr>
            <w:r w:rsidRPr="00404AC1">
              <w:t>Pozměňovací návrh</w:t>
            </w:r>
          </w:p>
        </w:tc>
      </w:tr>
      <w:tr w:rsidR="00635FD7" w:rsidRPr="00404AC1" w14:paraId="4E38656D" w14:textId="77777777" w:rsidTr="00486BD1">
        <w:trPr>
          <w:jc w:val="center"/>
        </w:trPr>
        <w:tc>
          <w:tcPr>
            <w:tcW w:w="4876" w:type="dxa"/>
          </w:tcPr>
          <w:p w14:paraId="1FFA17B5" w14:textId="77777777" w:rsidR="00635FD7" w:rsidRPr="00404AC1" w:rsidRDefault="00635FD7" w:rsidP="00486BD1">
            <w:pPr>
              <w:pStyle w:val="Normal6a"/>
            </w:pPr>
            <w:r w:rsidRPr="00404AC1">
              <w:t>2.</w:t>
            </w:r>
            <w:r w:rsidRPr="00404AC1">
              <w:tab/>
              <w:t xml:space="preserve">8. akční program pro životní prostředí se zaměřuje na urychlení přechodu na klimaticky neutrální, </w:t>
            </w:r>
            <w:r w:rsidRPr="00404AC1">
              <w:rPr>
                <w:b/>
                <w:bCs/>
                <w:i/>
                <w:iCs/>
              </w:rPr>
              <w:t>čisté a </w:t>
            </w:r>
            <w:r w:rsidRPr="00404AC1">
              <w:t xml:space="preserve">oběhové hospodářství efektivně využívající zdroje spravedlivým a inkluzivním způsobem a podporuje cíle </w:t>
            </w:r>
            <w:proofErr w:type="gramStart"/>
            <w:r w:rsidRPr="00404AC1">
              <w:lastRenderedPageBreak/>
              <w:t>Zelené</w:t>
            </w:r>
            <w:proofErr w:type="gramEnd"/>
            <w:r w:rsidRPr="00404AC1">
              <w:t xml:space="preserve"> dohody pro Evropu v oblasti životního prostředí a klimatu a její iniciativy.</w:t>
            </w:r>
          </w:p>
        </w:tc>
        <w:tc>
          <w:tcPr>
            <w:tcW w:w="4876" w:type="dxa"/>
          </w:tcPr>
          <w:p w14:paraId="586C4FA6" w14:textId="77777777" w:rsidR="00635FD7" w:rsidRPr="00404AC1" w:rsidRDefault="00635FD7" w:rsidP="00486BD1">
            <w:pPr>
              <w:pStyle w:val="Normal6a"/>
            </w:pPr>
            <w:r w:rsidRPr="00404AC1">
              <w:lastRenderedPageBreak/>
              <w:t>2.</w:t>
            </w:r>
            <w:r w:rsidRPr="00404AC1">
              <w:tab/>
              <w:t xml:space="preserve">8. akční program pro životní prostředí se zaměřuje na urychlení přechodu na klimaticky neutrální, </w:t>
            </w:r>
            <w:r w:rsidRPr="00404AC1">
              <w:rPr>
                <w:b/>
                <w:bCs/>
                <w:i/>
                <w:iCs/>
              </w:rPr>
              <w:t xml:space="preserve">netoxické a odolné </w:t>
            </w:r>
            <w:r w:rsidRPr="00404AC1">
              <w:t xml:space="preserve">oběhové hospodářství efektivně využívající zdroje spravedlivým a inkluzivním způsobem a podporuje cíle </w:t>
            </w:r>
            <w:proofErr w:type="gramStart"/>
            <w:r w:rsidRPr="00404AC1">
              <w:lastRenderedPageBreak/>
              <w:t>Zelené</w:t>
            </w:r>
            <w:proofErr w:type="gramEnd"/>
            <w:r w:rsidRPr="00404AC1">
              <w:t xml:space="preserve"> dohody pro Evropu v oblasti životního prostředí a klimatu a její iniciativy</w:t>
            </w:r>
            <w:r w:rsidRPr="00404AC1">
              <w:rPr>
                <w:b/>
                <w:bCs/>
                <w:i/>
                <w:iCs/>
              </w:rPr>
              <w:t>, včetně strategie pro udržitelnou a inteligentní mobilitu</w:t>
            </w:r>
            <w:r w:rsidRPr="00404AC1">
              <w:t>.</w:t>
            </w:r>
          </w:p>
        </w:tc>
      </w:tr>
    </w:tbl>
    <w:p w14:paraId="6497E36F"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1FCF53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057007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79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4B8A5E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AC140E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2E370F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A70F95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1 – odst.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C6152C7" w14:textId="77777777" w:rsidTr="00486BD1">
        <w:trPr>
          <w:trHeight w:hRule="exact" w:val="240"/>
          <w:jc w:val="center"/>
        </w:trPr>
        <w:tc>
          <w:tcPr>
            <w:tcW w:w="9752" w:type="dxa"/>
            <w:gridSpan w:val="2"/>
          </w:tcPr>
          <w:p w14:paraId="5B1B2B84" w14:textId="77777777" w:rsidR="00635FD7" w:rsidRPr="00404AC1" w:rsidRDefault="00635FD7" w:rsidP="00486BD1"/>
        </w:tc>
      </w:tr>
      <w:tr w:rsidR="00635FD7" w:rsidRPr="00404AC1" w14:paraId="018E484F" w14:textId="77777777" w:rsidTr="00486BD1">
        <w:trPr>
          <w:trHeight w:val="240"/>
          <w:jc w:val="center"/>
        </w:trPr>
        <w:tc>
          <w:tcPr>
            <w:tcW w:w="4876" w:type="dxa"/>
          </w:tcPr>
          <w:p w14:paraId="7CB15E60" w14:textId="77777777" w:rsidR="00635FD7" w:rsidRPr="00404AC1" w:rsidRDefault="00635FD7" w:rsidP="00486BD1">
            <w:pPr>
              <w:pStyle w:val="AmColumnHeading"/>
            </w:pPr>
            <w:r w:rsidRPr="00404AC1">
              <w:t>Znění navržené Komisí</w:t>
            </w:r>
          </w:p>
        </w:tc>
        <w:tc>
          <w:tcPr>
            <w:tcW w:w="4876" w:type="dxa"/>
          </w:tcPr>
          <w:p w14:paraId="3B7E9105" w14:textId="77777777" w:rsidR="00635FD7" w:rsidRPr="00404AC1" w:rsidRDefault="00635FD7" w:rsidP="00486BD1">
            <w:pPr>
              <w:pStyle w:val="AmColumnHeading"/>
            </w:pPr>
            <w:r w:rsidRPr="00404AC1">
              <w:t>Pozměňovací návrh</w:t>
            </w:r>
          </w:p>
        </w:tc>
      </w:tr>
      <w:tr w:rsidR="00635FD7" w:rsidRPr="00404AC1" w14:paraId="6A2ECCCE" w14:textId="77777777" w:rsidTr="00486BD1">
        <w:trPr>
          <w:jc w:val="center"/>
        </w:trPr>
        <w:tc>
          <w:tcPr>
            <w:tcW w:w="4876" w:type="dxa"/>
          </w:tcPr>
          <w:p w14:paraId="4A78A9DC" w14:textId="77777777" w:rsidR="00635FD7" w:rsidRPr="00404AC1" w:rsidRDefault="00635FD7" w:rsidP="00486BD1">
            <w:pPr>
              <w:pStyle w:val="Normal6a"/>
            </w:pPr>
            <w:r w:rsidRPr="00404AC1">
              <w:t>2.</w:t>
            </w:r>
            <w:r w:rsidRPr="00404AC1">
              <w:tab/>
              <w:t>8. akční program pro životní prostředí se zaměřuje na urychlení přechodu na klimaticky neutrální,</w:t>
            </w:r>
            <w:r w:rsidRPr="00404AC1">
              <w:rPr>
                <w:b/>
                <w:bCs/>
                <w:i/>
                <w:iCs/>
              </w:rPr>
              <w:t xml:space="preserve"> čisté a</w:t>
            </w:r>
            <w:r w:rsidRPr="00404AC1">
              <w:t xml:space="preserve"> oběhové hospodářství efektivně využívající zdroje spravedlivým a inkluzivním způsobem a podporuje cíle </w:t>
            </w:r>
            <w:proofErr w:type="gramStart"/>
            <w:r w:rsidRPr="00404AC1">
              <w:t>Zelené</w:t>
            </w:r>
            <w:proofErr w:type="gramEnd"/>
            <w:r w:rsidRPr="00404AC1">
              <w:t xml:space="preserve"> dohody pro Evropu v oblasti životního prostředí a klimatu a její iniciativy.</w:t>
            </w:r>
          </w:p>
        </w:tc>
        <w:tc>
          <w:tcPr>
            <w:tcW w:w="4876" w:type="dxa"/>
          </w:tcPr>
          <w:p w14:paraId="12192861" w14:textId="77777777" w:rsidR="00635FD7" w:rsidRPr="00404AC1" w:rsidRDefault="00635FD7" w:rsidP="00486BD1">
            <w:pPr>
              <w:pStyle w:val="Normal6a"/>
            </w:pPr>
            <w:r w:rsidRPr="00404AC1">
              <w:t>2.</w:t>
            </w:r>
            <w:r w:rsidRPr="00404AC1">
              <w:tab/>
              <w:t xml:space="preserve">8. akční program pro životní prostředí se zaměřuje na urychlení přechodu na klimaticky neutrální, </w:t>
            </w:r>
            <w:r w:rsidRPr="00404AC1">
              <w:rPr>
                <w:b/>
                <w:bCs/>
                <w:i/>
                <w:iCs/>
              </w:rPr>
              <w:t>na obnovitelné energii založené</w:t>
            </w:r>
            <w:r w:rsidRPr="00404AC1">
              <w:t xml:space="preserve"> oběhové hospodářství efektivně využívající zdroje spravedlivým a inkluzivním způsobem a podporuje cíle </w:t>
            </w:r>
            <w:proofErr w:type="gramStart"/>
            <w:r w:rsidRPr="00404AC1">
              <w:t>Zelené</w:t>
            </w:r>
            <w:proofErr w:type="gramEnd"/>
            <w:r w:rsidRPr="00404AC1">
              <w:t xml:space="preserve"> dohody pro Evropu v oblasti životního prostředí a klimatu a její iniciativy.</w:t>
            </w:r>
          </w:p>
        </w:tc>
      </w:tr>
    </w:tbl>
    <w:p w14:paraId="2073E43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905C7C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DCCE114"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7E364F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9A4B05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E0CFEC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397BD1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1 – odst.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8984D61" w14:textId="77777777" w:rsidTr="00486BD1">
        <w:trPr>
          <w:trHeight w:hRule="exact" w:val="240"/>
          <w:jc w:val="center"/>
        </w:trPr>
        <w:tc>
          <w:tcPr>
            <w:tcW w:w="9752" w:type="dxa"/>
            <w:gridSpan w:val="2"/>
          </w:tcPr>
          <w:p w14:paraId="7F3ED5AD" w14:textId="77777777" w:rsidR="00635FD7" w:rsidRPr="00404AC1" w:rsidRDefault="00635FD7" w:rsidP="00486BD1"/>
        </w:tc>
      </w:tr>
      <w:tr w:rsidR="00635FD7" w:rsidRPr="00404AC1" w14:paraId="4DB5EBF6" w14:textId="77777777" w:rsidTr="00486BD1">
        <w:trPr>
          <w:trHeight w:val="240"/>
          <w:jc w:val="center"/>
        </w:trPr>
        <w:tc>
          <w:tcPr>
            <w:tcW w:w="4876" w:type="dxa"/>
          </w:tcPr>
          <w:p w14:paraId="75DD3BB5" w14:textId="77777777" w:rsidR="00635FD7" w:rsidRPr="00404AC1" w:rsidRDefault="00635FD7" w:rsidP="00486BD1">
            <w:pPr>
              <w:pStyle w:val="AmColumnHeading"/>
            </w:pPr>
            <w:r w:rsidRPr="00404AC1">
              <w:t>Znění navržené Komisí</w:t>
            </w:r>
          </w:p>
        </w:tc>
        <w:tc>
          <w:tcPr>
            <w:tcW w:w="4876" w:type="dxa"/>
          </w:tcPr>
          <w:p w14:paraId="434874CE" w14:textId="77777777" w:rsidR="00635FD7" w:rsidRPr="00404AC1" w:rsidRDefault="00635FD7" w:rsidP="00486BD1">
            <w:pPr>
              <w:pStyle w:val="AmColumnHeading"/>
            </w:pPr>
            <w:r w:rsidRPr="00404AC1">
              <w:t>Pozměňovací návrh</w:t>
            </w:r>
          </w:p>
        </w:tc>
      </w:tr>
      <w:tr w:rsidR="00635FD7" w:rsidRPr="00404AC1" w14:paraId="0E889C59" w14:textId="77777777" w:rsidTr="00486BD1">
        <w:trPr>
          <w:jc w:val="center"/>
        </w:trPr>
        <w:tc>
          <w:tcPr>
            <w:tcW w:w="4876" w:type="dxa"/>
          </w:tcPr>
          <w:p w14:paraId="572A1023" w14:textId="77777777" w:rsidR="00635FD7" w:rsidRPr="00404AC1" w:rsidRDefault="00635FD7" w:rsidP="00486BD1">
            <w:pPr>
              <w:pStyle w:val="Normal6a"/>
            </w:pPr>
            <w:r w:rsidRPr="00404AC1">
              <w:t>2.</w:t>
            </w:r>
            <w:r w:rsidRPr="00404AC1">
              <w:tab/>
              <w:t xml:space="preserve">akční program pro životní prostředí se zaměřuje na urychlení přechodu na klimaticky neutrální, čisté a oběhové hospodářství efektivně využívající zdroje spravedlivým a inkluzivním způsobem a podporuje cíle </w:t>
            </w:r>
            <w:proofErr w:type="gramStart"/>
            <w:r w:rsidRPr="00404AC1">
              <w:t>Zelené</w:t>
            </w:r>
            <w:proofErr w:type="gramEnd"/>
            <w:r w:rsidRPr="00404AC1">
              <w:t xml:space="preserve"> dohody pro Evropu v oblasti životního prostředí a klimatu a její iniciativy.</w:t>
            </w:r>
          </w:p>
        </w:tc>
        <w:tc>
          <w:tcPr>
            <w:tcW w:w="4876" w:type="dxa"/>
          </w:tcPr>
          <w:p w14:paraId="03B9EB68" w14:textId="77777777" w:rsidR="00635FD7" w:rsidRPr="00404AC1" w:rsidRDefault="00635FD7" w:rsidP="00486BD1">
            <w:pPr>
              <w:pStyle w:val="Normal6a"/>
            </w:pPr>
            <w:r w:rsidRPr="00404AC1">
              <w:t>2.</w:t>
            </w:r>
            <w:r w:rsidRPr="00404AC1">
              <w:tab/>
              <w:t xml:space="preserve">akční program pro životní prostředí se zaměřuje na urychlení přechodu na klimaticky neutrální, </w:t>
            </w:r>
            <w:r w:rsidRPr="00404AC1">
              <w:rPr>
                <w:b/>
                <w:bCs/>
                <w:i/>
                <w:iCs/>
              </w:rPr>
              <w:t>konkurenceschopné,</w:t>
            </w:r>
            <w:r w:rsidRPr="00404AC1">
              <w:rPr>
                <w:i/>
                <w:iCs/>
              </w:rPr>
              <w:t xml:space="preserve"> </w:t>
            </w:r>
            <w:r w:rsidRPr="00404AC1">
              <w:t xml:space="preserve">čisté a oběhové hospodářství efektivně využívající zdroje spravedlivým a inkluzivním způsobem a podporuje cíle </w:t>
            </w:r>
            <w:proofErr w:type="gramStart"/>
            <w:r w:rsidRPr="00404AC1">
              <w:t>Zelené</w:t>
            </w:r>
            <w:proofErr w:type="gramEnd"/>
            <w:r w:rsidRPr="00404AC1">
              <w:t xml:space="preserve"> dohody pro Evropu v oblasti životního prostředí a klimatu a její </w:t>
            </w:r>
            <w:r w:rsidRPr="00404AC1">
              <w:lastRenderedPageBreak/>
              <w:t>iniciativy.</w:t>
            </w:r>
          </w:p>
        </w:tc>
      </w:tr>
    </w:tbl>
    <w:p w14:paraId="29E2B236"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8DB9E1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C4C44A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4F276F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Elżbieta Katarzyna </w:t>
      </w:r>
      <w:proofErr w:type="spellStart"/>
      <w:r w:rsidRPr="00404AC1">
        <w:t>Łukacijewska</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4CB83D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E8E280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EA2424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1 – odst.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BF7F039" w14:textId="77777777" w:rsidTr="00486BD1">
        <w:trPr>
          <w:trHeight w:hRule="exact" w:val="240"/>
          <w:jc w:val="center"/>
        </w:trPr>
        <w:tc>
          <w:tcPr>
            <w:tcW w:w="9752" w:type="dxa"/>
            <w:gridSpan w:val="2"/>
          </w:tcPr>
          <w:p w14:paraId="41D46372" w14:textId="77777777" w:rsidR="00635FD7" w:rsidRPr="00404AC1" w:rsidRDefault="00635FD7" w:rsidP="00486BD1"/>
        </w:tc>
      </w:tr>
      <w:tr w:rsidR="00635FD7" w:rsidRPr="00404AC1" w14:paraId="48202DD6" w14:textId="77777777" w:rsidTr="00486BD1">
        <w:trPr>
          <w:trHeight w:val="240"/>
          <w:jc w:val="center"/>
        </w:trPr>
        <w:tc>
          <w:tcPr>
            <w:tcW w:w="4876" w:type="dxa"/>
          </w:tcPr>
          <w:p w14:paraId="41C76C16" w14:textId="77777777" w:rsidR="00635FD7" w:rsidRPr="00404AC1" w:rsidRDefault="00635FD7" w:rsidP="00486BD1">
            <w:pPr>
              <w:pStyle w:val="AmColumnHeading"/>
            </w:pPr>
            <w:r w:rsidRPr="00404AC1">
              <w:t>Znění navržené Komisí</w:t>
            </w:r>
          </w:p>
        </w:tc>
        <w:tc>
          <w:tcPr>
            <w:tcW w:w="4876" w:type="dxa"/>
          </w:tcPr>
          <w:p w14:paraId="1A8A565F" w14:textId="77777777" w:rsidR="00635FD7" w:rsidRPr="00404AC1" w:rsidRDefault="00635FD7" w:rsidP="00486BD1">
            <w:pPr>
              <w:pStyle w:val="AmColumnHeading"/>
            </w:pPr>
            <w:r w:rsidRPr="00404AC1">
              <w:t>Pozměňovací návrh</w:t>
            </w:r>
          </w:p>
        </w:tc>
      </w:tr>
      <w:tr w:rsidR="00635FD7" w:rsidRPr="00404AC1" w14:paraId="1FAA2923" w14:textId="77777777" w:rsidTr="00486BD1">
        <w:trPr>
          <w:jc w:val="center"/>
        </w:trPr>
        <w:tc>
          <w:tcPr>
            <w:tcW w:w="4876" w:type="dxa"/>
          </w:tcPr>
          <w:p w14:paraId="158B54D8" w14:textId="77777777" w:rsidR="00635FD7" w:rsidRPr="00404AC1" w:rsidRDefault="00635FD7" w:rsidP="00486BD1">
            <w:pPr>
              <w:pStyle w:val="Normal6a"/>
            </w:pPr>
            <w:r w:rsidRPr="00404AC1">
              <w:t>2.</w:t>
            </w:r>
            <w:r w:rsidRPr="00404AC1">
              <w:tab/>
              <w:t xml:space="preserve">8. akční program pro životní prostředí se zaměřuje na urychlení přechodu na klimaticky neutrální, čisté a oběhové hospodářství efektivně využívající zdroje spravedlivým a inkluzivním způsobem a podporuje cíle </w:t>
            </w:r>
            <w:proofErr w:type="gramStart"/>
            <w:r w:rsidRPr="00404AC1">
              <w:t>Zelené</w:t>
            </w:r>
            <w:proofErr w:type="gramEnd"/>
            <w:r w:rsidRPr="00404AC1">
              <w:t xml:space="preserve"> dohody pro Evropu v oblasti životního prostředí a klimatu a její iniciativy.</w:t>
            </w:r>
          </w:p>
        </w:tc>
        <w:tc>
          <w:tcPr>
            <w:tcW w:w="4876" w:type="dxa"/>
          </w:tcPr>
          <w:p w14:paraId="1D429DBD" w14:textId="77777777" w:rsidR="00635FD7" w:rsidRPr="00404AC1" w:rsidRDefault="00635FD7" w:rsidP="00486BD1">
            <w:pPr>
              <w:pStyle w:val="Normal6a"/>
            </w:pPr>
            <w:r w:rsidRPr="00404AC1">
              <w:t>2.</w:t>
            </w:r>
            <w:r w:rsidRPr="00404AC1">
              <w:tab/>
              <w:t xml:space="preserve">8. akční program pro životní prostředí se zaměřuje na urychlení přechodu na klimaticky neutrální, </w:t>
            </w:r>
            <w:r w:rsidRPr="00404AC1">
              <w:rPr>
                <w:b/>
                <w:bCs/>
                <w:i/>
                <w:iCs/>
              </w:rPr>
              <w:t>udržitelné,</w:t>
            </w:r>
            <w:r w:rsidRPr="00404AC1">
              <w:rPr>
                <w:i/>
                <w:iCs/>
              </w:rPr>
              <w:t xml:space="preserve"> </w:t>
            </w:r>
            <w:r w:rsidRPr="00404AC1">
              <w:t xml:space="preserve">čisté a oběhové hospodářství efektivně využívající zdroje spravedlivým a inkluzivním způsobem a podporuje cíle </w:t>
            </w:r>
            <w:proofErr w:type="gramStart"/>
            <w:r w:rsidRPr="00404AC1">
              <w:t>Zelené</w:t>
            </w:r>
            <w:proofErr w:type="gramEnd"/>
            <w:r w:rsidRPr="00404AC1">
              <w:t xml:space="preserve"> dohody pro Evropu v oblasti životního prostředí a klimatu a její iniciativy.</w:t>
            </w:r>
          </w:p>
        </w:tc>
      </w:tr>
    </w:tbl>
    <w:p w14:paraId="5DF8F682"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315CE6A"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69C95A4"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025AC5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0505CF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60A684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84E9C9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1 – odst. 3</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3D3A9BD" w14:textId="77777777" w:rsidTr="00486BD1">
        <w:trPr>
          <w:trHeight w:hRule="exact" w:val="240"/>
          <w:jc w:val="center"/>
        </w:trPr>
        <w:tc>
          <w:tcPr>
            <w:tcW w:w="9752" w:type="dxa"/>
            <w:gridSpan w:val="2"/>
          </w:tcPr>
          <w:p w14:paraId="5ADA4D48" w14:textId="77777777" w:rsidR="00635FD7" w:rsidRPr="00404AC1" w:rsidRDefault="00635FD7" w:rsidP="00486BD1"/>
        </w:tc>
      </w:tr>
      <w:tr w:rsidR="00635FD7" w:rsidRPr="00404AC1" w14:paraId="46D0C70D" w14:textId="77777777" w:rsidTr="00486BD1">
        <w:trPr>
          <w:trHeight w:val="240"/>
          <w:jc w:val="center"/>
        </w:trPr>
        <w:tc>
          <w:tcPr>
            <w:tcW w:w="4876" w:type="dxa"/>
          </w:tcPr>
          <w:p w14:paraId="6A235E52" w14:textId="77777777" w:rsidR="00635FD7" w:rsidRPr="00404AC1" w:rsidRDefault="00635FD7" w:rsidP="00486BD1">
            <w:pPr>
              <w:pStyle w:val="AmColumnHeading"/>
            </w:pPr>
            <w:r w:rsidRPr="00404AC1">
              <w:t>Znění navržené Komisí</w:t>
            </w:r>
          </w:p>
        </w:tc>
        <w:tc>
          <w:tcPr>
            <w:tcW w:w="4876" w:type="dxa"/>
          </w:tcPr>
          <w:p w14:paraId="69E66580" w14:textId="77777777" w:rsidR="00635FD7" w:rsidRPr="00404AC1" w:rsidRDefault="00635FD7" w:rsidP="00486BD1">
            <w:pPr>
              <w:pStyle w:val="AmColumnHeading"/>
            </w:pPr>
            <w:r w:rsidRPr="00404AC1">
              <w:t>Pozměňovací návrh</w:t>
            </w:r>
          </w:p>
        </w:tc>
      </w:tr>
      <w:tr w:rsidR="00635FD7" w:rsidRPr="00404AC1" w14:paraId="7B4F2767" w14:textId="77777777" w:rsidTr="00486BD1">
        <w:trPr>
          <w:jc w:val="center"/>
        </w:trPr>
        <w:tc>
          <w:tcPr>
            <w:tcW w:w="4876" w:type="dxa"/>
          </w:tcPr>
          <w:p w14:paraId="5271189C" w14:textId="77777777" w:rsidR="00635FD7" w:rsidRPr="00404AC1" w:rsidRDefault="00635FD7" w:rsidP="00486BD1">
            <w:pPr>
              <w:pStyle w:val="Normal6a"/>
            </w:pPr>
            <w:r w:rsidRPr="00404AC1">
              <w:t>3.</w:t>
            </w:r>
            <w:r w:rsidRPr="00404AC1">
              <w:tab/>
              <w:t>akční program pro životní prostředí tvoří základ pro dosažení cílů v oblasti životního prostředí a klimatu definovaných v rámci agendy OSN pro udržitelný rozvoj 2030 a jejích cílů udržitelného rozvoje a jeho rámec pro sledování představuje součást úsilí EU v oblasti životního prostředí a klimatu o měření pokroku k větší udržitelnosti, včetně neutrální bilance emisí skleníkových plynů a účinného využívání zdrojů, dobrých životních podmínek a odolnosti.</w:t>
            </w:r>
          </w:p>
        </w:tc>
        <w:tc>
          <w:tcPr>
            <w:tcW w:w="4876" w:type="dxa"/>
          </w:tcPr>
          <w:p w14:paraId="57C9FF2C" w14:textId="77777777" w:rsidR="00635FD7" w:rsidRPr="00404AC1" w:rsidRDefault="00635FD7" w:rsidP="00486BD1">
            <w:pPr>
              <w:pStyle w:val="Normal6a"/>
            </w:pPr>
            <w:r w:rsidRPr="00404AC1">
              <w:t>3.</w:t>
            </w:r>
            <w:r w:rsidRPr="00404AC1">
              <w:tab/>
              <w:t>akční program pro životní prostředí tvoří základ pro dosažení cílů v oblasti životního prostředí a klimatu definovaných v rámci agendy OSN pro udržitelný rozvoj 2030 a jejích cílů udržitelného rozvoje a jeho rámec pro sledování představuje součást úsilí EU v oblasti životního prostředí a klimatu o měření pokroku k větší udržitelnosti, včetně neutrální bilance emisí skleníkových plynů a účinného využívání zdrojů, dobrých životních podmínek a odolnosti</w:t>
            </w:r>
            <w:r w:rsidRPr="00404AC1">
              <w:rPr>
                <w:b/>
                <w:bCs/>
                <w:i/>
                <w:iCs/>
              </w:rPr>
              <w:t xml:space="preserve">, sladění environmentálních, sociálních a </w:t>
            </w:r>
            <w:r w:rsidRPr="00404AC1">
              <w:rPr>
                <w:b/>
                <w:bCs/>
                <w:i/>
                <w:iCs/>
              </w:rPr>
              <w:lastRenderedPageBreak/>
              <w:t>ekonomických cílů</w:t>
            </w:r>
            <w:r w:rsidRPr="00404AC1">
              <w:t>.</w:t>
            </w:r>
          </w:p>
        </w:tc>
      </w:tr>
    </w:tbl>
    <w:p w14:paraId="26A79441"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5EF429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6D9EDC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182AB4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CF0A18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67255E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B560A8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1 – odst. 3</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7BDA158" w14:textId="77777777" w:rsidTr="00486BD1">
        <w:trPr>
          <w:trHeight w:hRule="exact" w:val="240"/>
          <w:jc w:val="center"/>
        </w:trPr>
        <w:tc>
          <w:tcPr>
            <w:tcW w:w="9752" w:type="dxa"/>
            <w:gridSpan w:val="2"/>
          </w:tcPr>
          <w:p w14:paraId="0EDEE32B" w14:textId="77777777" w:rsidR="00635FD7" w:rsidRPr="00404AC1" w:rsidRDefault="00635FD7" w:rsidP="00486BD1"/>
        </w:tc>
      </w:tr>
      <w:tr w:rsidR="00635FD7" w:rsidRPr="00404AC1" w14:paraId="2A4DBE49" w14:textId="77777777" w:rsidTr="00486BD1">
        <w:trPr>
          <w:trHeight w:val="240"/>
          <w:jc w:val="center"/>
        </w:trPr>
        <w:tc>
          <w:tcPr>
            <w:tcW w:w="4876" w:type="dxa"/>
          </w:tcPr>
          <w:p w14:paraId="60E373B3" w14:textId="77777777" w:rsidR="00635FD7" w:rsidRPr="00404AC1" w:rsidRDefault="00635FD7" w:rsidP="00486BD1">
            <w:pPr>
              <w:pStyle w:val="AmColumnHeading"/>
            </w:pPr>
            <w:r w:rsidRPr="00404AC1">
              <w:t>Znění navržené Komisí</w:t>
            </w:r>
          </w:p>
        </w:tc>
        <w:tc>
          <w:tcPr>
            <w:tcW w:w="4876" w:type="dxa"/>
          </w:tcPr>
          <w:p w14:paraId="10DA85DA" w14:textId="77777777" w:rsidR="00635FD7" w:rsidRPr="00404AC1" w:rsidRDefault="00635FD7" w:rsidP="00486BD1">
            <w:pPr>
              <w:pStyle w:val="AmColumnHeading"/>
            </w:pPr>
            <w:r w:rsidRPr="00404AC1">
              <w:t>Pozměňovací návrh</w:t>
            </w:r>
          </w:p>
        </w:tc>
      </w:tr>
      <w:tr w:rsidR="00635FD7" w:rsidRPr="00404AC1" w14:paraId="38D52180" w14:textId="77777777" w:rsidTr="00486BD1">
        <w:trPr>
          <w:jc w:val="center"/>
        </w:trPr>
        <w:tc>
          <w:tcPr>
            <w:tcW w:w="4876" w:type="dxa"/>
          </w:tcPr>
          <w:p w14:paraId="0389B1F1" w14:textId="77777777" w:rsidR="00635FD7" w:rsidRPr="00404AC1" w:rsidRDefault="00635FD7" w:rsidP="00486BD1">
            <w:pPr>
              <w:pStyle w:val="Normal6a"/>
            </w:pPr>
            <w:r w:rsidRPr="00404AC1">
              <w:t>3.</w:t>
            </w:r>
            <w:r w:rsidRPr="00404AC1">
              <w:tab/>
              <w:t>8. akční program pro životní prostředí tvoří základ pro dosažení cílů v oblasti životního prostředí a klimatu definovaných v rámci agendy OSN pro udržitelný rozvoj 2030 a jejích cílů udržitelného rozvoje a jeho rámec pro sledování představuje součást úsilí EU v oblasti životního prostředí a klimatu o měření pokroku k </w:t>
            </w:r>
            <w:r w:rsidRPr="00404AC1">
              <w:rPr>
                <w:b/>
                <w:bCs/>
                <w:i/>
                <w:iCs/>
              </w:rPr>
              <w:t>větší</w:t>
            </w:r>
            <w:r w:rsidRPr="00404AC1">
              <w:t xml:space="preserve"> udržitelnosti, včetně neutrální bilance emisí skleníkových plynů a účinného využívání zdrojů, dobrých životních podmínek a odolnosti.</w:t>
            </w:r>
          </w:p>
        </w:tc>
        <w:tc>
          <w:tcPr>
            <w:tcW w:w="4876" w:type="dxa"/>
          </w:tcPr>
          <w:p w14:paraId="547C1F99" w14:textId="77777777" w:rsidR="00635FD7" w:rsidRPr="00404AC1" w:rsidRDefault="00635FD7" w:rsidP="00486BD1">
            <w:pPr>
              <w:pStyle w:val="Normal6a"/>
            </w:pPr>
            <w:r w:rsidRPr="00404AC1">
              <w:t>3.</w:t>
            </w:r>
            <w:r w:rsidRPr="00404AC1">
              <w:tab/>
              <w:t xml:space="preserve">8. akční program pro životní prostředí tvoří základ pro dosažení cílů v oblasti životního prostředí a klimatu definovaných v rámci agendy OSN pro udržitelný rozvoj 2030 a jejích cílů udržitelného rozvoje a jeho rámec pro sledování představuje součást úsilí EU v oblasti životního prostředí a klimatu o měření pokroku k udržitelnosti, včetně neutrální bilance emisí skleníkových plynů a účinného využívání zdrojů, </w:t>
            </w:r>
            <w:r w:rsidRPr="00404AC1">
              <w:rPr>
                <w:b/>
                <w:bCs/>
                <w:i/>
                <w:iCs/>
              </w:rPr>
              <w:t xml:space="preserve">čisté a inteligentní mobility, </w:t>
            </w:r>
            <w:r w:rsidRPr="00404AC1">
              <w:t xml:space="preserve">dobrých životních podmínek </w:t>
            </w:r>
            <w:r w:rsidRPr="00404AC1">
              <w:rPr>
                <w:b/>
                <w:bCs/>
                <w:i/>
                <w:iCs/>
              </w:rPr>
              <w:t xml:space="preserve">občanů, zdravého životního prostředí </w:t>
            </w:r>
            <w:r w:rsidRPr="00404AC1">
              <w:t>a odolnosti.</w:t>
            </w:r>
          </w:p>
        </w:tc>
      </w:tr>
    </w:tbl>
    <w:p w14:paraId="6372FB12"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D16DDFF"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14F4E2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A76628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t xml:space="preserve">, Isabel </w:t>
      </w:r>
      <w:proofErr w:type="spellStart"/>
      <w:r w:rsidRPr="00404AC1">
        <w:t>García</w:t>
      </w:r>
      <w:proofErr w:type="spellEnd"/>
      <w:r w:rsidRPr="00404AC1">
        <w:t xml:space="preserve"> </w:t>
      </w:r>
      <w:proofErr w:type="spellStart"/>
      <w:r w:rsidRPr="00404AC1">
        <w:t>Muñoz</w:t>
      </w:r>
      <w:proofErr w:type="spellEnd"/>
      <w:r w:rsidRPr="00404AC1">
        <w:t xml:space="preserve">, Petar </w:t>
      </w:r>
      <w:proofErr w:type="spellStart"/>
      <w:r w:rsidRPr="00404AC1">
        <w:t>Vitanov</w:t>
      </w:r>
      <w:proofErr w:type="spellEnd"/>
      <w:r w:rsidRPr="00404AC1">
        <w:t xml:space="preserve">, Sara </w:t>
      </w:r>
      <w:proofErr w:type="spellStart"/>
      <w:r w:rsidRPr="00404AC1">
        <w:t>Cerdas</w:t>
      </w:r>
      <w:proofErr w:type="spellEnd"/>
      <w:r w:rsidRPr="00404AC1">
        <w:t xml:space="preserve">, Maria </w:t>
      </w:r>
      <w:proofErr w:type="spellStart"/>
      <w:r w:rsidRPr="00404AC1">
        <w:t>Grapini</w:t>
      </w:r>
      <w:proofErr w:type="spellEnd"/>
      <w:r w:rsidRPr="00404AC1">
        <w:t xml:space="preserve">, István </w:t>
      </w:r>
      <w:proofErr w:type="spellStart"/>
      <w:r w:rsidRPr="00404AC1">
        <w:t>Ujhelyi</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AAE6A2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02C07D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43534C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9067CDC" w14:textId="77777777" w:rsidTr="00486BD1">
        <w:trPr>
          <w:trHeight w:hRule="exact" w:val="240"/>
          <w:jc w:val="center"/>
        </w:trPr>
        <w:tc>
          <w:tcPr>
            <w:tcW w:w="9752" w:type="dxa"/>
            <w:gridSpan w:val="2"/>
          </w:tcPr>
          <w:p w14:paraId="58373559" w14:textId="77777777" w:rsidR="00635FD7" w:rsidRPr="00404AC1" w:rsidRDefault="00635FD7" w:rsidP="00486BD1"/>
        </w:tc>
      </w:tr>
      <w:tr w:rsidR="00635FD7" w:rsidRPr="00404AC1" w14:paraId="757CB117" w14:textId="77777777" w:rsidTr="00486BD1">
        <w:trPr>
          <w:trHeight w:val="240"/>
          <w:jc w:val="center"/>
        </w:trPr>
        <w:tc>
          <w:tcPr>
            <w:tcW w:w="4876" w:type="dxa"/>
          </w:tcPr>
          <w:p w14:paraId="68F0E27B" w14:textId="77777777" w:rsidR="00635FD7" w:rsidRPr="00404AC1" w:rsidRDefault="00635FD7" w:rsidP="00486BD1">
            <w:pPr>
              <w:pStyle w:val="AmColumnHeading"/>
            </w:pPr>
            <w:r w:rsidRPr="00404AC1">
              <w:t>Znění navržené Komisí</w:t>
            </w:r>
          </w:p>
        </w:tc>
        <w:tc>
          <w:tcPr>
            <w:tcW w:w="4876" w:type="dxa"/>
          </w:tcPr>
          <w:p w14:paraId="7C2D6B5C" w14:textId="77777777" w:rsidR="00635FD7" w:rsidRPr="00404AC1" w:rsidRDefault="00635FD7" w:rsidP="00486BD1">
            <w:pPr>
              <w:pStyle w:val="AmColumnHeading"/>
            </w:pPr>
            <w:r w:rsidRPr="00404AC1">
              <w:t>Pozměňovací návrh</w:t>
            </w:r>
          </w:p>
        </w:tc>
      </w:tr>
      <w:tr w:rsidR="00635FD7" w:rsidRPr="00404AC1" w14:paraId="75EBCD81" w14:textId="77777777" w:rsidTr="00486BD1">
        <w:trPr>
          <w:jc w:val="center"/>
        </w:trPr>
        <w:tc>
          <w:tcPr>
            <w:tcW w:w="4876" w:type="dxa"/>
          </w:tcPr>
          <w:p w14:paraId="4BA2A52F" w14:textId="77777777" w:rsidR="00635FD7" w:rsidRPr="00404AC1" w:rsidRDefault="00635FD7" w:rsidP="00486BD1">
            <w:pPr>
              <w:pStyle w:val="Normal6a"/>
            </w:pPr>
            <w:r w:rsidRPr="00404AC1">
              <w:t>1.</w:t>
            </w:r>
            <w:r w:rsidRPr="00404AC1">
              <w:tab/>
              <w:t xml:space="preserve">8. akční program pro životní prostředí má dlouhodobý prioritní cíl </w:t>
            </w:r>
            <w:r w:rsidRPr="00404AC1">
              <w:rPr>
                <w:b/>
                <w:bCs/>
                <w:i/>
                <w:iCs/>
              </w:rPr>
              <w:t xml:space="preserve">pro rok </w:t>
            </w:r>
            <w:r w:rsidRPr="00404AC1">
              <w:t>2050</w:t>
            </w:r>
            <w:r w:rsidRPr="00404AC1">
              <w:rPr>
                <w:b/>
                <w:bCs/>
                <w:i/>
                <w:iCs/>
              </w:rPr>
              <w:t>, aby</w:t>
            </w:r>
            <w:r w:rsidRPr="00404AC1">
              <w:t xml:space="preserve"> občané spokojeně žili v mezích možností naší planety v </w:t>
            </w:r>
            <w:r w:rsidRPr="00404AC1">
              <w:rPr>
                <w:b/>
                <w:bCs/>
                <w:i/>
                <w:iCs/>
              </w:rPr>
              <w:t>regenerativním</w:t>
            </w:r>
            <w:r w:rsidRPr="00404AC1">
              <w:t xml:space="preserve"> hospodářství, v němž se ničím neplýtvá, nejsou produkovány žádné čisté emise skleníkových plynů </w:t>
            </w:r>
            <w:r w:rsidRPr="00404AC1">
              <w:lastRenderedPageBreak/>
              <w:t xml:space="preserve">a hospodářský růst je oddělen od využívání zdrojů a poškozování životního prostředí. Zdravé životní prostředí je základem dobrých </w:t>
            </w:r>
            <w:r w:rsidRPr="00404AC1">
              <w:rPr>
                <w:b/>
                <w:bCs/>
                <w:i/>
                <w:iCs/>
              </w:rPr>
              <w:t>životních</w:t>
            </w:r>
            <w:r w:rsidRPr="00404AC1">
              <w:t xml:space="preserve"> podmínek občanů, biologické rozmanitosti se daří a přírodní kapitál je chráněn, obnovován a ceněn způsoby, které zvyšují odolnost vůči změně klimatu a jiným environmentálním rizikům. Unie udává tempo pro zajištění prosperity současných i budoucích generací na celém světě.</w:t>
            </w:r>
          </w:p>
        </w:tc>
        <w:tc>
          <w:tcPr>
            <w:tcW w:w="4876" w:type="dxa"/>
          </w:tcPr>
          <w:p w14:paraId="39A7D038" w14:textId="77777777" w:rsidR="00635FD7" w:rsidRPr="00404AC1" w:rsidRDefault="00635FD7" w:rsidP="00486BD1">
            <w:pPr>
              <w:pStyle w:val="Normal6a"/>
            </w:pPr>
            <w:r w:rsidRPr="00404AC1">
              <w:lastRenderedPageBreak/>
              <w:t>1.</w:t>
            </w:r>
            <w:r w:rsidRPr="00404AC1">
              <w:tab/>
              <w:t>8. akční program pro životní prostředí má dlouhodobý prioritní cíl</w:t>
            </w:r>
            <w:r w:rsidRPr="00404AC1">
              <w:rPr>
                <w:b/>
                <w:bCs/>
                <w:i/>
                <w:iCs/>
              </w:rPr>
              <w:t>, aby nejpozději do roku</w:t>
            </w:r>
            <w:r w:rsidRPr="00404AC1">
              <w:t xml:space="preserve"> 2050 občané spokojeně žili v mezích možností naší planety v </w:t>
            </w:r>
            <w:r w:rsidRPr="00404AC1">
              <w:rPr>
                <w:b/>
                <w:bCs/>
                <w:i/>
                <w:iCs/>
              </w:rPr>
              <w:t xml:space="preserve">udržitelném </w:t>
            </w:r>
            <w:r w:rsidRPr="00404AC1">
              <w:t xml:space="preserve">hospodářství, v němž se ničím neplýtvá, nejsou produkovány žádné čisté emise skleníkových plynů </w:t>
            </w:r>
            <w:r w:rsidRPr="00404AC1">
              <w:lastRenderedPageBreak/>
              <w:t xml:space="preserve">a hospodářský růst je oddělen od využívání zdrojů a poškozování životního prostředí. Zdravé životní prostředí je základem dobrých </w:t>
            </w:r>
            <w:r w:rsidRPr="00404AC1">
              <w:rPr>
                <w:b/>
                <w:bCs/>
                <w:i/>
                <w:iCs/>
              </w:rPr>
              <w:t xml:space="preserve">životních </w:t>
            </w:r>
            <w:r w:rsidRPr="00404AC1">
              <w:t xml:space="preserve">podmínek </w:t>
            </w:r>
            <w:r w:rsidRPr="00404AC1">
              <w:rPr>
                <w:b/>
                <w:bCs/>
                <w:i/>
                <w:iCs/>
              </w:rPr>
              <w:t>a zdraví</w:t>
            </w:r>
            <w:r w:rsidRPr="00404AC1">
              <w:t xml:space="preserve"> občanů</w:t>
            </w:r>
            <w:r w:rsidRPr="00404AC1">
              <w:rPr>
                <w:b/>
                <w:bCs/>
                <w:i/>
                <w:iCs/>
              </w:rPr>
              <w:t>, vylepšuje ekosystémové služby</w:t>
            </w:r>
            <w:r w:rsidRPr="00404AC1">
              <w:t xml:space="preserve">, biologické rozmanitosti se daří a přírodní kapitál je chráněn, obnovován a ceněn způsoby, které zvyšují odolnost vůči změně klimatu a jiným environmentálním rizikům. </w:t>
            </w:r>
            <w:r w:rsidRPr="00404AC1">
              <w:rPr>
                <w:b/>
                <w:bCs/>
                <w:i/>
                <w:iCs/>
              </w:rPr>
              <w:t>Cílem</w:t>
            </w:r>
            <w:r w:rsidRPr="00404AC1">
              <w:t xml:space="preserve"> </w:t>
            </w:r>
            <w:r w:rsidRPr="00404AC1">
              <w:rPr>
                <w:b/>
                <w:i/>
              </w:rPr>
              <w:t xml:space="preserve">8. akčního programu pro životní prostředí je posílit vazbu mezi životním prostředím, sociálními, hospodářskými politikami a zdravím. </w:t>
            </w:r>
            <w:r w:rsidRPr="00404AC1">
              <w:t>Unie udává tempo pro zajištění prosperity současných i budoucích generací na celém světě.</w:t>
            </w:r>
          </w:p>
        </w:tc>
      </w:tr>
    </w:tbl>
    <w:p w14:paraId="7237D3E8"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2C969D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3EE08A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DCE438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D00BA7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FFDC10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4E29E3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E5D266D" w14:textId="77777777" w:rsidTr="00486BD1">
        <w:trPr>
          <w:trHeight w:hRule="exact" w:val="240"/>
          <w:jc w:val="center"/>
        </w:trPr>
        <w:tc>
          <w:tcPr>
            <w:tcW w:w="9752" w:type="dxa"/>
            <w:gridSpan w:val="2"/>
          </w:tcPr>
          <w:p w14:paraId="54DD06DD" w14:textId="77777777" w:rsidR="00635FD7" w:rsidRPr="00404AC1" w:rsidRDefault="00635FD7" w:rsidP="00486BD1"/>
        </w:tc>
      </w:tr>
      <w:tr w:rsidR="00635FD7" w:rsidRPr="00404AC1" w14:paraId="4D593B09" w14:textId="77777777" w:rsidTr="00486BD1">
        <w:trPr>
          <w:trHeight w:val="240"/>
          <w:jc w:val="center"/>
        </w:trPr>
        <w:tc>
          <w:tcPr>
            <w:tcW w:w="4876" w:type="dxa"/>
          </w:tcPr>
          <w:p w14:paraId="1697EAC8" w14:textId="77777777" w:rsidR="00635FD7" w:rsidRPr="00404AC1" w:rsidRDefault="00635FD7" w:rsidP="00486BD1">
            <w:pPr>
              <w:pStyle w:val="AmColumnHeading"/>
            </w:pPr>
            <w:r w:rsidRPr="00404AC1">
              <w:t>Znění navržené Komisí</w:t>
            </w:r>
          </w:p>
        </w:tc>
        <w:tc>
          <w:tcPr>
            <w:tcW w:w="4876" w:type="dxa"/>
          </w:tcPr>
          <w:p w14:paraId="5D16C38F" w14:textId="77777777" w:rsidR="00635FD7" w:rsidRPr="00404AC1" w:rsidRDefault="00635FD7" w:rsidP="00486BD1">
            <w:pPr>
              <w:pStyle w:val="AmColumnHeading"/>
            </w:pPr>
            <w:r w:rsidRPr="00404AC1">
              <w:t>Pozměňovací návrh</w:t>
            </w:r>
          </w:p>
        </w:tc>
      </w:tr>
      <w:tr w:rsidR="00635FD7" w:rsidRPr="00404AC1" w14:paraId="2CD8C224" w14:textId="77777777" w:rsidTr="00486BD1">
        <w:trPr>
          <w:jc w:val="center"/>
        </w:trPr>
        <w:tc>
          <w:tcPr>
            <w:tcW w:w="4876" w:type="dxa"/>
          </w:tcPr>
          <w:p w14:paraId="733AAC4C" w14:textId="77777777" w:rsidR="00635FD7" w:rsidRPr="00404AC1" w:rsidRDefault="00635FD7" w:rsidP="00486BD1">
            <w:pPr>
              <w:pStyle w:val="Normal6a"/>
            </w:pPr>
            <w:r w:rsidRPr="00404AC1">
              <w:t>1.</w:t>
            </w:r>
            <w:r w:rsidRPr="00404AC1">
              <w:tab/>
              <w:t xml:space="preserve">8. akční program pro životní prostředí má dlouhodobý prioritní cíl pro rok 2050, aby občané spokojeně žili v mezích možností naší planety v regenerativním hospodářství, v němž se ničím neplýtvá, </w:t>
            </w:r>
            <w:r w:rsidRPr="00404AC1">
              <w:rPr>
                <w:b/>
                <w:bCs/>
                <w:i/>
                <w:iCs/>
              </w:rPr>
              <w:t>nejsou produkovány žádné čisté emise skleníkových plynů a hospodářský růst je oddělen od využívání zdrojů a poškozování životního prostředí</w:t>
            </w:r>
            <w:r w:rsidRPr="00404AC1">
              <w:t>. Zdravé životní prostředí je základem dobrých životní podmínek občanů, biologické rozmanitosti se daří a </w:t>
            </w:r>
            <w:r w:rsidRPr="00404AC1">
              <w:rPr>
                <w:b/>
                <w:bCs/>
                <w:i/>
                <w:iCs/>
              </w:rPr>
              <w:t>přírodní kapitál</w:t>
            </w:r>
            <w:r w:rsidRPr="00404AC1">
              <w:t xml:space="preserve"> je </w:t>
            </w:r>
            <w:r w:rsidRPr="00404AC1">
              <w:rPr>
                <w:b/>
                <w:bCs/>
                <w:i/>
                <w:iCs/>
              </w:rPr>
              <w:t>chráněn</w:t>
            </w:r>
            <w:r w:rsidRPr="00404AC1">
              <w:t xml:space="preserve">, </w:t>
            </w:r>
            <w:r w:rsidRPr="00404AC1">
              <w:rPr>
                <w:b/>
                <w:bCs/>
                <w:i/>
                <w:iCs/>
              </w:rPr>
              <w:t>obnovován</w:t>
            </w:r>
            <w:r w:rsidRPr="00404AC1">
              <w:t xml:space="preserve"> a </w:t>
            </w:r>
            <w:r w:rsidRPr="00404AC1">
              <w:rPr>
                <w:b/>
                <w:bCs/>
                <w:i/>
                <w:iCs/>
              </w:rPr>
              <w:t>ceněn</w:t>
            </w:r>
            <w:r w:rsidRPr="00404AC1">
              <w:t xml:space="preserve"> způsoby, které zvyšují odolnost vůči změně klimatu a jiným environmentálním rizikům. Unie </w:t>
            </w:r>
            <w:r w:rsidRPr="00404AC1">
              <w:rPr>
                <w:b/>
                <w:bCs/>
                <w:i/>
                <w:iCs/>
              </w:rPr>
              <w:t>udává</w:t>
            </w:r>
            <w:r w:rsidRPr="00404AC1">
              <w:t xml:space="preserve"> tempo pro zajištění prosperity současných i budoucích generací na celém světě.</w:t>
            </w:r>
          </w:p>
        </w:tc>
        <w:tc>
          <w:tcPr>
            <w:tcW w:w="4876" w:type="dxa"/>
          </w:tcPr>
          <w:p w14:paraId="2CF0CC42" w14:textId="77777777" w:rsidR="00635FD7" w:rsidRPr="00404AC1" w:rsidRDefault="00635FD7" w:rsidP="00486BD1">
            <w:pPr>
              <w:pStyle w:val="Normal6a"/>
            </w:pPr>
            <w:r w:rsidRPr="00404AC1">
              <w:t>1.</w:t>
            </w:r>
            <w:r w:rsidRPr="00404AC1">
              <w:tab/>
              <w:t xml:space="preserve">8. akční program pro životní prostředí má dlouhodobý prioritní cíl </w:t>
            </w:r>
            <w:r w:rsidRPr="00404AC1">
              <w:rPr>
                <w:b/>
                <w:i/>
              </w:rPr>
              <w:t>nejpozději</w:t>
            </w:r>
            <w:r w:rsidRPr="00404AC1">
              <w:t xml:space="preserve"> pro rok 2050, aby občané spokojeně žili v mezích možností naší planety v regenerativním hospodářství, v němž se ničím neplýtvá, </w:t>
            </w:r>
            <w:r w:rsidRPr="00404AC1">
              <w:rPr>
                <w:b/>
                <w:bCs/>
                <w:i/>
                <w:iCs/>
              </w:rPr>
              <w:t>bylo dosaženo</w:t>
            </w:r>
            <w:r w:rsidRPr="00404AC1">
              <w:t xml:space="preserve"> </w:t>
            </w:r>
            <w:r w:rsidRPr="00404AC1">
              <w:rPr>
                <w:b/>
                <w:i/>
              </w:rPr>
              <w:t>klimatické neutrality, zdravé ekosystémy poskytují ochranu druhů a rekreaci pro lidi, nedochází ke znečištění a potřeby v oblasti mobility jsou pokryty udržitelným způsobem.</w:t>
            </w:r>
            <w:r w:rsidRPr="00404AC1">
              <w:t xml:space="preserve"> Zdravé životní prostředí je základem dobrých životní podmínek občanů, biologické rozmanitosti se daří a </w:t>
            </w:r>
            <w:r w:rsidRPr="00404AC1">
              <w:rPr>
                <w:b/>
                <w:bCs/>
                <w:i/>
                <w:iCs/>
              </w:rPr>
              <w:t>příroda</w:t>
            </w:r>
            <w:r w:rsidRPr="00404AC1">
              <w:t xml:space="preserve"> je </w:t>
            </w:r>
            <w:r w:rsidRPr="00404AC1">
              <w:rPr>
                <w:b/>
                <w:bCs/>
                <w:i/>
                <w:iCs/>
              </w:rPr>
              <w:t>chráněna</w:t>
            </w:r>
            <w:r w:rsidRPr="00404AC1">
              <w:t xml:space="preserve">, </w:t>
            </w:r>
            <w:r w:rsidRPr="00404AC1">
              <w:rPr>
                <w:b/>
                <w:bCs/>
                <w:i/>
                <w:iCs/>
              </w:rPr>
              <w:t>obnovována</w:t>
            </w:r>
            <w:r w:rsidRPr="00404AC1">
              <w:t xml:space="preserve"> a </w:t>
            </w:r>
            <w:r w:rsidRPr="00404AC1">
              <w:rPr>
                <w:b/>
                <w:bCs/>
                <w:i/>
                <w:iCs/>
              </w:rPr>
              <w:t>ceněna</w:t>
            </w:r>
            <w:r w:rsidRPr="00404AC1">
              <w:t xml:space="preserve"> způsoby, které zvyšují odolnost vůči změně klimatu a jiným environmentálním rizikům. Unie </w:t>
            </w:r>
            <w:r w:rsidRPr="00404AC1">
              <w:rPr>
                <w:b/>
                <w:bCs/>
                <w:i/>
                <w:iCs/>
              </w:rPr>
              <w:t>se snaží udávat</w:t>
            </w:r>
            <w:r w:rsidRPr="00404AC1">
              <w:t xml:space="preserve"> tempo pro zajištění prosperity současných i budoucích generací na celém </w:t>
            </w:r>
            <w:r w:rsidRPr="00404AC1">
              <w:lastRenderedPageBreak/>
              <w:t>světě</w:t>
            </w:r>
            <w:r w:rsidRPr="00404AC1">
              <w:rPr>
                <w:b/>
                <w:bCs/>
                <w:i/>
                <w:iCs/>
              </w:rPr>
              <w:t xml:space="preserve"> a respektuje možnosti naší planety jako bezpečného pracovního prostoru</w:t>
            </w:r>
            <w:r w:rsidRPr="00404AC1">
              <w:t>.</w:t>
            </w:r>
          </w:p>
        </w:tc>
      </w:tr>
    </w:tbl>
    <w:p w14:paraId="129CA178"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DEB298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1A4C49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91760B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0E6810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5F1ECD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D1816D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3BF617F" w14:textId="77777777" w:rsidTr="00486BD1">
        <w:trPr>
          <w:trHeight w:hRule="exact" w:val="240"/>
          <w:jc w:val="center"/>
        </w:trPr>
        <w:tc>
          <w:tcPr>
            <w:tcW w:w="9752" w:type="dxa"/>
            <w:gridSpan w:val="2"/>
          </w:tcPr>
          <w:p w14:paraId="103170C1" w14:textId="77777777" w:rsidR="00635FD7" w:rsidRPr="00404AC1" w:rsidRDefault="00635FD7" w:rsidP="00486BD1"/>
        </w:tc>
      </w:tr>
      <w:tr w:rsidR="00635FD7" w:rsidRPr="00404AC1" w14:paraId="30CBA203" w14:textId="77777777" w:rsidTr="00486BD1">
        <w:trPr>
          <w:trHeight w:val="240"/>
          <w:jc w:val="center"/>
        </w:trPr>
        <w:tc>
          <w:tcPr>
            <w:tcW w:w="4876" w:type="dxa"/>
          </w:tcPr>
          <w:p w14:paraId="700C269E" w14:textId="77777777" w:rsidR="00635FD7" w:rsidRPr="00404AC1" w:rsidRDefault="00635FD7" w:rsidP="00486BD1">
            <w:pPr>
              <w:pStyle w:val="AmColumnHeading"/>
            </w:pPr>
            <w:r w:rsidRPr="00404AC1">
              <w:t>Znění navržené Komisí</w:t>
            </w:r>
          </w:p>
        </w:tc>
        <w:tc>
          <w:tcPr>
            <w:tcW w:w="4876" w:type="dxa"/>
          </w:tcPr>
          <w:p w14:paraId="1D32614E" w14:textId="77777777" w:rsidR="00635FD7" w:rsidRPr="00404AC1" w:rsidRDefault="00635FD7" w:rsidP="00486BD1">
            <w:pPr>
              <w:pStyle w:val="AmColumnHeading"/>
            </w:pPr>
            <w:r w:rsidRPr="00404AC1">
              <w:t>Pozměňovací návrh</w:t>
            </w:r>
          </w:p>
        </w:tc>
      </w:tr>
      <w:tr w:rsidR="00635FD7" w:rsidRPr="00404AC1" w14:paraId="5FFEE2E8" w14:textId="77777777" w:rsidTr="00486BD1">
        <w:trPr>
          <w:jc w:val="center"/>
        </w:trPr>
        <w:tc>
          <w:tcPr>
            <w:tcW w:w="4876" w:type="dxa"/>
          </w:tcPr>
          <w:p w14:paraId="0F131B2B" w14:textId="77777777" w:rsidR="00635FD7" w:rsidRPr="00404AC1" w:rsidRDefault="00635FD7" w:rsidP="00486BD1">
            <w:pPr>
              <w:pStyle w:val="Normal6a"/>
            </w:pPr>
            <w:r w:rsidRPr="00404AC1">
              <w:t>1.</w:t>
            </w:r>
            <w:r w:rsidRPr="00404AC1">
              <w:tab/>
              <w:t xml:space="preserve">akční program pro životní prostředí má dlouhodobý prioritní cíl pro rok 2050, aby občané spokojeně žili v mezích možností naší planety v regenerativním hospodářství, v němž se ničím neplýtvá, nejsou produkovány žádné čisté emise skleníkových plynů a hospodářský růst je </w:t>
            </w:r>
            <w:r w:rsidRPr="00404AC1">
              <w:rPr>
                <w:b/>
                <w:bCs/>
                <w:i/>
                <w:iCs/>
              </w:rPr>
              <w:t>oddělen od</w:t>
            </w:r>
            <w:r w:rsidRPr="00404AC1">
              <w:t xml:space="preserve"> využívání zdrojů a poškozování životního prostředí. Zdravé životní prostředí je základem dobrých životní podmínek občanů, biologické rozmanitosti se daří a přírodní kapitál je chráněn, obnovován a ceněn způsoby, které zvyšují odolnost vůči změně klimatu a jiným environmentálním rizikům. Unie udává tempo pro zajištění prosperity současných i budoucích generací na celém světě.</w:t>
            </w:r>
          </w:p>
        </w:tc>
        <w:tc>
          <w:tcPr>
            <w:tcW w:w="4876" w:type="dxa"/>
          </w:tcPr>
          <w:p w14:paraId="6B05FE6F" w14:textId="77777777" w:rsidR="00635FD7" w:rsidRPr="00404AC1" w:rsidRDefault="00635FD7" w:rsidP="00486BD1">
            <w:pPr>
              <w:pStyle w:val="Normal6a"/>
            </w:pPr>
            <w:r w:rsidRPr="00404AC1">
              <w:t>1.</w:t>
            </w:r>
            <w:r w:rsidRPr="00404AC1">
              <w:tab/>
              <w:t xml:space="preserve">akční program pro životní prostředí má dlouhodobý prioritní cíl pro rok 2050, aby občané spokojeně žili v mezích možností naší planety v regenerativním hospodářství, v němž se ničím neplýtvá, nejsou produkovány žádné čisté emise skleníkových plynů </w:t>
            </w:r>
            <w:r w:rsidRPr="00404AC1">
              <w:rPr>
                <w:b/>
                <w:bCs/>
                <w:i/>
                <w:iCs/>
              </w:rPr>
              <w:t xml:space="preserve">nebo jsou snižovány do roku 2030 </w:t>
            </w:r>
            <w:r w:rsidRPr="00404AC1">
              <w:t xml:space="preserve">a hospodářský růst je </w:t>
            </w:r>
            <w:r w:rsidRPr="00404AC1">
              <w:rPr>
                <w:b/>
                <w:bCs/>
                <w:i/>
                <w:iCs/>
              </w:rPr>
              <w:t>udržitelný</w:t>
            </w:r>
            <w:r w:rsidRPr="00404AC1">
              <w:t xml:space="preserve"> </w:t>
            </w:r>
            <w:r w:rsidRPr="00404AC1">
              <w:rPr>
                <w:b/>
                <w:bCs/>
                <w:i/>
                <w:iCs/>
              </w:rPr>
              <w:t xml:space="preserve">ve </w:t>
            </w:r>
            <w:r w:rsidRPr="00404AC1">
              <w:t xml:space="preserve">využívání </w:t>
            </w:r>
            <w:r w:rsidRPr="00404AC1">
              <w:rPr>
                <w:b/>
                <w:bCs/>
                <w:i/>
                <w:iCs/>
              </w:rPr>
              <w:t xml:space="preserve">svých </w:t>
            </w:r>
            <w:r w:rsidRPr="00404AC1">
              <w:t>zdrojů a </w:t>
            </w:r>
            <w:proofErr w:type="spellStart"/>
            <w:r w:rsidRPr="00404AC1">
              <w:rPr>
                <w:b/>
                <w:bCs/>
                <w:i/>
                <w:iCs/>
              </w:rPr>
              <w:t>a</w:t>
            </w:r>
            <w:proofErr w:type="spellEnd"/>
            <w:r w:rsidRPr="00404AC1">
              <w:rPr>
                <w:b/>
                <w:bCs/>
                <w:i/>
                <w:iCs/>
              </w:rPr>
              <w:t xml:space="preserve"> má omezený dopad, pokud jde o </w:t>
            </w:r>
            <w:r w:rsidRPr="00404AC1">
              <w:t>poškozování životního prostředí. Zdravé životní prostředí je základem dobrých životní podmínek občanů, biologické rozmanitosti se daří a přírodní kapitál je chráněn, obnovován a ceněn způsoby, které zvyšují odolnost vůči změně klimatu a jiným environmentálním rizikům. Unie udává tempo pro zajištění prosperity současných i budoucích generací na celém světě.</w:t>
            </w:r>
          </w:p>
        </w:tc>
      </w:tr>
    </w:tbl>
    <w:p w14:paraId="5053BE6A"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7BCC412"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FBABF0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A3F5D3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Jörgen</w:t>
      </w:r>
      <w:proofErr w:type="spellEnd"/>
      <w:r w:rsidRPr="00404AC1">
        <w:t xml:space="preserve"> </w:t>
      </w:r>
      <w:proofErr w:type="spellStart"/>
      <w:r w:rsidRPr="00404AC1">
        <w:t>Warborn</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BE8C40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BB421D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883403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850FECF" w14:textId="77777777" w:rsidTr="00486BD1">
        <w:trPr>
          <w:trHeight w:hRule="exact" w:val="240"/>
          <w:jc w:val="center"/>
        </w:trPr>
        <w:tc>
          <w:tcPr>
            <w:tcW w:w="9752" w:type="dxa"/>
            <w:gridSpan w:val="2"/>
          </w:tcPr>
          <w:p w14:paraId="6E449690" w14:textId="77777777" w:rsidR="00635FD7" w:rsidRPr="00404AC1" w:rsidRDefault="00635FD7" w:rsidP="00486BD1"/>
        </w:tc>
      </w:tr>
      <w:tr w:rsidR="00635FD7" w:rsidRPr="00404AC1" w14:paraId="759F52D9" w14:textId="77777777" w:rsidTr="00486BD1">
        <w:trPr>
          <w:trHeight w:val="240"/>
          <w:jc w:val="center"/>
        </w:trPr>
        <w:tc>
          <w:tcPr>
            <w:tcW w:w="4876" w:type="dxa"/>
          </w:tcPr>
          <w:p w14:paraId="364C25A3" w14:textId="77777777" w:rsidR="00635FD7" w:rsidRPr="00404AC1" w:rsidRDefault="00635FD7" w:rsidP="00486BD1">
            <w:pPr>
              <w:pStyle w:val="AmColumnHeading"/>
            </w:pPr>
            <w:r w:rsidRPr="00404AC1">
              <w:t>Znění navržené Komisí</w:t>
            </w:r>
          </w:p>
        </w:tc>
        <w:tc>
          <w:tcPr>
            <w:tcW w:w="4876" w:type="dxa"/>
          </w:tcPr>
          <w:p w14:paraId="224CC146" w14:textId="77777777" w:rsidR="00635FD7" w:rsidRPr="00404AC1" w:rsidRDefault="00635FD7" w:rsidP="00486BD1">
            <w:pPr>
              <w:pStyle w:val="AmColumnHeading"/>
            </w:pPr>
            <w:r w:rsidRPr="00404AC1">
              <w:t>Pozměňovací návrh</w:t>
            </w:r>
          </w:p>
        </w:tc>
      </w:tr>
      <w:tr w:rsidR="00635FD7" w:rsidRPr="00404AC1" w14:paraId="070BAE98" w14:textId="77777777" w:rsidTr="00486BD1">
        <w:trPr>
          <w:jc w:val="center"/>
        </w:trPr>
        <w:tc>
          <w:tcPr>
            <w:tcW w:w="4876" w:type="dxa"/>
          </w:tcPr>
          <w:p w14:paraId="7C3A466A" w14:textId="77777777" w:rsidR="00635FD7" w:rsidRPr="00404AC1" w:rsidRDefault="00635FD7" w:rsidP="00486BD1">
            <w:pPr>
              <w:pStyle w:val="Normal6a"/>
            </w:pPr>
            <w:r w:rsidRPr="00404AC1">
              <w:t>1.</w:t>
            </w:r>
            <w:r w:rsidRPr="00404AC1">
              <w:tab/>
              <w:t xml:space="preserve">akční program pro životní prostředí </w:t>
            </w:r>
            <w:r w:rsidRPr="00404AC1">
              <w:lastRenderedPageBreak/>
              <w:t xml:space="preserve">má dlouhodobý prioritní cíl pro rok 2050, aby občané spokojeně žili v mezích možností naší planety v regenerativním hospodářství, v němž se ničím neplýtvá, nejsou produkovány žádné čisté emise skleníkových plynů a hospodářský růst je oddělen od </w:t>
            </w:r>
            <w:r w:rsidRPr="00404AC1">
              <w:rPr>
                <w:b/>
                <w:bCs/>
                <w:i/>
                <w:iCs/>
              </w:rPr>
              <w:t>využívání zdrojů a</w:t>
            </w:r>
            <w:r w:rsidRPr="00404AC1">
              <w:t> poškozování životního prostředí. Zdravé životní prostředí je základem dobrých životní podmínek občanů, biologické rozmanitosti se daří a přírodní kapitál je chráněn, obnovován a ceněn způsoby, které zvyšují odolnost vůči změně klimatu a jiným environmentálním rizikům. Unie udává tempo pro zajištění prosperity současných i budoucích generací na celém světě.</w:t>
            </w:r>
          </w:p>
        </w:tc>
        <w:tc>
          <w:tcPr>
            <w:tcW w:w="4876" w:type="dxa"/>
          </w:tcPr>
          <w:p w14:paraId="62AC4CD0" w14:textId="77777777" w:rsidR="00635FD7" w:rsidRPr="00404AC1" w:rsidRDefault="00635FD7" w:rsidP="00486BD1">
            <w:pPr>
              <w:pStyle w:val="Normal6a"/>
            </w:pPr>
            <w:r w:rsidRPr="00404AC1">
              <w:lastRenderedPageBreak/>
              <w:t>1.</w:t>
            </w:r>
            <w:r w:rsidRPr="00404AC1">
              <w:tab/>
              <w:t xml:space="preserve">akční program pro životní prostředí </w:t>
            </w:r>
            <w:r w:rsidRPr="00404AC1">
              <w:lastRenderedPageBreak/>
              <w:t>má dlouhodobý prioritní cíl pro rok 2050, aby občané spokojeně žili v mezích možností naší planety v regenerativním hospodářství, v němž se ničím neplýtvá, nejsou produkovány žádné čisté emise skleníkových plynů a hospodářský růst je oddělen od poškozování životního prostředí. Zdravé životní prostředí je základem dobrých životní podmínek občanů, biologické rozmanitosti se daří a přírodní kapitál je chráněn, obnovován a ceněn způsoby, které zvyšují odolnost vůči změně klimatu a jiným environmentálním rizikům. Unie udává tempo pro zajištění prosperity současných i budoucích generací na celém světě.</w:t>
            </w:r>
          </w:p>
        </w:tc>
      </w:tr>
    </w:tbl>
    <w:p w14:paraId="6635A754"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{SV}</w:t>
      </w:r>
      <w:r w:rsidRPr="00404AC1">
        <w:t>sv</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3611E81"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FDBFE4D"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5B795B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EF804E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BE0967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1FA165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 xml:space="preserve">Čl. 2 – odst. 2 – </w:t>
      </w:r>
      <w:proofErr w:type="spellStart"/>
      <w:r w:rsidRPr="00404AC1">
        <w:t>návětí</w:t>
      </w:r>
      <w:proofErr w:type="spellEnd"/>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96ADFA5" w14:textId="77777777" w:rsidTr="00486BD1">
        <w:trPr>
          <w:trHeight w:hRule="exact" w:val="240"/>
          <w:jc w:val="center"/>
        </w:trPr>
        <w:tc>
          <w:tcPr>
            <w:tcW w:w="9752" w:type="dxa"/>
            <w:gridSpan w:val="2"/>
          </w:tcPr>
          <w:p w14:paraId="02372AA0" w14:textId="77777777" w:rsidR="00635FD7" w:rsidRPr="00404AC1" w:rsidRDefault="00635FD7" w:rsidP="00486BD1"/>
        </w:tc>
      </w:tr>
      <w:tr w:rsidR="00635FD7" w:rsidRPr="00404AC1" w14:paraId="5955F6B7" w14:textId="77777777" w:rsidTr="00486BD1">
        <w:trPr>
          <w:trHeight w:val="240"/>
          <w:jc w:val="center"/>
        </w:trPr>
        <w:tc>
          <w:tcPr>
            <w:tcW w:w="4876" w:type="dxa"/>
          </w:tcPr>
          <w:p w14:paraId="3412742B" w14:textId="77777777" w:rsidR="00635FD7" w:rsidRPr="00404AC1" w:rsidRDefault="00635FD7" w:rsidP="00486BD1">
            <w:pPr>
              <w:pStyle w:val="AmColumnHeading"/>
            </w:pPr>
            <w:r w:rsidRPr="00404AC1">
              <w:t>Znění navržené Komisí</w:t>
            </w:r>
          </w:p>
        </w:tc>
        <w:tc>
          <w:tcPr>
            <w:tcW w:w="4876" w:type="dxa"/>
          </w:tcPr>
          <w:p w14:paraId="42FF5B14" w14:textId="77777777" w:rsidR="00635FD7" w:rsidRPr="00404AC1" w:rsidRDefault="00635FD7" w:rsidP="00486BD1">
            <w:pPr>
              <w:pStyle w:val="AmColumnHeading"/>
            </w:pPr>
            <w:r w:rsidRPr="00404AC1">
              <w:t>Pozměňovací návrh</w:t>
            </w:r>
          </w:p>
        </w:tc>
      </w:tr>
      <w:tr w:rsidR="00635FD7" w:rsidRPr="00404AC1" w14:paraId="4791F3AB" w14:textId="77777777" w:rsidTr="00486BD1">
        <w:trPr>
          <w:jc w:val="center"/>
        </w:trPr>
        <w:tc>
          <w:tcPr>
            <w:tcW w:w="4876" w:type="dxa"/>
          </w:tcPr>
          <w:p w14:paraId="51E6AC43" w14:textId="77777777" w:rsidR="00635FD7" w:rsidRPr="00404AC1" w:rsidRDefault="00635FD7" w:rsidP="00486BD1">
            <w:pPr>
              <w:pStyle w:val="Normal6a"/>
            </w:pPr>
            <w:r w:rsidRPr="00404AC1">
              <w:t>2.</w:t>
            </w:r>
            <w:r w:rsidRPr="00404AC1">
              <w:tab/>
              <w:t xml:space="preserve">8. akční program pro životní prostředí </w:t>
            </w:r>
            <w:r w:rsidRPr="00404AC1">
              <w:rPr>
                <w:b/>
                <w:bCs/>
                <w:i/>
                <w:iCs/>
              </w:rPr>
              <w:t>má</w:t>
            </w:r>
            <w:r w:rsidRPr="00404AC1">
              <w:t xml:space="preserve"> těchto šest tematických prioritních cílů:</w:t>
            </w:r>
          </w:p>
        </w:tc>
        <w:tc>
          <w:tcPr>
            <w:tcW w:w="4876" w:type="dxa"/>
          </w:tcPr>
          <w:p w14:paraId="196B61C1" w14:textId="77777777" w:rsidR="00635FD7" w:rsidRPr="00404AC1" w:rsidRDefault="00635FD7" w:rsidP="00486BD1">
            <w:pPr>
              <w:pStyle w:val="Normal6a"/>
            </w:pPr>
            <w:r w:rsidRPr="00404AC1">
              <w:t>2.</w:t>
            </w:r>
            <w:r w:rsidRPr="00404AC1">
              <w:tab/>
              <w:t xml:space="preserve">8. akční program pro životní prostředí </w:t>
            </w:r>
            <w:r w:rsidRPr="00404AC1">
              <w:rPr>
                <w:b/>
                <w:bCs/>
                <w:i/>
                <w:iCs/>
              </w:rPr>
              <w:t>musí mít</w:t>
            </w:r>
            <w:r w:rsidRPr="00404AC1">
              <w:t xml:space="preserve"> těchto šest tematických prioritních cílů</w:t>
            </w:r>
            <w:r w:rsidRPr="00404AC1">
              <w:rPr>
                <w:b/>
                <w:bCs/>
                <w:i/>
                <w:iCs/>
              </w:rPr>
              <w:t>, které je třeba splnit nejpozději do roku 2030</w:t>
            </w:r>
            <w:r w:rsidRPr="00404AC1">
              <w:t>:</w:t>
            </w:r>
          </w:p>
        </w:tc>
      </w:tr>
    </w:tbl>
    <w:p w14:paraId="453DB6B2"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B96A0C1"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CA20101"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89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E0D44A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E0E8FF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FB6729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555EB1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a</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A7FB4D5" w14:textId="77777777" w:rsidTr="00486BD1">
        <w:trPr>
          <w:trHeight w:hRule="exact" w:val="240"/>
          <w:jc w:val="center"/>
        </w:trPr>
        <w:tc>
          <w:tcPr>
            <w:tcW w:w="9752" w:type="dxa"/>
            <w:gridSpan w:val="2"/>
          </w:tcPr>
          <w:p w14:paraId="4C29611F" w14:textId="77777777" w:rsidR="00635FD7" w:rsidRPr="00404AC1" w:rsidRDefault="00635FD7" w:rsidP="00486BD1"/>
        </w:tc>
      </w:tr>
      <w:tr w:rsidR="00635FD7" w:rsidRPr="00404AC1" w14:paraId="3723D471" w14:textId="77777777" w:rsidTr="00486BD1">
        <w:trPr>
          <w:trHeight w:val="240"/>
          <w:jc w:val="center"/>
        </w:trPr>
        <w:tc>
          <w:tcPr>
            <w:tcW w:w="4876" w:type="dxa"/>
          </w:tcPr>
          <w:p w14:paraId="40492FA9" w14:textId="77777777" w:rsidR="00635FD7" w:rsidRPr="00404AC1" w:rsidRDefault="00635FD7" w:rsidP="00486BD1">
            <w:pPr>
              <w:pStyle w:val="AmColumnHeading"/>
            </w:pPr>
            <w:r w:rsidRPr="00404AC1">
              <w:t>Znění navržené Komisí</w:t>
            </w:r>
          </w:p>
        </w:tc>
        <w:tc>
          <w:tcPr>
            <w:tcW w:w="4876" w:type="dxa"/>
          </w:tcPr>
          <w:p w14:paraId="52B64FE5" w14:textId="77777777" w:rsidR="00635FD7" w:rsidRPr="00404AC1" w:rsidRDefault="00635FD7" w:rsidP="00486BD1">
            <w:pPr>
              <w:pStyle w:val="AmColumnHeading"/>
            </w:pPr>
            <w:r w:rsidRPr="00404AC1">
              <w:t>Pozměňovací návrh</w:t>
            </w:r>
          </w:p>
        </w:tc>
      </w:tr>
      <w:tr w:rsidR="00635FD7" w:rsidRPr="00404AC1" w14:paraId="29C6B7E1" w14:textId="77777777" w:rsidTr="00486BD1">
        <w:trPr>
          <w:jc w:val="center"/>
        </w:trPr>
        <w:tc>
          <w:tcPr>
            <w:tcW w:w="4876" w:type="dxa"/>
          </w:tcPr>
          <w:p w14:paraId="7499BB21" w14:textId="77777777" w:rsidR="00635FD7" w:rsidRPr="00404AC1" w:rsidRDefault="00635FD7" w:rsidP="00486BD1">
            <w:pPr>
              <w:pStyle w:val="Normal6a"/>
            </w:pPr>
            <w:r w:rsidRPr="00404AC1">
              <w:t>a)</w:t>
            </w:r>
            <w:r w:rsidRPr="00404AC1">
              <w:tab/>
              <w:t xml:space="preserve">nevratné </w:t>
            </w:r>
            <w:r w:rsidRPr="00404AC1">
              <w:rPr>
                <w:b/>
                <w:bCs/>
                <w:i/>
                <w:iCs/>
              </w:rPr>
              <w:t>a postupné</w:t>
            </w:r>
            <w:r w:rsidRPr="00404AC1">
              <w:t xml:space="preserve"> snižování emisí skleníkových plynů a posílení pohlcování pomocí přírodních </w:t>
            </w:r>
            <w:r w:rsidRPr="00404AC1">
              <w:rPr>
                <w:b/>
                <w:bCs/>
                <w:i/>
                <w:iCs/>
              </w:rPr>
              <w:t>a jiných</w:t>
            </w:r>
            <w:r w:rsidRPr="00404AC1">
              <w:t xml:space="preserve"> </w:t>
            </w:r>
            <w:r w:rsidRPr="00404AC1">
              <w:lastRenderedPageBreak/>
              <w:t>propadů uhlíku v Unii, aby se dostálo cíle snížení emisí skleníkových plynů do roku 2030 a neutrální bilance emisí skleníkových plynů do roku 2050, jak je stanoveno v nařízení (EU) ... / ...</w:t>
            </w:r>
            <w:r w:rsidRPr="00404AC1">
              <w:rPr>
                <w:rStyle w:val="Sup"/>
              </w:rPr>
              <w:t>32</w:t>
            </w:r>
            <w:r w:rsidRPr="00404AC1">
              <w:t>;</w:t>
            </w:r>
          </w:p>
        </w:tc>
        <w:tc>
          <w:tcPr>
            <w:tcW w:w="4876" w:type="dxa"/>
          </w:tcPr>
          <w:p w14:paraId="48ACD726" w14:textId="77777777" w:rsidR="00635FD7" w:rsidRPr="00404AC1" w:rsidRDefault="00635FD7" w:rsidP="00486BD1">
            <w:pPr>
              <w:pStyle w:val="Normal6a"/>
            </w:pPr>
            <w:r w:rsidRPr="00404AC1">
              <w:lastRenderedPageBreak/>
              <w:t>a)</w:t>
            </w:r>
            <w:r w:rsidRPr="00404AC1">
              <w:tab/>
              <w:t xml:space="preserve">nevratné </w:t>
            </w:r>
            <w:r w:rsidRPr="00404AC1">
              <w:rPr>
                <w:b/>
                <w:bCs/>
                <w:i/>
                <w:iCs/>
              </w:rPr>
              <w:t xml:space="preserve">rychlé a předvídatelné </w:t>
            </w:r>
            <w:r w:rsidRPr="00404AC1">
              <w:t xml:space="preserve">snižování emisí skleníkových plynů a posílení pohlcování pomocí přírodních </w:t>
            </w:r>
            <w:r w:rsidRPr="00404AC1">
              <w:lastRenderedPageBreak/>
              <w:t xml:space="preserve">propadů uhlíku v Unii </w:t>
            </w:r>
            <w:r w:rsidRPr="00404AC1">
              <w:rPr>
                <w:b/>
                <w:bCs/>
                <w:i/>
                <w:iCs/>
              </w:rPr>
              <w:t>v souladu s unijními cíli v oblasti klimatu a životního prostředí</w:t>
            </w:r>
            <w:r w:rsidRPr="00404AC1">
              <w:t xml:space="preserve">, aby se dostálo cíle snížení emisí skleníkových plynů do roku 2030 a neutrální bilance emisí skleníkových plynů </w:t>
            </w:r>
            <w:r w:rsidRPr="00404AC1">
              <w:rPr>
                <w:b/>
                <w:bCs/>
                <w:i/>
                <w:iCs/>
              </w:rPr>
              <w:t xml:space="preserve">nejpozději </w:t>
            </w:r>
            <w:r w:rsidRPr="00404AC1">
              <w:t>do roku 2050, jak je stanoveno v nařízení (EU) ... / ...</w:t>
            </w:r>
            <w:r w:rsidRPr="00404AC1">
              <w:rPr>
                <w:rStyle w:val="Sup"/>
              </w:rPr>
              <w:t>32</w:t>
            </w:r>
            <w:r w:rsidRPr="00404AC1">
              <w:t>;</w:t>
            </w:r>
          </w:p>
        </w:tc>
      </w:tr>
      <w:tr w:rsidR="00635FD7" w:rsidRPr="00404AC1" w14:paraId="65CE7375" w14:textId="77777777" w:rsidTr="00486BD1">
        <w:trPr>
          <w:jc w:val="center"/>
        </w:trPr>
        <w:tc>
          <w:tcPr>
            <w:tcW w:w="4876" w:type="dxa"/>
          </w:tcPr>
          <w:p w14:paraId="4788FBDE" w14:textId="77777777" w:rsidR="00635FD7" w:rsidRPr="00404AC1" w:rsidRDefault="00635FD7" w:rsidP="00486BD1">
            <w:pPr>
              <w:pStyle w:val="Normal6a"/>
            </w:pPr>
            <w:r w:rsidRPr="00404AC1">
              <w:lastRenderedPageBreak/>
              <w:t>_________________</w:t>
            </w:r>
          </w:p>
        </w:tc>
        <w:tc>
          <w:tcPr>
            <w:tcW w:w="4876" w:type="dxa"/>
          </w:tcPr>
          <w:p w14:paraId="6D335846" w14:textId="77777777" w:rsidR="00635FD7" w:rsidRPr="00404AC1" w:rsidRDefault="00635FD7" w:rsidP="00486BD1">
            <w:pPr>
              <w:pStyle w:val="Normal6a"/>
            </w:pPr>
            <w:r w:rsidRPr="00404AC1">
              <w:t>_________________</w:t>
            </w:r>
          </w:p>
        </w:tc>
      </w:tr>
      <w:tr w:rsidR="00635FD7" w:rsidRPr="00404AC1" w14:paraId="2889D5AB" w14:textId="77777777" w:rsidTr="00486BD1">
        <w:trPr>
          <w:jc w:val="center"/>
        </w:trPr>
        <w:tc>
          <w:tcPr>
            <w:tcW w:w="4876" w:type="dxa"/>
          </w:tcPr>
          <w:p w14:paraId="3C303D6D" w14:textId="77777777" w:rsidR="00635FD7" w:rsidRPr="00404AC1" w:rsidRDefault="00635FD7" w:rsidP="00486BD1">
            <w:pPr>
              <w:pStyle w:val="Normal6a"/>
            </w:pPr>
            <w:r w:rsidRPr="00404AC1">
              <w:rPr>
                <w:rStyle w:val="Sup"/>
              </w:rPr>
              <w:t>32</w:t>
            </w:r>
            <w:r w:rsidRPr="00404AC1">
              <w:t xml:space="preserve"> COM/2020/80 </w:t>
            </w:r>
            <w:proofErr w:type="spellStart"/>
            <w:r w:rsidRPr="00404AC1">
              <w:t>final</w:t>
            </w:r>
            <w:proofErr w:type="spellEnd"/>
            <w:r w:rsidRPr="00404AC1">
              <w:t>.</w:t>
            </w:r>
          </w:p>
        </w:tc>
        <w:tc>
          <w:tcPr>
            <w:tcW w:w="4876" w:type="dxa"/>
          </w:tcPr>
          <w:p w14:paraId="21B143FC" w14:textId="77777777" w:rsidR="00635FD7" w:rsidRPr="00404AC1" w:rsidRDefault="00635FD7" w:rsidP="00486BD1">
            <w:pPr>
              <w:pStyle w:val="Normal6a"/>
            </w:pPr>
            <w:r w:rsidRPr="00404AC1">
              <w:rPr>
                <w:rStyle w:val="Sup"/>
              </w:rPr>
              <w:t>32</w:t>
            </w:r>
            <w:r w:rsidRPr="00404AC1">
              <w:t xml:space="preserve"> COM/2020/80 </w:t>
            </w:r>
            <w:proofErr w:type="spellStart"/>
            <w:r w:rsidRPr="00404AC1">
              <w:t>final</w:t>
            </w:r>
            <w:proofErr w:type="spellEnd"/>
            <w:r w:rsidRPr="00404AC1">
              <w:t>.</w:t>
            </w:r>
          </w:p>
        </w:tc>
      </w:tr>
    </w:tbl>
    <w:p w14:paraId="4AD6C0A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BA9EE6F"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12CE66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28FBB3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Elżbieta Katarzyna </w:t>
      </w:r>
      <w:proofErr w:type="spellStart"/>
      <w:r w:rsidRPr="00404AC1">
        <w:t>Łukacijewska</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F0EC10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40F969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510D42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a</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85A3FDC" w14:textId="77777777" w:rsidTr="00486BD1">
        <w:trPr>
          <w:trHeight w:hRule="exact" w:val="240"/>
          <w:jc w:val="center"/>
        </w:trPr>
        <w:tc>
          <w:tcPr>
            <w:tcW w:w="9752" w:type="dxa"/>
            <w:gridSpan w:val="2"/>
          </w:tcPr>
          <w:p w14:paraId="41A6D586" w14:textId="77777777" w:rsidR="00635FD7" w:rsidRPr="00404AC1" w:rsidRDefault="00635FD7" w:rsidP="00486BD1"/>
        </w:tc>
      </w:tr>
      <w:tr w:rsidR="00635FD7" w:rsidRPr="00404AC1" w14:paraId="136236D3" w14:textId="77777777" w:rsidTr="00486BD1">
        <w:trPr>
          <w:trHeight w:val="240"/>
          <w:jc w:val="center"/>
        </w:trPr>
        <w:tc>
          <w:tcPr>
            <w:tcW w:w="4876" w:type="dxa"/>
          </w:tcPr>
          <w:p w14:paraId="7950AE04" w14:textId="77777777" w:rsidR="00635FD7" w:rsidRPr="00404AC1" w:rsidRDefault="00635FD7" w:rsidP="00486BD1">
            <w:pPr>
              <w:pStyle w:val="AmColumnHeading"/>
            </w:pPr>
            <w:r w:rsidRPr="00404AC1">
              <w:t>Znění navržené Komisí</w:t>
            </w:r>
          </w:p>
        </w:tc>
        <w:tc>
          <w:tcPr>
            <w:tcW w:w="4876" w:type="dxa"/>
          </w:tcPr>
          <w:p w14:paraId="2730BA27" w14:textId="77777777" w:rsidR="00635FD7" w:rsidRPr="00404AC1" w:rsidRDefault="00635FD7" w:rsidP="00486BD1">
            <w:pPr>
              <w:pStyle w:val="AmColumnHeading"/>
            </w:pPr>
            <w:r w:rsidRPr="00404AC1">
              <w:t>Pozměňovací návrh</w:t>
            </w:r>
          </w:p>
        </w:tc>
      </w:tr>
      <w:tr w:rsidR="00635FD7" w:rsidRPr="00404AC1" w14:paraId="5D68FBF3" w14:textId="77777777" w:rsidTr="00486BD1">
        <w:trPr>
          <w:jc w:val="center"/>
        </w:trPr>
        <w:tc>
          <w:tcPr>
            <w:tcW w:w="4876" w:type="dxa"/>
          </w:tcPr>
          <w:p w14:paraId="39DDE929" w14:textId="77777777" w:rsidR="00635FD7" w:rsidRPr="00404AC1" w:rsidRDefault="00635FD7" w:rsidP="00486BD1">
            <w:pPr>
              <w:pStyle w:val="Normal6a"/>
            </w:pPr>
            <w:r w:rsidRPr="00404AC1">
              <w:t>a)</w:t>
            </w:r>
            <w:r w:rsidRPr="00404AC1">
              <w:tab/>
              <w:t>nevratné a postupné snižování emisí skleníkových plynů a posílení pohlcování pomocí přírodních a jiných propadů uhlíku v Unii, aby se dostálo cíle snížení emisí skleníkových plynů do roku 2030 a neutrální bilance emisí skleníkových plynů do roku 2050, jak je stanoveno v nařízení (EU) ... / ...</w:t>
            </w:r>
            <w:r w:rsidRPr="00404AC1">
              <w:rPr>
                <w:rStyle w:val="Sup"/>
              </w:rPr>
              <w:t>32</w:t>
            </w:r>
            <w:r w:rsidRPr="00404AC1">
              <w:t>;</w:t>
            </w:r>
          </w:p>
        </w:tc>
        <w:tc>
          <w:tcPr>
            <w:tcW w:w="4876" w:type="dxa"/>
          </w:tcPr>
          <w:p w14:paraId="11469FB1" w14:textId="77777777" w:rsidR="00635FD7" w:rsidRPr="00404AC1" w:rsidRDefault="00635FD7" w:rsidP="00486BD1">
            <w:pPr>
              <w:pStyle w:val="Normal6a"/>
            </w:pPr>
            <w:r w:rsidRPr="00404AC1">
              <w:t>a)</w:t>
            </w:r>
            <w:r w:rsidRPr="00404AC1">
              <w:tab/>
              <w:t xml:space="preserve">nevratné a postupné snižování emisí skleníkových plynů a posílení pohlcování pomocí přírodních a jiných propadů uhlíku v Unii </w:t>
            </w:r>
            <w:r w:rsidRPr="00404AC1">
              <w:rPr>
                <w:b/>
                <w:bCs/>
                <w:i/>
                <w:iCs/>
              </w:rPr>
              <w:t>v souladu s cíli v oblasti klimatu a životního prostředí</w:t>
            </w:r>
            <w:r w:rsidRPr="00404AC1">
              <w:t>, aby se dostálo cíle snížení emisí skleníkových plynů do roku 2030 a neutrální bilance emisí skleníkových plynů do roku 2050, jak je stanoveno v nařízení (EU) ... / ...</w:t>
            </w:r>
            <w:r w:rsidRPr="00404AC1">
              <w:rPr>
                <w:rStyle w:val="Sup"/>
              </w:rPr>
              <w:t>32</w:t>
            </w:r>
            <w:r w:rsidRPr="00404AC1">
              <w:t>;</w:t>
            </w:r>
          </w:p>
        </w:tc>
      </w:tr>
      <w:tr w:rsidR="00635FD7" w:rsidRPr="00404AC1" w14:paraId="36733142" w14:textId="77777777" w:rsidTr="00486BD1">
        <w:trPr>
          <w:jc w:val="center"/>
        </w:trPr>
        <w:tc>
          <w:tcPr>
            <w:tcW w:w="4876" w:type="dxa"/>
          </w:tcPr>
          <w:p w14:paraId="1F969164" w14:textId="77777777" w:rsidR="00635FD7" w:rsidRPr="00404AC1" w:rsidRDefault="00635FD7" w:rsidP="00486BD1">
            <w:pPr>
              <w:pStyle w:val="Normal6a"/>
            </w:pPr>
            <w:r w:rsidRPr="00404AC1">
              <w:t>_________________</w:t>
            </w:r>
          </w:p>
        </w:tc>
        <w:tc>
          <w:tcPr>
            <w:tcW w:w="4876" w:type="dxa"/>
          </w:tcPr>
          <w:p w14:paraId="6E546352" w14:textId="77777777" w:rsidR="00635FD7" w:rsidRPr="00404AC1" w:rsidRDefault="00635FD7" w:rsidP="00486BD1">
            <w:pPr>
              <w:pStyle w:val="Normal6a"/>
            </w:pPr>
            <w:r w:rsidRPr="00404AC1">
              <w:t>_________________</w:t>
            </w:r>
          </w:p>
        </w:tc>
      </w:tr>
      <w:tr w:rsidR="00635FD7" w:rsidRPr="00404AC1" w14:paraId="243A8FDF" w14:textId="77777777" w:rsidTr="00486BD1">
        <w:trPr>
          <w:jc w:val="center"/>
        </w:trPr>
        <w:tc>
          <w:tcPr>
            <w:tcW w:w="4876" w:type="dxa"/>
          </w:tcPr>
          <w:p w14:paraId="7C357D2D" w14:textId="77777777" w:rsidR="00635FD7" w:rsidRPr="00404AC1" w:rsidRDefault="00635FD7" w:rsidP="00486BD1">
            <w:pPr>
              <w:pStyle w:val="Normal6a"/>
            </w:pPr>
            <w:r w:rsidRPr="00404AC1">
              <w:rPr>
                <w:rStyle w:val="Sup"/>
              </w:rPr>
              <w:t>32</w:t>
            </w:r>
            <w:r w:rsidRPr="00404AC1">
              <w:t xml:space="preserve"> COM/2020/80 </w:t>
            </w:r>
            <w:proofErr w:type="spellStart"/>
            <w:r w:rsidRPr="00404AC1">
              <w:t>final</w:t>
            </w:r>
            <w:proofErr w:type="spellEnd"/>
            <w:r w:rsidRPr="00404AC1">
              <w:t>.</w:t>
            </w:r>
          </w:p>
        </w:tc>
        <w:tc>
          <w:tcPr>
            <w:tcW w:w="4876" w:type="dxa"/>
          </w:tcPr>
          <w:p w14:paraId="2B101D23" w14:textId="77777777" w:rsidR="00635FD7" w:rsidRPr="00404AC1" w:rsidRDefault="00635FD7" w:rsidP="00486BD1">
            <w:pPr>
              <w:pStyle w:val="Normal6a"/>
            </w:pPr>
            <w:r w:rsidRPr="00404AC1">
              <w:rPr>
                <w:rStyle w:val="Sup"/>
              </w:rPr>
              <w:t>32</w:t>
            </w:r>
            <w:r w:rsidRPr="00404AC1">
              <w:t xml:space="preserve"> COM/2020/80 </w:t>
            </w:r>
            <w:proofErr w:type="spellStart"/>
            <w:r w:rsidRPr="00404AC1">
              <w:t>final</w:t>
            </w:r>
            <w:proofErr w:type="spellEnd"/>
            <w:r w:rsidRPr="00404AC1">
              <w:t>.</w:t>
            </w:r>
          </w:p>
        </w:tc>
      </w:tr>
    </w:tbl>
    <w:p w14:paraId="75AE34C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72B9D2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F39639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7AEAA6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2CC897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BC15AE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3CA8D7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b</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B7B6F57" w14:textId="77777777" w:rsidTr="00486BD1">
        <w:trPr>
          <w:trHeight w:hRule="exact" w:val="240"/>
          <w:jc w:val="center"/>
        </w:trPr>
        <w:tc>
          <w:tcPr>
            <w:tcW w:w="9752" w:type="dxa"/>
            <w:gridSpan w:val="2"/>
          </w:tcPr>
          <w:p w14:paraId="4CA11A51" w14:textId="77777777" w:rsidR="00635FD7" w:rsidRPr="00404AC1" w:rsidRDefault="00635FD7" w:rsidP="00486BD1"/>
        </w:tc>
      </w:tr>
      <w:tr w:rsidR="00635FD7" w:rsidRPr="00404AC1" w14:paraId="76DBD821" w14:textId="77777777" w:rsidTr="00486BD1">
        <w:trPr>
          <w:trHeight w:val="240"/>
          <w:jc w:val="center"/>
        </w:trPr>
        <w:tc>
          <w:tcPr>
            <w:tcW w:w="4876" w:type="dxa"/>
          </w:tcPr>
          <w:p w14:paraId="296B353F" w14:textId="77777777" w:rsidR="00635FD7" w:rsidRPr="00404AC1" w:rsidRDefault="00635FD7" w:rsidP="00486BD1">
            <w:pPr>
              <w:pStyle w:val="AmColumnHeading"/>
            </w:pPr>
            <w:r w:rsidRPr="00404AC1">
              <w:t>Znění navržené Komisí</w:t>
            </w:r>
          </w:p>
        </w:tc>
        <w:tc>
          <w:tcPr>
            <w:tcW w:w="4876" w:type="dxa"/>
          </w:tcPr>
          <w:p w14:paraId="10E68729" w14:textId="77777777" w:rsidR="00635FD7" w:rsidRPr="00404AC1" w:rsidRDefault="00635FD7" w:rsidP="00486BD1">
            <w:pPr>
              <w:pStyle w:val="AmColumnHeading"/>
            </w:pPr>
            <w:r w:rsidRPr="00404AC1">
              <w:t>Pozměňovací návrh</w:t>
            </w:r>
          </w:p>
        </w:tc>
      </w:tr>
      <w:tr w:rsidR="00635FD7" w:rsidRPr="00404AC1" w14:paraId="5EB0E61D" w14:textId="77777777" w:rsidTr="00486BD1">
        <w:trPr>
          <w:jc w:val="center"/>
        </w:trPr>
        <w:tc>
          <w:tcPr>
            <w:tcW w:w="4876" w:type="dxa"/>
          </w:tcPr>
          <w:p w14:paraId="6AFF5895" w14:textId="77777777" w:rsidR="00635FD7" w:rsidRPr="00404AC1" w:rsidRDefault="00635FD7" w:rsidP="00486BD1">
            <w:pPr>
              <w:pStyle w:val="Normal6a"/>
            </w:pPr>
            <w:r w:rsidRPr="00404AC1">
              <w:t>b)</w:t>
            </w:r>
            <w:r w:rsidRPr="00404AC1">
              <w:tab/>
              <w:t xml:space="preserve">nepřetržitý pokrok při zvyšování </w:t>
            </w:r>
            <w:r w:rsidRPr="00404AC1">
              <w:lastRenderedPageBreak/>
              <w:t>adaptační kapacity, posílení odolnosti a snížení zranitelnosti vůči změně klimatu;</w:t>
            </w:r>
          </w:p>
        </w:tc>
        <w:tc>
          <w:tcPr>
            <w:tcW w:w="4876" w:type="dxa"/>
          </w:tcPr>
          <w:p w14:paraId="60F629DD" w14:textId="77777777" w:rsidR="00635FD7" w:rsidRPr="00404AC1" w:rsidRDefault="00635FD7" w:rsidP="00486BD1">
            <w:pPr>
              <w:pStyle w:val="Normal6a"/>
            </w:pPr>
            <w:r w:rsidRPr="00404AC1">
              <w:lastRenderedPageBreak/>
              <w:t>b)</w:t>
            </w:r>
            <w:r w:rsidRPr="00404AC1">
              <w:tab/>
              <w:t xml:space="preserve">nepřetržitý pokrok při zvyšování </w:t>
            </w:r>
            <w:r w:rsidRPr="00404AC1">
              <w:lastRenderedPageBreak/>
              <w:t xml:space="preserve">adaptační kapacity, posílení odolnosti a snížení zranitelnosti </w:t>
            </w:r>
            <w:r w:rsidRPr="00404AC1">
              <w:rPr>
                <w:b/>
                <w:bCs/>
                <w:i/>
                <w:iCs/>
              </w:rPr>
              <w:t xml:space="preserve">společnosti a přírody </w:t>
            </w:r>
            <w:r w:rsidRPr="00404AC1">
              <w:t xml:space="preserve">vůči změně klimatu </w:t>
            </w:r>
            <w:r w:rsidRPr="00404AC1">
              <w:rPr>
                <w:b/>
                <w:bCs/>
                <w:i/>
                <w:iCs/>
              </w:rPr>
              <w:t>prostřednictvím řešení založených na přírodě</w:t>
            </w:r>
            <w:r w:rsidRPr="00404AC1">
              <w:t>;</w:t>
            </w:r>
          </w:p>
        </w:tc>
      </w:tr>
    </w:tbl>
    <w:p w14:paraId="4378D6C7"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DD46DE2"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988258F"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715AA1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52B886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21CB2E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2083FC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c</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52D265A" w14:textId="77777777" w:rsidTr="00486BD1">
        <w:trPr>
          <w:trHeight w:hRule="exact" w:val="240"/>
          <w:jc w:val="center"/>
        </w:trPr>
        <w:tc>
          <w:tcPr>
            <w:tcW w:w="9752" w:type="dxa"/>
            <w:gridSpan w:val="2"/>
          </w:tcPr>
          <w:p w14:paraId="61848D49" w14:textId="77777777" w:rsidR="00635FD7" w:rsidRPr="00404AC1" w:rsidRDefault="00635FD7" w:rsidP="00486BD1"/>
        </w:tc>
      </w:tr>
      <w:tr w:rsidR="00635FD7" w:rsidRPr="00404AC1" w14:paraId="23B87B17" w14:textId="77777777" w:rsidTr="00486BD1">
        <w:trPr>
          <w:trHeight w:val="240"/>
          <w:jc w:val="center"/>
        </w:trPr>
        <w:tc>
          <w:tcPr>
            <w:tcW w:w="4876" w:type="dxa"/>
          </w:tcPr>
          <w:p w14:paraId="202515B3" w14:textId="77777777" w:rsidR="00635FD7" w:rsidRPr="00404AC1" w:rsidRDefault="00635FD7" w:rsidP="00486BD1">
            <w:pPr>
              <w:pStyle w:val="AmColumnHeading"/>
            </w:pPr>
            <w:r w:rsidRPr="00404AC1">
              <w:t>Znění navržené Komisí</w:t>
            </w:r>
          </w:p>
        </w:tc>
        <w:tc>
          <w:tcPr>
            <w:tcW w:w="4876" w:type="dxa"/>
          </w:tcPr>
          <w:p w14:paraId="49BE470C" w14:textId="77777777" w:rsidR="00635FD7" w:rsidRPr="00404AC1" w:rsidRDefault="00635FD7" w:rsidP="00486BD1">
            <w:pPr>
              <w:pStyle w:val="AmColumnHeading"/>
            </w:pPr>
            <w:r w:rsidRPr="00404AC1">
              <w:t>Pozměňovací návrh</w:t>
            </w:r>
          </w:p>
        </w:tc>
      </w:tr>
      <w:tr w:rsidR="00635FD7" w:rsidRPr="00404AC1" w14:paraId="0599A471" w14:textId="77777777" w:rsidTr="00486BD1">
        <w:trPr>
          <w:jc w:val="center"/>
        </w:trPr>
        <w:tc>
          <w:tcPr>
            <w:tcW w:w="4876" w:type="dxa"/>
          </w:tcPr>
          <w:p w14:paraId="7756F220" w14:textId="77777777" w:rsidR="00635FD7" w:rsidRPr="00404AC1" w:rsidRDefault="00635FD7" w:rsidP="00486BD1">
            <w:pPr>
              <w:pStyle w:val="Normal6a"/>
            </w:pPr>
            <w:r w:rsidRPr="00404AC1">
              <w:t>c)</w:t>
            </w:r>
            <w:r w:rsidRPr="00404AC1">
              <w:tab/>
              <w:t>postup k </w:t>
            </w:r>
            <w:r w:rsidRPr="00404AC1">
              <w:rPr>
                <w:b/>
                <w:bCs/>
                <w:i/>
                <w:iCs/>
              </w:rPr>
              <w:t>modelu</w:t>
            </w:r>
            <w:r w:rsidRPr="00404AC1">
              <w:t xml:space="preserve"> </w:t>
            </w:r>
            <w:r w:rsidRPr="00404AC1">
              <w:rPr>
                <w:b/>
                <w:bCs/>
                <w:i/>
                <w:iCs/>
              </w:rPr>
              <w:t>regenerativního</w:t>
            </w:r>
            <w:r w:rsidRPr="00404AC1">
              <w:t xml:space="preserve"> </w:t>
            </w:r>
            <w:r w:rsidRPr="00404AC1">
              <w:rPr>
                <w:b/>
                <w:bCs/>
                <w:i/>
                <w:iCs/>
              </w:rPr>
              <w:t>růstu</w:t>
            </w:r>
            <w:r w:rsidRPr="00404AC1">
              <w:t xml:space="preserve">, </w:t>
            </w:r>
            <w:r w:rsidRPr="00404AC1">
              <w:rPr>
                <w:b/>
                <w:bCs/>
                <w:i/>
                <w:iCs/>
              </w:rPr>
              <w:t>který</w:t>
            </w:r>
            <w:r w:rsidRPr="00404AC1">
              <w:t xml:space="preserve"> vrací planetě víc, než si bere, </w:t>
            </w:r>
            <w:r w:rsidRPr="00404AC1">
              <w:rPr>
                <w:b/>
                <w:bCs/>
                <w:i/>
                <w:iCs/>
              </w:rPr>
              <w:t>oddělení hospodářského růstu od využívání zdrojů a zhoršování životního prostředí a urychlení</w:t>
            </w:r>
            <w:r w:rsidRPr="00404AC1">
              <w:t xml:space="preserve"> přechodu na oběhové hospodářství;</w:t>
            </w:r>
          </w:p>
        </w:tc>
        <w:tc>
          <w:tcPr>
            <w:tcW w:w="4876" w:type="dxa"/>
          </w:tcPr>
          <w:p w14:paraId="5D93AE7C" w14:textId="77777777" w:rsidR="00635FD7" w:rsidRPr="00404AC1" w:rsidRDefault="00635FD7" w:rsidP="00486BD1">
            <w:pPr>
              <w:pStyle w:val="Normal6a"/>
            </w:pPr>
            <w:r w:rsidRPr="00404AC1">
              <w:t>c)</w:t>
            </w:r>
            <w:r w:rsidRPr="00404AC1">
              <w:tab/>
              <w:t xml:space="preserve">postup k </w:t>
            </w:r>
            <w:r w:rsidRPr="00404AC1">
              <w:rPr>
                <w:b/>
                <w:i/>
              </w:rPr>
              <w:t>regenerativnímu a udržitelnému hospodářství blahobytu</w:t>
            </w:r>
            <w:r w:rsidRPr="00404AC1">
              <w:t xml:space="preserve">, </w:t>
            </w:r>
            <w:r w:rsidRPr="00404AC1">
              <w:rPr>
                <w:b/>
                <w:bCs/>
                <w:i/>
                <w:iCs/>
              </w:rPr>
              <w:t>které</w:t>
            </w:r>
            <w:r w:rsidRPr="00404AC1">
              <w:t xml:space="preserve"> vrací planetě víc, než si bere,</w:t>
            </w:r>
            <w:r w:rsidRPr="00404AC1">
              <w:rPr>
                <w:b/>
                <w:i/>
              </w:rPr>
              <w:t xml:space="preserve"> přesouvá zaměření na blahobyt občanů a splnění</w:t>
            </w:r>
            <w:r w:rsidRPr="00404AC1">
              <w:t xml:space="preserve"> přechodu na </w:t>
            </w:r>
            <w:r w:rsidRPr="00404AC1">
              <w:rPr>
                <w:b/>
                <w:i/>
              </w:rPr>
              <w:t>netoxické</w:t>
            </w:r>
            <w:r w:rsidRPr="00404AC1">
              <w:t xml:space="preserve"> oběhové hospodářství</w:t>
            </w:r>
            <w:r w:rsidRPr="00404AC1">
              <w:rPr>
                <w:b/>
                <w:i/>
              </w:rPr>
              <w:t>, a to i v odvětví dopravy a cestovního ruchu, nejen prostřednictvím ekonomických pobídek ke snížení vzniku odpadu, ale také prostřednictvím politického rámce zajišťujícího recyklaci a opětovné použití všech případných součástí vozidel, lodí a letadel a postupné vyřazování pozemních spalovacích motorů nejpozději do roku 2030</w:t>
            </w:r>
            <w:r w:rsidRPr="00404AC1">
              <w:t>;</w:t>
            </w:r>
          </w:p>
        </w:tc>
      </w:tr>
    </w:tbl>
    <w:p w14:paraId="72462AE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8E91EC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24DEAE4"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23914A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2DB27C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C91216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6BC5EA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c</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03B438F" w14:textId="77777777" w:rsidTr="00486BD1">
        <w:trPr>
          <w:trHeight w:hRule="exact" w:val="240"/>
          <w:jc w:val="center"/>
        </w:trPr>
        <w:tc>
          <w:tcPr>
            <w:tcW w:w="9752" w:type="dxa"/>
            <w:gridSpan w:val="2"/>
          </w:tcPr>
          <w:p w14:paraId="23877FB7" w14:textId="77777777" w:rsidR="00635FD7" w:rsidRPr="00404AC1" w:rsidRDefault="00635FD7" w:rsidP="00486BD1"/>
        </w:tc>
      </w:tr>
      <w:tr w:rsidR="00635FD7" w:rsidRPr="00404AC1" w14:paraId="09F67403" w14:textId="77777777" w:rsidTr="00486BD1">
        <w:trPr>
          <w:trHeight w:val="240"/>
          <w:jc w:val="center"/>
        </w:trPr>
        <w:tc>
          <w:tcPr>
            <w:tcW w:w="4876" w:type="dxa"/>
          </w:tcPr>
          <w:p w14:paraId="1C9B81A5" w14:textId="77777777" w:rsidR="00635FD7" w:rsidRPr="00404AC1" w:rsidRDefault="00635FD7" w:rsidP="00486BD1">
            <w:pPr>
              <w:pStyle w:val="AmColumnHeading"/>
            </w:pPr>
            <w:r w:rsidRPr="00404AC1">
              <w:t>Znění navržené Komisí</w:t>
            </w:r>
          </w:p>
        </w:tc>
        <w:tc>
          <w:tcPr>
            <w:tcW w:w="4876" w:type="dxa"/>
          </w:tcPr>
          <w:p w14:paraId="14C94F5E" w14:textId="77777777" w:rsidR="00635FD7" w:rsidRPr="00404AC1" w:rsidRDefault="00635FD7" w:rsidP="00486BD1">
            <w:pPr>
              <w:pStyle w:val="AmColumnHeading"/>
            </w:pPr>
            <w:r w:rsidRPr="00404AC1">
              <w:t>Pozměňovací návrh</w:t>
            </w:r>
          </w:p>
        </w:tc>
      </w:tr>
      <w:tr w:rsidR="00635FD7" w:rsidRPr="00404AC1" w14:paraId="55F2A368" w14:textId="77777777" w:rsidTr="00486BD1">
        <w:trPr>
          <w:jc w:val="center"/>
        </w:trPr>
        <w:tc>
          <w:tcPr>
            <w:tcW w:w="4876" w:type="dxa"/>
          </w:tcPr>
          <w:p w14:paraId="4ECD46AB" w14:textId="77777777" w:rsidR="00635FD7" w:rsidRPr="00404AC1" w:rsidRDefault="00635FD7" w:rsidP="00486BD1">
            <w:pPr>
              <w:pStyle w:val="Normal6a"/>
            </w:pPr>
            <w:r w:rsidRPr="00404AC1">
              <w:t>c)</w:t>
            </w:r>
            <w:r w:rsidRPr="00404AC1">
              <w:tab/>
              <w:t xml:space="preserve">postup k modelu regenerativního růstu, který vrací planetě víc, než si bere, </w:t>
            </w:r>
            <w:r w:rsidRPr="00404AC1">
              <w:rPr>
                <w:b/>
                <w:bCs/>
                <w:i/>
                <w:iCs/>
              </w:rPr>
              <w:t>oddělení</w:t>
            </w:r>
            <w:r w:rsidRPr="00404AC1">
              <w:t xml:space="preserve"> </w:t>
            </w:r>
            <w:r w:rsidRPr="00404AC1">
              <w:rPr>
                <w:b/>
                <w:bCs/>
                <w:i/>
                <w:iCs/>
              </w:rPr>
              <w:t>hospodářského růstu</w:t>
            </w:r>
            <w:r w:rsidRPr="00404AC1">
              <w:t xml:space="preserve"> </w:t>
            </w:r>
            <w:r w:rsidRPr="00404AC1">
              <w:rPr>
                <w:b/>
                <w:bCs/>
                <w:i/>
                <w:iCs/>
              </w:rPr>
              <w:t>od</w:t>
            </w:r>
            <w:r w:rsidRPr="00404AC1">
              <w:t xml:space="preserve"> využívání zdrojů a zhoršování životního </w:t>
            </w:r>
            <w:r w:rsidRPr="00404AC1">
              <w:lastRenderedPageBreak/>
              <w:t>prostředí a urychlení přechodu na oběhové hospodářství;</w:t>
            </w:r>
          </w:p>
        </w:tc>
        <w:tc>
          <w:tcPr>
            <w:tcW w:w="4876" w:type="dxa"/>
          </w:tcPr>
          <w:p w14:paraId="341CF513" w14:textId="77777777" w:rsidR="00635FD7" w:rsidRPr="00404AC1" w:rsidRDefault="00635FD7" w:rsidP="00486BD1">
            <w:pPr>
              <w:pStyle w:val="Normal6a"/>
            </w:pPr>
            <w:r w:rsidRPr="00404AC1">
              <w:lastRenderedPageBreak/>
              <w:t>c)</w:t>
            </w:r>
            <w:r w:rsidRPr="00404AC1">
              <w:tab/>
              <w:t xml:space="preserve">postup k modelu regenerativního růstu, který vrací planetě víc, než si bere, </w:t>
            </w:r>
            <w:r w:rsidRPr="00404AC1">
              <w:rPr>
                <w:b/>
                <w:bCs/>
                <w:i/>
                <w:iCs/>
              </w:rPr>
              <w:t>s</w:t>
            </w:r>
            <w:r w:rsidRPr="00404AC1">
              <w:t xml:space="preserve"> </w:t>
            </w:r>
            <w:r w:rsidRPr="00404AC1">
              <w:rPr>
                <w:b/>
                <w:bCs/>
                <w:i/>
                <w:iCs/>
              </w:rPr>
              <w:t>hospodářským růstem, který je udržitelný, pokud jde o</w:t>
            </w:r>
            <w:r w:rsidRPr="00404AC1">
              <w:t xml:space="preserve"> využívání zdrojů a </w:t>
            </w:r>
            <w:r w:rsidRPr="00404AC1">
              <w:rPr>
                <w:b/>
                <w:bCs/>
                <w:i/>
                <w:iCs/>
              </w:rPr>
              <w:t xml:space="preserve">s </w:t>
            </w:r>
            <w:r w:rsidRPr="00404AC1">
              <w:rPr>
                <w:b/>
                <w:bCs/>
                <w:i/>
                <w:iCs/>
              </w:rPr>
              <w:lastRenderedPageBreak/>
              <w:t xml:space="preserve">omezeným dopadem, pokud jde o </w:t>
            </w:r>
            <w:r w:rsidRPr="00404AC1">
              <w:t>zhoršování životního prostředí a urychlení přechodu na oběhové hospodářství;</w:t>
            </w:r>
          </w:p>
        </w:tc>
      </w:tr>
    </w:tbl>
    <w:p w14:paraId="5873ADE3"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8E2C6E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EF4E21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393185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Jörgen</w:t>
      </w:r>
      <w:proofErr w:type="spellEnd"/>
      <w:r w:rsidRPr="00404AC1">
        <w:t xml:space="preserve"> </w:t>
      </w:r>
      <w:proofErr w:type="spellStart"/>
      <w:r w:rsidRPr="00404AC1">
        <w:t>Warborn</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D1AEA4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C9B542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DF74CD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c</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B1D32B2" w14:textId="77777777" w:rsidTr="00486BD1">
        <w:trPr>
          <w:trHeight w:hRule="exact" w:val="240"/>
          <w:jc w:val="center"/>
        </w:trPr>
        <w:tc>
          <w:tcPr>
            <w:tcW w:w="9752" w:type="dxa"/>
            <w:gridSpan w:val="2"/>
          </w:tcPr>
          <w:p w14:paraId="034B4EDD" w14:textId="77777777" w:rsidR="00635FD7" w:rsidRPr="00404AC1" w:rsidRDefault="00635FD7" w:rsidP="00486BD1"/>
        </w:tc>
      </w:tr>
      <w:tr w:rsidR="00635FD7" w:rsidRPr="00404AC1" w14:paraId="5383702E" w14:textId="77777777" w:rsidTr="00486BD1">
        <w:trPr>
          <w:trHeight w:val="240"/>
          <w:jc w:val="center"/>
        </w:trPr>
        <w:tc>
          <w:tcPr>
            <w:tcW w:w="4876" w:type="dxa"/>
          </w:tcPr>
          <w:p w14:paraId="2A2EE2A2" w14:textId="77777777" w:rsidR="00635FD7" w:rsidRPr="00404AC1" w:rsidRDefault="00635FD7" w:rsidP="00486BD1">
            <w:pPr>
              <w:pStyle w:val="AmColumnHeading"/>
            </w:pPr>
            <w:r w:rsidRPr="00404AC1">
              <w:t>Znění navržené Komisí</w:t>
            </w:r>
          </w:p>
        </w:tc>
        <w:tc>
          <w:tcPr>
            <w:tcW w:w="4876" w:type="dxa"/>
          </w:tcPr>
          <w:p w14:paraId="63B93718" w14:textId="77777777" w:rsidR="00635FD7" w:rsidRPr="00404AC1" w:rsidRDefault="00635FD7" w:rsidP="00486BD1">
            <w:pPr>
              <w:pStyle w:val="AmColumnHeading"/>
            </w:pPr>
            <w:r w:rsidRPr="00404AC1">
              <w:t>Pozměňovací návrh</w:t>
            </w:r>
          </w:p>
        </w:tc>
      </w:tr>
      <w:tr w:rsidR="00635FD7" w:rsidRPr="00404AC1" w14:paraId="19A20E7E" w14:textId="77777777" w:rsidTr="00486BD1">
        <w:trPr>
          <w:jc w:val="center"/>
        </w:trPr>
        <w:tc>
          <w:tcPr>
            <w:tcW w:w="4876" w:type="dxa"/>
          </w:tcPr>
          <w:p w14:paraId="74737417" w14:textId="77777777" w:rsidR="00635FD7" w:rsidRPr="00404AC1" w:rsidRDefault="00635FD7" w:rsidP="00486BD1">
            <w:pPr>
              <w:pStyle w:val="Normal6a"/>
            </w:pPr>
            <w:r w:rsidRPr="00404AC1">
              <w:t>c)</w:t>
            </w:r>
            <w:r w:rsidRPr="00404AC1">
              <w:tab/>
              <w:t xml:space="preserve">postup k modelu regenerativního růstu, který vrací planetě víc, než si bere, oddělení hospodářského růstu od </w:t>
            </w:r>
            <w:r w:rsidRPr="00404AC1">
              <w:rPr>
                <w:b/>
                <w:bCs/>
                <w:i/>
                <w:iCs/>
              </w:rPr>
              <w:t>využívání zdrojů a</w:t>
            </w:r>
            <w:r w:rsidRPr="00404AC1">
              <w:t> zhoršování životního prostředí a urychlení přechodu na oběhové hospodářství;</w:t>
            </w:r>
          </w:p>
        </w:tc>
        <w:tc>
          <w:tcPr>
            <w:tcW w:w="4876" w:type="dxa"/>
          </w:tcPr>
          <w:p w14:paraId="0C399F54" w14:textId="77777777" w:rsidR="00635FD7" w:rsidRPr="00404AC1" w:rsidRDefault="00635FD7" w:rsidP="00486BD1">
            <w:pPr>
              <w:pStyle w:val="Normal6a"/>
            </w:pPr>
            <w:r w:rsidRPr="00404AC1">
              <w:t>c)</w:t>
            </w:r>
            <w:r w:rsidRPr="00404AC1">
              <w:tab/>
              <w:t>postup k modelu regenerativního růstu, který vrací planetě víc, než si bere, oddělení hospodářského růstu od zhoršování životního prostředí a urychlení přechodu na oběhové hospodářství;</w:t>
            </w:r>
          </w:p>
        </w:tc>
      </w:tr>
    </w:tbl>
    <w:p w14:paraId="7912BB5B"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{SV}</w:t>
      </w:r>
      <w:r w:rsidRPr="00404AC1">
        <w:t>sv</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EAA8C1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FCE30B1"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42ECF5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2D4282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016005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717FA1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d</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112AEA9" w14:textId="77777777" w:rsidTr="00486BD1">
        <w:trPr>
          <w:trHeight w:hRule="exact" w:val="240"/>
          <w:jc w:val="center"/>
        </w:trPr>
        <w:tc>
          <w:tcPr>
            <w:tcW w:w="9752" w:type="dxa"/>
            <w:gridSpan w:val="2"/>
          </w:tcPr>
          <w:p w14:paraId="3DE18E08" w14:textId="77777777" w:rsidR="00635FD7" w:rsidRPr="00404AC1" w:rsidRDefault="00635FD7" w:rsidP="00486BD1"/>
        </w:tc>
      </w:tr>
      <w:tr w:rsidR="00635FD7" w:rsidRPr="00404AC1" w14:paraId="5E827192" w14:textId="77777777" w:rsidTr="00486BD1">
        <w:trPr>
          <w:trHeight w:val="240"/>
          <w:jc w:val="center"/>
        </w:trPr>
        <w:tc>
          <w:tcPr>
            <w:tcW w:w="4876" w:type="dxa"/>
          </w:tcPr>
          <w:p w14:paraId="14C35680" w14:textId="77777777" w:rsidR="00635FD7" w:rsidRPr="00404AC1" w:rsidRDefault="00635FD7" w:rsidP="00486BD1">
            <w:pPr>
              <w:pStyle w:val="AmColumnHeading"/>
            </w:pPr>
            <w:r w:rsidRPr="00404AC1">
              <w:t>Znění navržené Komisí</w:t>
            </w:r>
          </w:p>
        </w:tc>
        <w:tc>
          <w:tcPr>
            <w:tcW w:w="4876" w:type="dxa"/>
          </w:tcPr>
          <w:p w14:paraId="24DA1C75" w14:textId="77777777" w:rsidR="00635FD7" w:rsidRPr="00404AC1" w:rsidRDefault="00635FD7" w:rsidP="00486BD1">
            <w:pPr>
              <w:pStyle w:val="AmColumnHeading"/>
            </w:pPr>
            <w:r w:rsidRPr="00404AC1">
              <w:t>Pozměňovací návrh</w:t>
            </w:r>
          </w:p>
        </w:tc>
      </w:tr>
      <w:tr w:rsidR="00635FD7" w:rsidRPr="00404AC1" w14:paraId="2DFE7575" w14:textId="77777777" w:rsidTr="00486BD1">
        <w:trPr>
          <w:jc w:val="center"/>
        </w:trPr>
        <w:tc>
          <w:tcPr>
            <w:tcW w:w="4876" w:type="dxa"/>
          </w:tcPr>
          <w:p w14:paraId="4D4BC94D" w14:textId="77777777" w:rsidR="00635FD7" w:rsidRPr="00404AC1" w:rsidRDefault="00635FD7" w:rsidP="00486BD1">
            <w:pPr>
              <w:pStyle w:val="Normal6a"/>
            </w:pPr>
            <w:r w:rsidRPr="00404AC1">
              <w:t>d)</w:t>
            </w:r>
            <w:r w:rsidRPr="00404AC1">
              <w:tab/>
              <w:t>sledování cíle nulového znečištění pro životní prostředí bez toxických látek, včetně vzduchu, vody a půdy, a ochrana zdraví a dobrých životních podmínek občanů proti rizikům a dopadům souvisejícím s životním prostředím;</w:t>
            </w:r>
          </w:p>
        </w:tc>
        <w:tc>
          <w:tcPr>
            <w:tcW w:w="4876" w:type="dxa"/>
          </w:tcPr>
          <w:p w14:paraId="6F7671F3" w14:textId="77777777" w:rsidR="00635FD7" w:rsidRPr="00404AC1" w:rsidRDefault="00635FD7" w:rsidP="00486BD1">
            <w:pPr>
              <w:pStyle w:val="Normal6a"/>
            </w:pPr>
            <w:r w:rsidRPr="00404AC1">
              <w:t>d)</w:t>
            </w:r>
            <w:r w:rsidRPr="00404AC1">
              <w:tab/>
              <w:t>sledování cíle nulového znečištění pro životní prostředí bez toxických látek, včetně vzduchu, vody a půdy, a ochrana zdraví a dobrých životních podmínek občanů proti rizikům a dopadům souvisejícím s životním prostředím</w:t>
            </w:r>
            <w:r w:rsidRPr="00404AC1">
              <w:rPr>
                <w:b/>
                <w:bCs/>
                <w:i/>
                <w:iCs/>
              </w:rPr>
              <w:t xml:space="preserve"> od dýchání vzduchu, konzumace jídla a vody, mobility a používání každodenních věcí</w:t>
            </w:r>
            <w:r w:rsidRPr="00404AC1">
              <w:t>;</w:t>
            </w:r>
          </w:p>
        </w:tc>
      </w:tr>
    </w:tbl>
    <w:p w14:paraId="15ECDEDA"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B2E0067"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ED23386"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10FA028"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F7FD76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6775F1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C87B29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e</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3AA22E7" w14:textId="77777777" w:rsidTr="00486BD1">
        <w:trPr>
          <w:trHeight w:hRule="exact" w:val="240"/>
          <w:jc w:val="center"/>
        </w:trPr>
        <w:tc>
          <w:tcPr>
            <w:tcW w:w="9752" w:type="dxa"/>
            <w:gridSpan w:val="2"/>
          </w:tcPr>
          <w:p w14:paraId="6CDA743C" w14:textId="77777777" w:rsidR="00635FD7" w:rsidRPr="00404AC1" w:rsidRDefault="00635FD7" w:rsidP="00486BD1"/>
        </w:tc>
      </w:tr>
      <w:tr w:rsidR="00635FD7" w:rsidRPr="00404AC1" w14:paraId="3EEA11ED" w14:textId="77777777" w:rsidTr="00486BD1">
        <w:trPr>
          <w:trHeight w:val="240"/>
          <w:jc w:val="center"/>
        </w:trPr>
        <w:tc>
          <w:tcPr>
            <w:tcW w:w="4876" w:type="dxa"/>
          </w:tcPr>
          <w:p w14:paraId="0109AA33" w14:textId="77777777" w:rsidR="00635FD7" w:rsidRPr="00404AC1" w:rsidRDefault="00635FD7" w:rsidP="00486BD1">
            <w:pPr>
              <w:pStyle w:val="AmColumnHeading"/>
            </w:pPr>
            <w:r w:rsidRPr="00404AC1">
              <w:t>Znění navržené Komisí</w:t>
            </w:r>
          </w:p>
        </w:tc>
        <w:tc>
          <w:tcPr>
            <w:tcW w:w="4876" w:type="dxa"/>
          </w:tcPr>
          <w:p w14:paraId="6AD3156E" w14:textId="77777777" w:rsidR="00635FD7" w:rsidRPr="00404AC1" w:rsidRDefault="00635FD7" w:rsidP="00486BD1">
            <w:pPr>
              <w:pStyle w:val="AmColumnHeading"/>
            </w:pPr>
            <w:r w:rsidRPr="00404AC1">
              <w:t>Pozměňovací návrh</w:t>
            </w:r>
          </w:p>
        </w:tc>
      </w:tr>
      <w:tr w:rsidR="00635FD7" w:rsidRPr="00404AC1" w14:paraId="4F11BC0F" w14:textId="77777777" w:rsidTr="00486BD1">
        <w:trPr>
          <w:jc w:val="center"/>
        </w:trPr>
        <w:tc>
          <w:tcPr>
            <w:tcW w:w="4876" w:type="dxa"/>
          </w:tcPr>
          <w:p w14:paraId="34BE84F2" w14:textId="77777777" w:rsidR="00635FD7" w:rsidRPr="00404AC1" w:rsidRDefault="00635FD7" w:rsidP="00486BD1">
            <w:pPr>
              <w:pStyle w:val="Normal6a"/>
            </w:pPr>
            <w:r w:rsidRPr="00404AC1">
              <w:t>e)</w:t>
            </w:r>
            <w:r w:rsidRPr="00404AC1">
              <w:tab/>
              <w:t>ochrana, zachování a obnova biologické rozmanitosti a </w:t>
            </w:r>
            <w:r w:rsidRPr="00404AC1">
              <w:rPr>
                <w:b/>
                <w:bCs/>
                <w:i/>
                <w:iCs/>
              </w:rPr>
              <w:t>posilování přírodního kapitálu</w:t>
            </w:r>
            <w:r w:rsidRPr="00404AC1">
              <w:t>, zejména vzduchu, vody, půdy a lesa, sladkovodních, mokřadních a mořských ekosystémů;</w:t>
            </w:r>
          </w:p>
        </w:tc>
        <w:tc>
          <w:tcPr>
            <w:tcW w:w="4876" w:type="dxa"/>
          </w:tcPr>
          <w:p w14:paraId="0BFEF535" w14:textId="77777777" w:rsidR="00635FD7" w:rsidRPr="00404AC1" w:rsidRDefault="00635FD7" w:rsidP="00486BD1">
            <w:pPr>
              <w:pStyle w:val="Normal6a"/>
            </w:pPr>
            <w:r w:rsidRPr="00404AC1">
              <w:t>e)</w:t>
            </w:r>
            <w:r w:rsidRPr="00404AC1">
              <w:tab/>
              <w:t xml:space="preserve">ochrana, zachování a obnova biologické rozmanitosti a </w:t>
            </w:r>
            <w:r w:rsidRPr="00404AC1">
              <w:rPr>
                <w:b/>
                <w:i/>
              </w:rPr>
              <w:t>zlepšení zdraví životního prostředí</w:t>
            </w:r>
            <w:r w:rsidRPr="00404AC1">
              <w:t>, zejména vzduchu, vody, půdy a lesa, sladkovodních, mokřadních a mořských ekosystémů</w:t>
            </w:r>
            <w:r w:rsidRPr="00404AC1">
              <w:rPr>
                <w:b/>
                <w:bCs/>
                <w:i/>
                <w:iCs/>
              </w:rPr>
              <w:t xml:space="preserve"> prostřednictvím minimalizace</w:t>
            </w:r>
            <w:r w:rsidRPr="00404AC1">
              <w:t xml:space="preserve"> </w:t>
            </w:r>
            <w:r w:rsidRPr="00404AC1">
              <w:rPr>
                <w:b/>
                <w:i/>
              </w:rPr>
              <w:t>blokování půdy zastavením rozšiřování nadbytečných silnic a osídlení, jakož i plným prováděním strategie v oblasti biologické rozmanitosti a začleňováním ochrany biologické rozmanitosti do všech ostatních oblastí politiky</w:t>
            </w:r>
            <w:r w:rsidRPr="00404AC1">
              <w:t>;</w:t>
            </w:r>
          </w:p>
        </w:tc>
      </w:tr>
    </w:tbl>
    <w:p w14:paraId="7668621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D86FF1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EF5ECC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B886D3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t xml:space="preserve">, Isabel </w:t>
      </w:r>
      <w:proofErr w:type="spellStart"/>
      <w:r w:rsidRPr="00404AC1">
        <w:t>García</w:t>
      </w:r>
      <w:proofErr w:type="spellEnd"/>
      <w:r w:rsidRPr="00404AC1">
        <w:t xml:space="preserve"> </w:t>
      </w:r>
      <w:proofErr w:type="spellStart"/>
      <w:r w:rsidRPr="00404AC1">
        <w:t>Muñoz</w:t>
      </w:r>
      <w:proofErr w:type="spellEnd"/>
      <w:r w:rsidRPr="00404AC1">
        <w:t xml:space="preserve">, Petar </w:t>
      </w:r>
      <w:proofErr w:type="spellStart"/>
      <w:r w:rsidRPr="00404AC1">
        <w:t>Vitanov</w:t>
      </w:r>
      <w:proofErr w:type="spellEnd"/>
      <w:r w:rsidRPr="00404AC1">
        <w:t xml:space="preserve">, Sara </w:t>
      </w:r>
      <w:proofErr w:type="spellStart"/>
      <w:r w:rsidRPr="00404AC1">
        <w:t>Cerdas</w:t>
      </w:r>
      <w:proofErr w:type="spellEnd"/>
      <w:r w:rsidRPr="00404AC1">
        <w:t xml:space="preserve">, Maria </w:t>
      </w:r>
      <w:proofErr w:type="spellStart"/>
      <w:r w:rsidRPr="00404AC1">
        <w:t>Grapini</w:t>
      </w:r>
      <w:proofErr w:type="spellEnd"/>
      <w:r w:rsidRPr="00404AC1">
        <w:t xml:space="preserve">, István </w:t>
      </w:r>
      <w:proofErr w:type="spellStart"/>
      <w:r w:rsidRPr="00404AC1">
        <w:t>Ujhelyi</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BD2032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2CF25B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FE79D3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e</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B5D0EF7" w14:textId="77777777" w:rsidTr="00486BD1">
        <w:trPr>
          <w:trHeight w:hRule="exact" w:val="240"/>
          <w:jc w:val="center"/>
        </w:trPr>
        <w:tc>
          <w:tcPr>
            <w:tcW w:w="9752" w:type="dxa"/>
            <w:gridSpan w:val="2"/>
          </w:tcPr>
          <w:p w14:paraId="738689B0" w14:textId="77777777" w:rsidR="00635FD7" w:rsidRPr="00404AC1" w:rsidRDefault="00635FD7" w:rsidP="00486BD1"/>
        </w:tc>
      </w:tr>
      <w:tr w:rsidR="00635FD7" w:rsidRPr="00404AC1" w14:paraId="3EB8C32D" w14:textId="77777777" w:rsidTr="00486BD1">
        <w:trPr>
          <w:trHeight w:val="240"/>
          <w:jc w:val="center"/>
        </w:trPr>
        <w:tc>
          <w:tcPr>
            <w:tcW w:w="4876" w:type="dxa"/>
          </w:tcPr>
          <w:p w14:paraId="0C13CE1C" w14:textId="77777777" w:rsidR="00635FD7" w:rsidRPr="00404AC1" w:rsidRDefault="00635FD7" w:rsidP="00486BD1">
            <w:pPr>
              <w:pStyle w:val="AmColumnHeading"/>
            </w:pPr>
            <w:r w:rsidRPr="00404AC1">
              <w:t>Znění navržené Komisí</w:t>
            </w:r>
          </w:p>
        </w:tc>
        <w:tc>
          <w:tcPr>
            <w:tcW w:w="4876" w:type="dxa"/>
          </w:tcPr>
          <w:p w14:paraId="6ED6BA5F" w14:textId="77777777" w:rsidR="00635FD7" w:rsidRPr="00404AC1" w:rsidRDefault="00635FD7" w:rsidP="00486BD1">
            <w:pPr>
              <w:pStyle w:val="AmColumnHeading"/>
            </w:pPr>
            <w:r w:rsidRPr="00404AC1">
              <w:t>Pozměňovací návrh</w:t>
            </w:r>
          </w:p>
        </w:tc>
      </w:tr>
      <w:tr w:rsidR="00635FD7" w:rsidRPr="00404AC1" w14:paraId="587B67D6" w14:textId="77777777" w:rsidTr="00486BD1">
        <w:trPr>
          <w:jc w:val="center"/>
        </w:trPr>
        <w:tc>
          <w:tcPr>
            <w:tcW w:w="4876" w:type="dxa"/>
          </w:tcPr>
          <w:p w14:paraId="51246825" w14:textId="77777777" w:rsidR="00635FD7" w:rsidRPr="00404AC1" w:rsidRDefault="00635FD7" w:rsidP="00486BD1">
            <w:pPr>
              <w:pStyle w:val="Normal6a"/>
            </w:pPr>
            <w:r w:rsidRPr="00404AC1">
              <w:t>e)</w:t>
            </w:r>
            <w:r w:rsidRPr="00404AC1">
              <w:tab/>
              <w:t>ochrana, zachování a obnova biologické rozmanitosti a posilování přírodního kapitálu, zejména vzduchu, vody, půdy a lesa, sladkovodních, mokřadních a mořských ekosystémů;</w:t>
            </w:r>
          </w:p>
        </w:tc>
        <w:tc>
          <w:tcPr>
            <w:tcW w:w="4876" w:type="dxa"/>
          </w:tcPr>
          <w:p w14:paraId="7CBC2243" w14:textId="77777777" w:rsidR="00635FD7" w:rsidRPr="00404AC1" w:rsidRDefault="00635FD7" w:rsidP="00486BD1">
            <w:pPr>
              <w:pStyle w:val="Normal6a"/>
            </w:pPr>
            <w:r w:rsidRPr="00404AC1">
              <w:t>e)</w:t>
            </w:r>
            <w:r w:rsidRPr="00404AC1">
              <w:tab/>
              <w:t xml:space="preserve">ochrana, zachování a obnova biologické rozmanitosti </w:t>
            </w:r>
            <w:r w:rsidRPr="00404AC1">
              <w:rPr>
                <w:b/>
                <w:bCs/>
                <w:i/>
                <w:iCs/>
              </w:rPr>
              <w:t xml:space="preserve">a ekosystémových služeb </w:t>
            </w:r>
            <w:r w:rsidRPr="00404AC1">
              <w:t>a posilování přírodního kapitálu, zejména vzduchu, vody, půdy a lesa, sladkovodních, mokřadních a mořských ekosystémů;</w:t>
            </w:r>
          </w:p>
        </w:tc>
      </w:tr>
    </w:tbl>
    <w:p w14:paraId="114B748E"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6C3301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917FD2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856A59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F1C74F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1BF138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A5CCAB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f</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1FAEA0B" w14:textId="77777777" w:rsidTr="00486BD1">
        <w:trPr>
          <w:trHeight w:hRule="exact" w:val="240"/>
          <w:jc w:val="center"/>
        </w:trPr>
        <w:tc>
          <w:tcPr>
            <w:tcW w:w="9752" w:type="dxa"/>
            <w:gridSpan w:val="2"/>
          </w:tcPr>
          <w:p w14:paraId="74DA339C" w14:textId="77777777" w:rsidR="00635FD7" w:rsidRPr="00404AC1" w:rsidRDefault="00635FD7" w:rsidP="00486BD1"/>
        </w:tc>
      </w:tr>
      <w:tr w:rsidR="00635FD7" w:rsidRPr="00404AC1" w14:paraId="1282B8BB" w14:textId="77777777" w:rsidTr="00486BD1">
        <w:trPr>
          <w:trHeight w:val="240"/>
          <w:jc w:val="center"/>
        </w:trPr>
        <w:tc>
          <w:tcPr>
            <w:tcW w:w="4876" w:type="dxa"/>
          </w:tcPr>
          <w:p w14:paraId="41F1AA4C" w14:textId="77777777" w:rsidR="00635FD7" w:rsidRPr="00404AC1" w:rsidRDefault="00635FD7" w:rsidP="00486BD1">
            <w:pPr>
              <w:pStyle w:val="AmColumnHeading"/>
            </w:pPr>
            <w:r w:rsidRPr="00404AC1">
              <w:t>Znění navržené Komisí</w:t>
            </w:r>
          </w:p>
        </w:tc>
        <w:tc>
          <w:tcPr>
            <w:tcW w:w="4876" w:type="dxa"/>
          </w:tcPr>
          <w:p w14:paraId="6F1EFAA7" w14:textId="77777777" w:rsidR="00635FD7" w:rsidRPr="00404AC1" w:rsidRDefault="00635FD7" w:rsidP="00486BD1">
            <w:pPr>
              <w:pStyle w:val="AmColumnHeading"/>
            </w:pPr>
            <w:r w:rsidRPr="00404AC1">
              <w:t>Pozměňovací návrh</w:t>
            </w:r>
          </w:p>
        </w:tc>
      </w:tr>
      <w:tr w:rsidR="00635FD7" w:rsidRPr="00404AC1" w14:paraId="75A11CBF" w14:textId="77777777" w:rsidTr="00486BD1">
        <w:trPr>
          <w:jc w:val="center"/>
        </w:trPr>
        <w:tc>
          <w:tcPr>
            <w:tcW w:w="4876" w:type="dxa"/>
          </w:tcPr>
          <w:p w14:paraId="3BF58C51" w14:textId="77777777" w:rsidR="00635FD7" w:rsidRPr="00404AC1" w:rsidRDefault="00635FD7" w:rsidP="00486BD1">
            <w:pPr>
              <w:pStyle w:val="Normal6a"/>
            </w:pPr>
            <w:r w:rsidRPr="00404AC1">
              <w:t>f)</w:t>
            </w:r>
            <w:r w:rsidRPr="00404AC1">
              <w:tab/>
              <w:t xml:space="preserve">podpora udržitelnosti životního prostředí a snížení klíčových tlaků na životní prostředí a klima spojených s výrobou a spotřebou, zejména v oblasti energetiky, rozvoje průmyslu, budov a infrastruktury, mobility </w:t>
            </w:r>
            <w:r w:rsidRPr="00404AC1">
              <w:rPr>
                <w:b/>
                <w:bCs/>
                <w:i/>
                <w:iCs/>
              </w:rPr>
              <w:t>a</w:t>
            </w:r>
            <w:r w:rsidRPr="00404AC1">
              <w:rPr>
                <w:b/>
                <w:bCs/>
              </w:rPr>
              <w:t> </w:t>
            </w:r>
            <w:r w:rsidRPr="00404AC1">
              <w:t>potravinového systému.</w:t>
            </w:r>
          </w:p>
        </w:tc>
        <w:tc>
          <w:tcPr>
            <w:tcW w:w="4876" w:type="dxa"/>
          </w:tcPr>
          <w:p w14:paraId="5614C39C" w14:textId="77777777" w:rsidR="00635FD7" w:rsidRPr="00404AC1" w:rsidRDefault="00635FD7" w:rsidP="00486BD1">
            <w:pPr>
              <w:pStyle w:val="Normal6a"/>
            </w:pPr>
            <w:r w:rsidRPr="00404AC1">
              <w:t>f)</w:t>
            </w:r>
            <w:r w:rsidRPr="00404AC1">
              <w:tab/>
              <w:t>podpora udržitelnosti životního prostředí a snížení klíčových tlaků na životní prostředí a klima spojených s výrobou a spotřebou,</w:t>
            </w:r>
            <w:r w:rsidRPr="00404AC1">
              <w:rPr>
                <w:b/>
                <w:bCs/>
                <w:i/>
                <w:iCs/>
              </w:rPr>
              <w:t xml:space="preserve"> přičemž primárním cílem je zajistit účinnost a snížení využívání zdrojů a rovněž upřednostnit elektrifikaci založenou přímo nebo nepřímo na plně obnovitelných zdrojích,</w:t>
            </w:r>
            <w:r w:rsidRPr="00404AC1">
              <w:t xml:space="preserve"> zejména v oblasti energetiky, rozvoje průmyslu, budov a infrastruktury, mobility</w:t>
            </w:r>
            <w:r w:rsidRPr="00404AC1">
              <w:rPr>
                <w:b/>
                <w:bCs/>
                <w:i/>
                <w:iCs/>
              </w:rPr>
              <w:t>,</w:t>
            </w:r>
            <w:r w:rsidRPr="00404AC1">
              <w:rPr>
                <w:b/>
                <w:bCs/>
              </w:rPr>
              <w:t> </w:t>
            </w:r>
            <w:r w:rsidRPr="00404AC1">
              <w:t>potravinového systému</w:t>
            </w:r>
            <w:r w:rsidRPr="00404AC1">
              <w:rPr>
                <w:b/>
                <w:bCs/>
                <w:i/>
                <w:iCs/>
              </w:rPr>
              <w:t>, obchodu a cestovního ruchu</w:t>
            </w:r>
            <w:r w:rsidRPr="00404AC1">
              <w:t>.</w:t>
            </w:r>
          </w:p>
        </w:tc>
      </w:tr>
    </w:tbl>
    <w:p w14:paraId="40D8CCD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8380F5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9B0E992"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99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2FD810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t xml:space="preserve">, Isabel </w:t>
      </w:r>
      <w:proofErr w:type="spellStart"/>
      <w:r w:rsidRPr="00404AC1">
        <w:t>García</w:t>
      </w:r>
      <w:proofErr w:type="spellEnd"/>
      <w:r w:rsidRPr="00404AC1">
        <w:t xml:space="preserve"> </w:t>
      </w:r>
      <w:proofErr w:type="spellStart"/>
      <w:r w:rsidRPr="00404AC1">
        <w:t>Muñoz</w:t>
      </w:r>
      <w:proofErr w:type="spellEnd"/>
      <w:r w:rsidRPr="00404AC1">
        <w:t xml:space="preserve">, Petar </w:t>
      </w:r>
      <w:proofErr w:type="spellStart"/>
      <w:r w:rsidRPr="00404AC1">
        <w:t>Vitanov</w:t>
      </w:r>
      <w:proofErr w:type="spellEnd"/>
      <w:r w:rsidRPr="00404AC1">
        <w:t xml:space="preserve">, Sara </w:t>
      </w:r>
      <w:proofErr w:type="spellStart"/>
      <w:r w:rsidRPr="00404AC1">
        <w:t>Cerdas</w:t>
      </w:r>
      <w:proofErr w:type="spellEnd"/>
      <w:r w:rsidRPr="00404AC1">
        <w:t xml:space="preserve">, Maria </w:t>
      </w:r>
      <w:proofErr w:type="spellStart"/>
      <w:r w:rsidRPr="00404AC1">
        <w:t>Grapini</w:t>
      </w:r>
      <w:proofErr w:type="spellEnd"/>
      <w:r w:rsidRPr="00404AC1">
        <w:t xml:space="preserve">, István </w:t>
      </w:r>
      <w:proofErr w:type="spellStart"/>
      <w:r w:rsidRPr="00404AC1">
        <w:t>Ujhelyi</w:t>
      </w:r>
      <w:proofErr w:type="spellEnd"/>
      <w:r w:rsidRPr="00404AC1">
        <w:t xml:space="preserve">, </w:t>
      </w:r>
      <w:proofErr w:type="spellStart"/>
      <w:r w:rsidRPr="00404AC1">
        <w:t>Josianne</w:t>
      </w:r>
      <w:proofErr w:type="spellEnd"/>
      <w:r w:rsidRPr="00404AC1">
        <w:t xml:space="preserve"> </w:t>
      </w:r>
      <w:proofErr w:type="spellStart"/>
      <w:r w:rsidRPr="00404AC1">
        <w:t>Cutajar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24A935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202A51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A83C68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f</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7755052" w14:textId="77777777" w:rsidTr="00486BD1">
        <w:trPr>
          <w:trHeight w:hRule="exact" w:val="240"/>
          <w:jc w:val="center"/>
        </w:trPr>
        <w:tc>
          <w:tcPr>
            <w:tcW w:w="9752" w:type="dxa"/>
            <w:gridSpan w:val="2"/>
          </w:tcPr>
          <w:p w14:paraId="0C6345B1" w14:textId="77777777" w:rsidR="00635FD7" w:rsidRPr="00404AC1" w:rsidRDefault="00635FD7" w:rsidP="00486BD1"/>
        </w:tc>
      </w:tr>
      <w:tr w:rsidR="00635FD7" w:rsidRPr="00404AC1" w14:paraId="17F7587F" w14:textId="77777777" w:rsidTr="00486BD1">
        <w:trPr>
          <w:trHeight w:val="240"/>
          <w:jc w:val="center"/>
        </w:trPr>
        <w:tc>
          <w:tcPr>
            <w:tcW w:w="4876" w:type="dxa"/>
          </w:tcPr>
          <w:p w14:paraId="4A973C65" w14:textId="77777777" w:rsidR="00635FD7" w:rsidRPr="00404AC1" w:rsidRDefault="00635FD7" w:rsidP="00486BD1">
            <w:pPr>
              <w:pStyle w:val="AmColumnHeading"/>
            </w:pPr>
            <w:r w:rsidRPr="00404AC1">
              <w:t>Znění navržené Komisí</w:t>
            </w:r>
          </w:p>
        </w:tc>
        <w:tc>
          <w:tcPr>
            <w:tcW w:w="4876" w:type="dxa"/>
          </w:tcPr>
          <w:p w14:paraId="26F4CA08" w14:textId="77777777" w:rsidR="00635FD7" w:rsidRPr="00404AC1" w:rsidRDefault="00635FD7" w:rsidP="00486BD1">
            <w:pPr>
              <w:pStyle w:val="AmColumnHeading"/>
            </w:pPr>
            <w:r w:rsidRPr="00404AC1">
              <w:t>Pozměňovací návrh</w:t>
            </w:r>
          </w:p>
        </w:tc>
      </w:tr>
      <w:tr w:rsidR="00635FD7" w:rsidRPr="00404AC1" w14:paraId="046B911D" w14:textId="77777777" w:rsidTr="00486BD1">
        <w:trPr>
          <w:jc w:val="center"/>
        </w:trPr>
        <w:tc>
          <w:tcPr>
            <w:tcW w:w="4876" w:type="dxa"/>
          </w:tcPr>
          <w:p w14:paraId="070AAD79" w14:textId="77777777" w:rsidR="00635FD7" w:rsidRPr="00404AC1" w:rsidRDefault="00635FD7" w:rsidP="00486BD1">
            <w:pPr>
              <w:pStyle w:val="Normal6a"/>
            </w:pPr>
            <w:r w:rsidRPr="00404AC1">
              <w:t>f)</w:t>
            </w:r>
            <w:r w:rsidRPr="00404AC1">
              <w:tab/>
              <w:t>podpora udržitelnosti životního prostředí a snížení klíčových tlaků na životní prostředí a klima spojených s výrobou a spotřebou, zejména v oblasti energetiky, rozvoje průmyslu, budov a infrastruktury, mobility a potravinového systému.</w:t>
            </w:r>
          </w:p>
        </w:tc>
        <w:tc>
          <w:tcPr>
            <w:tcW w:w="4876" w:type="dxa"/>
          </w:tcPr>
          <w:p w14:paraId="3FADAA50" w14:textId="77777777" w:rsidR="00635FD7" w:rsidRPr="00404AC1" w:rsidRDefault="00635FD7" w:rsidP="00486BD1">
            <w:pPr>
              <w:pStyle w:val="Normal6a"/>
            </w:pPr>
            <w:r w:rsidRPr="00404AC1">
              <w:t>f)</w:t>
            </w:r>
            <w:r w:rsidRPr="00404AC1">
              <w:tab/>
              <w:t xml:space="preserve">podpora udržitelnosti životního prostředí a snížení klíčových tlaků na životní prostředí a klima spojených s výrobou a spotřebou, </w:t>
            </w:r>
            <w:r w:rsidRPr="00404AC1">
              <w:rPr>
                <w:b/>
                <w:bCs/>
                <w:i/>
                <w:iCs/>
              </w:rPr>
              <w:t xml:space="preserve">a to využíváním nástrojů, jako je posuzování vlivů na životní prostředí, a vytvářením metod a nástrojů pro nepřetržité průřezové sledování dopadu a neustálé zlepšování environmentální výkonnosti, </w:t>
            </w:r>
            <w:r w:rsidRPr="00404AC1">
              <w:t xml:space="preserve">zejména v oblasti energetiky, rozvoje průmyslu, budov a infrastruktury, </w:t>
            </w:r>
            <w:r w:rsidRPr="00404AC1">
              <w:rPr>
                <w:b/>
                <w:bCs/>
                <w:i/>
                <w:iCs/>
              </w:rPr>
              <w:t xml:space="preserve">cestovního ruchu, </w:t>
            </w:r>
            <w:r w:rsidRPr="00404AC1">
              <w:t>mobility a potravinového systému.</w:t>
            </w:r>
          </w:p>
        </w:tc>
      </w:tr>
    </w:tbl>
    <w:p w14:paraId="2DAAB50B"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8F0209F"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F201B0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DB995E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Elżbieta Katarzyna </w:t>
      </w:r>
      <w:proofErr w:type="spellStart"/>
      <w:r w:rsidRPr="00404AC1">
        <w:t>Łukacijewska</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3B8F8A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A28769D"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D5B2B3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f</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CF3EB65" w14:textId="77777777" w:rsidTr="00486BD1">
        <w:trPr>
          <w:trHeight w:hRule="exact" w:val="240"/>
          <w:jc w:val="center"/>
        </w:trPr>
        <w:tc>
          <w:tcPr>
            <w:tcW w:w="9752" w:type="dxa"/>
            <w:gridSpan w:val="2"/>
          </w:tcPr>
          <w:p w14:paraId="3D96CAEE" w14:textId="77777777" w:rsidR="00635FD7" w:rsidRPr="00404AC1" w:rsidRDefault="00635FD7" w:rsidP="00486BD1"/>
        </w:tc>
      </w:tr>
      <w:tr w:rsidR="00635FD7" w:rsidRPr="00404AC1" w14:paraId="009930E5" w14:textId="77777777" w:rsidTr="00486BD1">
        <w:trPr>
          <w:trHeight w:val="240"/>
          <w:jc w:val="center"/>
        </w:trPr>
        <w:tc>
          <w:tcPr>
            <w:tcW w:w="4876" w:type="dxa"/>
          </w:tcPr>
          <w:p w14:paraId="149A60DA" w14:textId="77777777" w:rsidR="00635FD7" w:rsidRPr="00404AC1" w:rsidRDefault="00635FD7" w:rsidP="00486BD1">
            <w:pPr>
              <w:pStyle w:val="AmColumnHeading"/>
            </w:pPr>
            <w:r w:rsidRPr="00404AC1">
              <w:t>Znění navržené Komisí</w:t>
            </w:r>
          </w:p>
        </w:tc>
        <w:tc>
          <w:tcPr>
            <w:tcW w:w="4876" w:type="dxa"/>
          </w:tcPr>
          <w:p w14:paraId="018258E6" w14:textId="77777777" w:rsidR="00635FD7" w:rsidRPr="00404AC1" w:rsidRDefault="00635FD7" w:rsidP="00486BD1">
            <w:pPr>
              <w:pStyle w:val="AmColumnHeading"/>
            </w:pPr>
            <w:r w:rsidRPr="00404AC1">
              <w:t>Pozměňovací návrh</w:t>
            </w:r>
          </w:p>
        </w:tc>
      </w:tr>
      <w:tr w:rsidR="00635FD7" w:rsidRPr="00404AC1" w14:paraId="2000456A" w14:textId="77777777" w:rsidTr="00486BD1">
        <w:trPr>
          <w:jc w:val="center"/>
        </w:trPr>
        <w:tc>
          <w:tcPr>
            <w:tcW w:w="4876" w:type="dxa"/>
          </w:tcPr>
          <w:p w14:paraId="0FF583A8" w14:textId="77777777" w:rsidR="00635FD7" w:rsidRPr="00404AC1" w:rsidRDefault="00635FD7" w:rsidP="00486BD1">
            <w:pPr>
              <w:pStyle w:val="Normal6a"/>
            </w:pPr>
            <w:r w:rsidRPr="00404AC1">
              <w:t>f)</w:t>
            </w:r>
            <w:r w:rsidRPr="00404AC1">
              <w:tab/>
              <w:t>podpora udržitelnosti životního prostředí a snížení klíčových tlaků na životní prostředí a klima spojených s výrobou a spotřebou, zejména v oblasti energetiky, rozvoje průmyslu, budov a infrastruktury, mobility a potravinového systému.</w:t>
            </w:r>
          </w:p>
        </w:tc>
        <w:tc>
          <w:tcPr>
            <w:tcW w:w="4876" w:type="dxa"/>
          </w:tcPr>
          <w:p w14:paraId="58C8876D" w14:textId="77777777" w:rsidR="00635FD7" w:rsidRPr="00404AC1" w:rsidRDefault="00635FD7" w:rsidP="00486BD1">
            <w:pPr>
              <w:pStyle w:val="Normal6a"/>
            </w:pPr>
            <w:r w:rsidRPr="00404AC1">
              <w:t>f)</w:t>
            </w:r>
            <w:r w:rsidRPr="00404AC1">
              <w:tab/>
              <w:t>podpora udržitelnosti životního prostředí a snížení klíčových tlaků na životní prostředí a klima spojených s výrobou a spotřebou, zejména v oblasti energetiky, rozvoje průmyslu, budov a infrastruktury, mobility</w:t>
            </w:r>
            <w:r w:rsidRPr="00404AC1">
              <w:rPr>
                <w:b/>
                <w:bCs/>
                <w:i/>
                <w:iCs/>
              </w:rPr>
              <w:t>, včetně silniční, letecké a námořní dopravy, mezinárodního obchodu</w:t>
            </w:r>
            <w:r w:rsidRPr="00404AC1">
              <w:t xml:space="preserve"> a potravinového systému</w:t>
            </w:r>
            <w:r w:rsidRPr="00404AC1">
              <w:rPr>
                <w:b/>
                <w:bCs/>
                <w:i/>
                <w:iCs/>
              </w:rPr>
              <w:t>, včetně zemědělství a rybolovu</w:t>
            </w:r>
            <w:r w:rsidRPr="00404AC1">
              <w:t>.</w:t>
            </w:r>
          </w:p>
        </w:tc>
      </w:tr>
    </w:tbl>
    <w:p w14:paraId="4573C96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60147DD"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A2E908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76C2B9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BD12CE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2B3723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93207A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f</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778457A" w14:textId="77777777" w:rsidTr="00486BD1">
        <w:trPr>
          <w:trHeight w:hRule="exact" w:val="240"/>
          <w:jc w:val="center"/>
        </w:trPr>
        <w:tc>
          <w:tcPr>
            <w:tcW w:w="9752" w:type="dxa"/>
            <w:gridSpan w:val="2"/>
          </w:tcPr>
          <w:p w14:paraId="2F5BFFFC" w14:textId="77777777" w:rsidR="00635FD7" w:rsidRPr="00404AC1" w:rsidRDefault="00635FD7" w:rsidP="00486BD1"/>
        </w:tc>
      </w:tr>
      <w:tr w:rsidR="00635FD7" w:rsidRPr="00404AC1" w14:paraId="33B7E310" w14:textId="77777777" w:rsidTr="00486BD1">
        <w:trPr>
          <w:trHeight w:val="240"/>
          <w:jc w:val="center"/>
        </w:trPr>
        <w:tc>
          <w:tcPr>
            <w:tcW w:w="4876" w:type="dxa"/>
          </w:tcPr>
          <w:p w14:paraId="5C0E5ED7" w14:textId="77777777" w:rsidR="00635FD7" w:rsidRPr="00404AC1" w:rsidRDefault="00635FD7" w:rsidP="00486BD1">
            <w:pPr>
              <w:pStyle w:val="AmColumnHeading"/>
            </w:pPr>
            <w:r w:rsidRPr="00404AC1">
              <w:t>Znění navržené Komisí</w:t>
            </w:r>
          </w:p>
        </w:tc>
        <w:tc>
          <w:tcPr>
            <w:tcW w:w="4876" w:type="dxa"/>
          </w:tcPr>
          <w:p w14:paraId="2E595252" w14:textId="77777777" w:rsidR="00635FD7" w:rsidRPr="00404AC1" w:rsidRDefault="00635FD7" w:rsidP="00486BD1">
            <w:pPr>
              <w:pStyle w:val="AmColumnHeading"/>
            </w:pPr>
            <w:r w:rsidRPr="00404AC1">
              <w:t>Pozměňovací návrh</w:t>
            </w:r>
          </w:p>
        </w:tc>
      </w:tr>
      <w:tr w:rsidR="00635FD7" w:rsidRPr="00404AC1" w14:paraId="21157B28" w14:textId="77777777" w:rsidTr="00486BD1">
        <w:trPr>
          <w:jc w:val="center"/>
        </w:trPr>
        <w:tc>
          <w:tcPr>
            <w:tcW w:w="4876" w:type="dxa"/>
          </w:tcPr>
          <w:p w14:paraId="308EBD65" w14:textId="77777777" w:rsidR="00635FD7" w:rsidRPr="00404AC1" w:rsidRDefault="00635FD7" w:rsidP="00486BD1">
            <w:pPr>
              <w:pStyle w:val="Normal6a"/>
            </w:pPr>
            <w:r w:rsidRPr="00404AC1">
              <w:t>f)</w:t>
            </w:r>
            <w:r w:rsidRPr="00404AC1">
              <w:tab/>
              <w:t>podpora udržitelnosti životního prostředí a snížení klíčových tlaků na životní prostředí a klima spojených s výrobou a spotřebou, zejména v oblasti energetiky, rozvoje průmyslu, budov a infrastruktury, mobility a potravinového systému.</w:t>
            </w:r>
          </w:p>
        </w:tc>
        <w:tc>
          <w:tcPr>
            <w:tcW w:w="4876" w:type="dxa"/>
          </w:tcPr>
          <w:p w14:paraId="6F04AAB3" w14:textId="77777777" w:rsidR="00635FD7" w:rsidRPr="00404AC1" w:rsidRDefault="00635FD7" w:rsidP="00486BD1">
            <w:pPr>
              <w:pStyle w:val="Normal6a"/>
            </w:pPr>
            <w:r w:rsidRPr="00404AC1">
              <w:t>f)</w:t>
            </w:r>
            <w:r w:rsidRPr="00404AC1">
              <w:tab/>
              <w:t>podpora udržitelnosti životního prostředí a snížení klíčových tlaků na životní prostředí a klima spojených s výrobou a spotřebou, zejména v oblasti energetiky, rozvoje průmyslu, budov a infrastruktury, mobility</w:t>
            </w:r>
            <w:r w:rsidRPr="00404AC1">
              <w:rPr>
                <w:b/>
                <w:bCs/>
                <w:i/>
                <w:iCs/>
              </w:rPr>
              <w:t>, záruky dostupnosti</w:t>
            </w:r>
            <w:r w:rsidRPr="00404AC1">
              <w:t xml:space="preserve"> a potravinového systému.</w:t>
            </w:r>
          </w:p>
        </w:tc>
      </w:tr>
    </w:tbl>
    <w:p w14:paraId="5022772F"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543351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E59A11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F856CA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CA6548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406982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C084F2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 písm. f</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8A20AB5" w14:textId="77777777" w:rsidTr="00486BD1">
        <w:trPr>
          <w:trHeight w:hRule="exact" w:val="240"/>
          <w:jc w:val="center"/>
        </w:trPr>
        <w:tc>
          <w:tcPr>
            <w:tcW w:w="9752" w:type="dxa"/>
            <w:gridSpan w:val="2"/>
          </w:tcPr>
          <w:p w14:paraId="25D1B1E3" w14:textId="77777777" w:rsidR="00635FD7" w:rsidRPr="00404AC1" w:rsidRDefault="00635FD7" w:rsidP="00486BD1"/>
        </w:tc>
      </w:tr>
      <w:tr w:rsidR="00635FD7" w:rsidRPr="00404AC1" w14:paraId="21CD9BDE" w14:textId="77777777" w:rsidTr="00486BD1">
        <w:trPr>
          <w:trHeight w:val="240"/>
          <w:jc w:val="center"/>
        </w:trPr>
        <w:tc>
          <w:tcPr>
            <w:tcW w:w="4876" w:type="dxa"/>
          </w:tcPr>
          <w:p w14:paraId="7B81B943" w14:textId="77777777" w:rsidR="00635FD7" w:rsidRPr="00404AC1" w:rsidRDefault="00635FD7" w:rsidP="00486BD1">
            <w:pPr>
              <w:pStyle w:val="AmColumnHeading"/>
            </w:pPr>
            <w:r w:rsidRPr="00404AC1">
              <w:t>Znění navržené Komisí</w:t>
            </w:r>
          </w:p>
        </w:tc>
        <w:tc>
          <w:tcPr>
            <w:tcW w:w="4876" w:type="dxa"/>
          </w:tcPr>
          <w:p w14:paraId="3AAD34C1" w14:textId="77777777" w:rsidR="00635FD7" w:rsidRPr="00404AC1" w:rsidRDefault="00635FD7" w:rsidP="00486BD1">
            <w:pPr>
              <w:pStyle w:val="AmColumnHeading"/>
            </w:pPr>
            <w:r w:rsidRPr="00404AC1">
              <w:t>Pozměňovací návrh</w:t>
            </w:r>
          </w:p>
        </w:tc>
      </w:tr>
      <w:tr w:rsidR="00635FD7" w:rsidRPr="00404AC1" w14:paraId="4409473F" w14:textId="77777777" w:rsidTr="00486BD1">
        <w:trPr>
          <w:jc w:val="center"/>
        </w:trPr>
        <w:tc>
          <w:tcPr>
            <w:tcW w:w="4876" w:type="dxa"/>
          </w:tcPr>
          <w:p w14:paraId="67E15FA0" w14:textId="77777777" w:rsidR="00635FD7" w:rsidRPr="00404AC1" w:rsidRDefault="00635FD7" w:rsidP="00486BD1">
            <w:pPr>
              <w:pStyle w:val="Normal6a"/>
            </w:pPr>
            <w:r w:rsidRPr="00404AC1">
              <w:t>f)</w:t>
            </w:r>
            <w:r w:rsidRPr="00404AC1">
              <w:tab/>
            </w:r>
            <w:r w:rsidRPr="00404AC1">
              <w:rPr>
                <w:b/>
                <w:bCs/>
                <w:i/>
                <w:iCs/>
              </w:rPr>
              <w:t>podpora</w:t>
            </w:r>
            <w:r w:rsidRPr="00404AC1">
              <w:t xml:space="preserve"> udržitelnosti životního </w:t>
            </w:r>
            <w:r w:rsidRPr="00404AC1">
              <w:lastRenderedPageBreak/>
              <w:t xml:space="preserve">prostředí a snížení </w:t>
            </w:r>
            <w:r w:rsidRPr="00404AC1">
              <w:rPr>
                <w:b/>
                <w:bCs/>
                <w:i/>
                <w:iCs/>
              </w:rPr>
              <w:t>klíčových</w:t>
            </w:r>
            <w:r w:rsidRPr="00404AC1">
              <w:t xml:space="preserve"> tlaků na životní prostředí a klima </w:t>
            </w:r>
            <w:r w:rsidRPr="00404AC1">
              <w:rPr>
                <w:b/>
                <w:bCs/>
                <w:i/>
                <w:iCs/>
              </w:rPr>
              <w:t>spojených s výrobou a spotřebou</w:t>
            </w:r>
            <w:r w:rsidRPr="00404AC1">
              <w:t>, zejména v oblasti energetiky, rozvoje průmyslu, budov a infrastruktury, mobility a potravinového systému.</w:t>
            </w:r>
          </w:p>
        </w:tc>
        <w:tc>
          <w:tcPr>
            <w:tcW w:w="4876" w:type="dxa"/>
          </w:tcPr>
          <w:p w14:paraId="4C1E5E02" w14:textId="77777777" w:rsidR="00635FD7" w:rsidRPr="00404AC1" w:rsidRDefault="00635FD7" w:rsidP="00486BD1">
            <w:pPr>
              <w:pStyle w:val="Normal6a"/>
            </w:pPr>
            <w:r w:rsidRPr="00404AC1">
              <w:lastRenderedPageBreak/>
              <w:t>f)</w:t>
            </w:r>
            <w:r w:rsidRPr="00404AC1">
              <w:tab/>
            </w:r>
            <w:r w:rsidRPr="00404AC1">
              <w:rPr>
                <w:b/>
                <w:bCs/>
                <w:i/>
                <w:iCs/>
              </w:rPr>
              <w:t xml:space="preserve">zajištění </w:t>
            </w:r>
            <w:r w:rsidRPr="00404AC1">
              <w:t xml:space="preserve">udržitelnosti životního </w:t>
            </w:r>
            <w:r w:rsidRPr="00404AC1">
              <w:lastRenderedPageBreak/>
              <w:t xml:space="preserve">prostředí a snížení </w:t>
            </w:r>
            <w:r w:rsidRPr="00404AC1">
              <w:rPr>
                <w:b/>
                <w:bCs/>
                <w:i/>
                <w:iCs/>
              </w:rPr>
              <w:t xml:space="preserve">výroby a spotřeby a souvisejících </w:t>
            </w:r>
            <w:r w:rsidRPr="00404AC1">
              <w:t xml:space="preserve">tlaků na životní prostředí a klima, zejména v oblasti energetiky, rozvoje průmyslu, budov a infrastruktury, </w:t>
            </w:r>
            <w:r w:rsidRPr="00404AC1">
              <w:rPr>
                <w:b/>
                <w:bCs/>
                <w:i/>
                <w:iCs/>
              </w:rPr>
              <w:t xml:space="preserve">mezinárodního obchodu, </w:t>
            </w:r>
            <w:r w:rsidRPr="00404AC1">
              <w:t>mobility a potravinového systému.</w:t>
            </w:r>
          </w:p>
        </w:tc>
      </w:tr>
    </w:tbl>
    <w:p w14:paraId="32FF1188"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E50597B"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B85C40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5BE6CF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566A4D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DCE513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F0DF8D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92E13F1" w14:textId="77777777" w:rsidTr="00486BD1">
        <w:trPr>
          <w:trHeight w:hRule="exact" w:val="240"/>
          <w:jc w:val="center"/>
        </w:trPr>
        <w:tc>
          <w:tcPr>
            <w:tcW w:w="9752" w:type="dxa"/>
            <w:gridSpan w:val="2"/>
          </w:tcPr>
          <w:p w14:paraId="0610AF9F" w14:textId="77777777" w:rsidR="00635FD7" w:rsidRPr="00404AC1" w:rsidRDefault="00635FD7" w:rsidP="00486BD1"/>
        </w:tc>
      </w:tr>
      <w:tr w:rsidR="00635FD7" w:rsidRPr="00404AC1" w14:paraId="2FD015C3" w14:textId="77777777" w:rsidTr="00486BD1">
        <w:trPr>
          <w:trHeight w:val="240"/>
          <w:jc w:val="center"/>
        </w:trPr>
        <w:tc>
          <w:tcPr>
            <w:tcW w:w="4876" w:type="dxa"/>
          </w:tcPr>
          <w:p w14:paraId="07BFF2B3" w14:textId="77777777" w:rsidR="00635FD7" w:rsidRPr="00404AC1" w:rsidRDefault="00635FD7" w:rsidP="00486BD1">
            <w:pPr>
              <w:pStyle w:val="AmColumnHeading"/>
            </w:pPr>
            <w:r w:rsidRPr="00404AC1">
              <w:t>Znění navržené Komisí</w:t>
            </w:r>
          </w:p>
        </w:tc>
        <w:tc>
          <w:tcPr>
            <w:tcW w:w="4876" w:type="dxa"/>
          </w:tcPr>
          <w:p w14:paraId="69CE70F3" w14:textId="77777777" w:rsidR="00635FD7" w:rsidRPr="00404AC1" w:rsidRDefault="00635FD7" w:rsidP="00486BD1">
            <w:pPr>
              <w:pStyle w:val="AmColumnHeading"/>
            </w:pPr>
            <w:r w:rsidRPr="00404AC1">
              <w:t>Pozměňovací návrh</w:t>
            </w:r>
          </w:p>
        </w:tc>
      </w:tr>
      <w:tr w:rsidR="00635FD7" w:rsidRPr="00404AC1" w14:paraId="21871B3B" w14:textId="77777777" w:rsidTr="00486BD1">
        <w:trPr>
          <w:jc w:val="center"/>
        </w:trPr>
        <w:tc>
          <w:tcPr>
            <w:tcW w:w="4876" w:type="dxa"/>
          </w:tcPr>
          <w:p w14:paraId="5CDF9A80" w14:textId="77777777" w:rsidR="00635FD7" w:rsidRPr="00404AC1" w:rsidRDefault="00635FD7" w:rsidP="00486BD1">
            <w:pPr>
              <w:pStyle w:val="Normal6a"/>
            </w:pPr>
          </w:p>
        </w:tc>
        <w:tc>
          <w:tcPr>
            <w:tcW w:w="4876" w:type="dxa"/>
          </w:tcPr>
          <w:p w14:paraId="09371757" w14:textId="77777777" w:rsidR="00635FD7" w:rsidRPr="00404AC1" w:rsidRDefault="00635FD7" w:rsidP="00486BD1">
            <w:pPr>
              <w:pStyle w:val="Normal6a"/>
            </w:pPr>
            <w:proofErr w:type="gramStart"/>
            <w:r w:rsidRPr="00404AC1">
              <w:rPr>
                <w:b/>
                <w:i/>
              </w:rPr>
              <w:t>2a</w:t>
            </w:r>
            <w:proofErr w:type="gramEnd"/>
            <w:r w:rsidRPr="00404AC1">
              <w:rPr>
                <w:b/>
                <w:i/>
              </w:rPr>
              <w:t>.</w:t>
            </w:r>
            <w:r w:rsidRPr="00404AC1">
              <w:tab/>
            </w:r>
            <w:r w:rsidRPr="00404AC1">
              <w:rPr>
                <w:b/>
                <w:i/>
              </w:rPr>
              <w:t>Tematické prioritní cíle stanovené v odstavci 2 zahrnují cíle a opatření stanovené ve strategiích Zelené dohody pro Evropu, jakož i cíle stanovené v právních předpisech Unie, které přispívají k dosažení těchto cílů, mimo jiné včetně rámce Unie v oblasti klimatu a energetiky do roku 2030, akčního plánu pro oběhové hospodářství, strategie EU v oblasti biologické rozmanitosti do roku 2030, strategie „od zemědělce ke spotřebiteli“, akční plán pro rybolov a mořské ekosystémy, strategie EU v oblasti lesnictví, akční plán pro nulové znečištění, strategie EU v oblasti chemických látek, strategie pro udržitelnou a inteligentní mobilitu a strategie EU pro udržitelný cestovní ruch a průmyslová strategie EU.</w:t>
            </w:r>
          </w:p>
        </w:tc>
      </w:tr>
    </w:tbl>
    <w:p w14:paraId="572C69DE"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DE655C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8754486"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5D2C05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129A68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5E5F8C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28600E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2 – odst. 2 b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B181AE6" w14:textId="77777777" w:rsidTr="00486BD1">
        <w:trPr>
          <w:trHeight w:hRule="exact" w:val="240"/>
          <w:jc w:val="center"/>
        </w:trPr>
        <w:tc>
          <w:tcPr>
            <w:tcW w:w="9752" w:type="dxa"/>
            <w:gridSpan w:val="2"/>
          </w:tcPr>
          <w:p w14:paraId="69DD5523" w14:textId="77777777" w:rsidR="00635FD7" w:rsidRPr="00404AC1" w:rsidRDefault="00635FD7" w:rsidP="00486BD1"/>
        </w:tc>
      </w:tr>
      <w:tr w:rsidR="00635FD7" w:rsidRPr="00404AC1" w14:paraId="7AC431C7" w14:textId="77777777" w:rsidTr="00486BD1">
        <w:trPr>
          <w:trHeight w:val="240"/>
          <w:jc w:val="center"/>
        </w:trPr>
        <w:tc>
          <w:tcPr>
            <w:tcW w:w="4876" w:type="dxa"/>
          </w:tcPr>
          <w:p w14:paraId="16CCCBB7" w14:textId="77777777" w:rsidR="00635FD7" w:rsidRPr="00404AC1" w:rsidRDefault="00635FD7" w:rsidP="00486BD1">
            <w:pPr>
              <w:pStyle w:val="AmColumnHeading"/>
            </w:pPr>
            <w:r w:rsidRPr="00404AC1">
              <w:lastRenderedPageBreak/>
              <w:t>Znění navržené Komisí</w:t>
            </w:r>
          </w:p>
        </w:tc>
        <w:tc>
          <w:tcPr>
            <w:tcW w:w="4876" w:type="dxa"/>
          </w:tcPr>
          <w:p w14:paraId="49AFDD28" w14:textId="77777777" w:rsidR="00635FD7" w:rsidRPr="00404AC1" w:rsidRDefault="00635FD7" w:rsidP="00486BD1">
            <w:pPr>
              <w:pStyle w:val="AmColumnHeading"/>
            </w:pPr>
            <w:r w:rsidRPr="00404AC1">
              <w:t>Pozměňovací návrh</w:t>
            </w:r>
          </w:p>
        </w:tc>
      </w:tr>
      <w:tr w:rsidR="00635FD7" w:rsidRPr="00404AC1" w14:paraId="3DAC96BC" w14:textId="77777777" w:rsidTr="00486BD1">
        <w:trPr>
          <w:jc w:val="center"/>
        </w:trPr>
        <w:tc>
          <w:tcPr>
            <w:tcW w:w="4876" w:type="dxa"/>
          </w:tcPr>
          <w:p w14:paraId="53B68EDC" w14:textId="77777777" w:rsidR="00635FD7" w:rsidRPr="00404AC1" w:rsidRDefault="00635FD7" w:rsidP="00486BD1">
            <w:pPr>
              <w:pStyle w:val="Normal6a"/>
            </w:pPr>
          </w:p>
        </w:tc>
        <w:tc>
          <w:tcPr>
            <w:tcW w:w="4876" w:type="dxa"/>
          </w:tcPr>
          <w:p w14:paraId="1D937999" w14:textId="77777777" w:rsidR="00635FD7" w:rsidRPr="00404AC1" w:rsidRDefault="00635FD7" w:rsidP="00486BD1">
            <w:pPr>
              <w:pStyle w:val="Normal6a"/>
            </w:pPr>
            <w:proofErr w:type="gramStart"/>
            <w:r w:rsidRPr="00404AC1">
              <w:rPr>
                <w:b/>
                <w:i/>
              </w:rPr>
              <w:t>2b</w:t>
            </w:r>
            <w:proofErr w:type="gramEnd"/>
            <w:r w:rsidRPr="00404AC1">
              <w:rPr>
                <w:b/>
                <w:i/>
              </w:rPr>
              <w:t>.</w:t>
            </w:r>
            <w:r w:rsidRPr="00404AC1">
              <w:tab/>
            </w:r>
            <w:r w:rsidRPr="00404AC1">
              <w:rPr>
                <w:b/>
                <w:i/>
              </w:rPr>
              <w:t>Má-li být dosaženo prioritních cílů, je třeba provést transformační systémovou změnu a integrovanou analýzu zaměřenou na systémy, jež se bude zabývat vzájemnou závislostí, zpětnovazebními smyčkami a efektem uzamčení systémů, a současně soudržné přístupy na úrovni celé veřejné správy. Jako součást nového zastřešujícího rámce Unie pro měření a dosahování pokroku na cestě k udržitelné ekonomice blahobytu, která je v souladu s cíli udržitelného rozvoje OSN do roku 2030 a pomáhá řídit rozvoj nových politik a iniciativ, vypracuje Komise komplexní srovnávací přehled ukazatelů „nad rámec HDP“. Za tímto účelem vypracuje Komise do 31. prosince 2022 zprávu, v níž určí vzájemné vazby mezi různými rámci pro sociální, hospodářský a environmentální pokrok a monitorovacími rámci, které se používají na úrovni Unie, a zdůrazní, jak lze tyto vazby zjednodušit a lépe zachytit použitím hlavních ukazatelů, kterými se řídí budoucí tvorba politik a které k ní přispívají.</w:t>
            </w:r>
          </w:p>
        </w:tc>
      </w:tr>
    </w:tbl>
    <w:p w14:paraId="211F6DF6"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DCA2AAB"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FD3B3B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7A26C4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D203F0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91FA11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D7431F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nadpis</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C1BB247" w14:textId="77777777" w:rsidTr="00486BD1">
        <w:trPr>
          <w:trHeight w:hRule="exact" w:val="240"/>
          <w:jc w:val="center"/>
        </w:trPr>
        <w:tc>
          <w:tcPr>
            <w:tcW w:w="9752" w:type="dxa"/>
            <w:gridSpan w:val="2"/>
          </w:tcPr>
          <w:p w14:paraId="2DACE00A" w14:textId="77777777" w:rsidR="00635FD7" w:rsidRPr="00404AC1" w:rsidRDefault="00635FD7" w:rsidP="00486BD1"/>
        </w:tc>
      </w:tr>
      <w:tr w:rsidR="00635FD7" w:rsidRPr="00404AC1" w14:paraId="19BB4F80" w14:textId="77777777" w:rsidTr="00486BD1">
        <w:trPr>
          <w:trHeight w:val="240"/>
          <w:jc w:val="center"/>
        </w:trPr>
        <w:tc>
          <w:tcPr>
            <w:tcW w:w="4876" w:type="dxa"/>
          </w:tcPr>
          <w:p w14:paraId="2D93350C" w14:textId="77777777" w:rsidR="00635FD7" w:rsidRPr="00404AC1" w:rsidRDefault="00635FD7" w:rsidP="00486BD1">
            <w:pPr>
              <w:pStyle w:val="AmColumnHeading"/>
            </w:pPr>
            <w:r w:rsidRPr="00404AC1">
              <w:t>Znění navržené Komisí</w:t>
            </w:r>
          </w:p>
        </w:tc>
        <w:tc>
          <w:tcPr>
            <w:tcW w:w="4876" w:type="dxa"/>
          </w:tcPr>
          <w:p w14:paraId="0366CC61" w14:textId="77777777" w:rsidR="00635FD7" w:rsidRPr="00404AC1" w:rsidRDefault="00635FD7" w:rsidP="00486BD1">
            <w:pPr>
              <w:pStyle w:val="AmColumnHeading"/>
            </w:pPr>
            <w:r w:rsidRPr="00404AC1">
              <w:t>Pozměňovací návrh</w:t>
            </w:r>
          </w:p>
        </w:tc>
      </w:tr>
      <w:tr w:rsidR="00635FD7" w:rsidRPr="00404AC1" w14:paraId="514F663C" w14:textId="77777777" w:rsidTr="00486BD1">
        <w:trPr>
          <w:jc w:val="center"/>
        </w:trPr>
        <w:tc>
          <w:tcPr>
            <w:tcW w:w="4876" w:type="dxa"/>
          </w:tcPr>
          <w:p w14:paraId="41E5A60F" w14:textId="77777777" w:rsidR="00635FD7" w:rsidRPr="00404AC1" w:rsidRDefault="00635FD7" w:rsidP="00486BD1">
            <w:pPr>
              <w:pStyle w:val="Normal6a"/>
            </w:pPr>
            <w:r w:rsidRPr="00404AC1">
              <w:t>Základní podmínky pro dosažení prioritních cílů tohoto programu</w:t>
            </w:r>
          </w:p>
        </w:tc>
        <w:tc>
          <w:tcPr>
            <w:tcW w:w="4876" w:type="dxa"/>
          </w:tcPr>
          <w:p w14:paraId="22206F02" w14:textId="77777777" w:rsidR="00635FD7" w:rsidRPr="00404AC1" w:rsidRDefault="00635FD7" w:rsidP="00486BD1">
            <w:pPr>
              <w:pStyle w:val="Normal6a"/>
            </w:pPr>
            <w:r w:rsidRPr="00404AC1">
              <w:t>Základní podmínky pro dosažení prioritních cílů tohoto programu</w:t>
            </w:r>
            <w:r w:rsidRPr="00404AC1">
              <w:rPr>
                <w:b/>
                <w:bCs/>
                <w:i/>
                <w:iCs/>
              </w:rPr>
              <w:t xml:space="preserve"> a opatření potřebná k vytvoření těchto podmínek</w:t>
            </w:r>
          </w:p>
        </w:tc>
      </w:tr>
    </w:tbl>
    <w:p w14:paraId="6E11E2B6"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F3354E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F4E0F32" w14:textId="77777777" w:rsidR="00635FD7" w:rsidRPr="00404AC1" w:rsidRDefault="00635FD7" w:rsidP="00635FD7">
      <w:pPr>
        <w:pStyle w:val="AmNumberTabs"/>
      </w:pPr>
      <w:r w:rsidRPr="00404AC1">
        <w:rPr>
          <w:rStyle w:val="HideTWBExt"/>
          <w:b w:val="0"/>
          <w:noProof w:val="0"/>
        </w:rPr>
        <w:lastRenderedPageBreak/>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0A9B7B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9FAF84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C135FC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E4D768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a</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8A67621" w14:textId="77777777" w:rsidTr="00486BD1">
        <w:trPr>
          <w:trHeight w:hRule="exact" w:val="240"/>
          <w:jc w:val="center"/>
        </w:trPr>
        <w:tc>
          <w:tcPr>
            <w:tcW w:w="9752" w:type="dxa"/>
            <w:gridSpan w:val="2"/>
          </w:tcPr>
          <w:p w14:paraId="2CC83BAF" w14:textId="77777777" w:rsidR="00635FD7" w:rsidRPr="00404AC1" w:rsidRDefault="00635FD7" w:rsidP="00486BD1"/>
        </w:tc>
      </w:tr>
      <w:tr w:rsidR="00635FD7" w:rsidRPr="00404AC1" w14:paraId="3FCB366B" w14:textId="77777777" w:rsidTr="00486BD1">
        <w:trPr>
          <w:trHeight w:val="240"/>
          <w:jc w:val="center"/>
        </w:trPr>
        <w:tc>
          <w:tcPr>
            <w:tcW w:w="4876" w:type="dxa"/>
          </w:tcPr>
          <w:p w14:paraId="450E8364" w14:textId="77777777" w:rsidR="00635FD7" w:rsidRPr="00404AC1" w:rsidRDefault="00635FD7" w:rsidP="00486BD1">
            <w:pPr>
              <w:pStyle w:val="AmColumnHeading"/>
            </w:pPr>
            <w:r w:rsidRPr="00404AC1">
              <w:t>Znění navržené Komisí</w:t>
            </w:r>
          </w:p>
        </w:tc>
        <w:tc>
          <w:tcPr>
            <w:tcW w:w="4876" w:type="dxa"/>
          </w:tcPr>
          <w:p w14:paraId="58D35E08" w14:textId="77777777" w:rsidR="00635FD7" w:rsidRPr="00404AC1" w:rsidRDefault="00635FD7" w:rsidP="00486BD1">
            <w:pPr>
              <w:pStyle w:val="AmColumnHeading"/>
            </w:pPr>
            <w:r w:rsidRPr="00404AC1">
              <w:t>Pozměňovací návrh</w:t>
            </w:r>
          </w:p>
        </w:tc>
      </w:tr>
      <w:tr w:rsidR="00635FD7" w:rsidRPr="00404AC1" w14:paraId="3DD2CB6B" w14:textId="77777777" w:rsidTr="00486BD1">
        <w:trPr>
          <w:jc w:val="center"/>
        </w:trPr>
        <w:tc>
          <w:tcPr>
            <w:tcW w:w="4876" w:type="dxa"/>
          </w:tcPr>
          <w:p w14:paraId="71F374B8" w14:textId="77777777" w:rsidR="00635FD7" w:rsidRPr="00404AC1" w:rsidRDefault="00635FD7" w:rsidP="00486BD1">
            <w:pPr>
              <w:pStyle w:val="Normal6a"/>
            </w:pPr>
            <w:r w:rsidRPr="00404AC1">
              <w:t>a)</w:t>
            </w:r>
            <w:r w:rsidRPr="00404AC1">
              <w:tab/>
              <w:t xml:space="preserve">zajištění efektivního a účinného provádění právních předpisů Unie v oblasti životního prostředí a klimatu a usilování o vynikající environmentální výkonnost na úrovni Unie, vnitrostátní, regionální a místní úrovni, a to i prostřednictvím zajištění </w:t>
            </w:r>
            <w:r w:rsidRPr="00404AC1">
              <w:rPr>
                <w:b/>
                <w:bCs/>
                <w:i/>
                <w:iCs/>
              </w:rPr>
              <w:t>odpovídající</w:t>
            </w:r>
            <w:r w:rsidRPr="00404AC1">
              <w:t xml:space="preserve"> správní kapacity a kapacity zajišťování dodržování předpisů, jak je stanoveno v pravidelném přezkumu provádění právních předpisů EU v oblasti životního prostředí, jakož i posílení boje proti trestné činnosti proti životnímu prostředí;</w:t>
            </w:r>
          </w:p>
        </w:tc>
        <w:tc>
          <w:tcPr>
            <w:tcW w:w="4876" w:type="dxa"/>
          </w:tcPr>
          <w:p w14:paraId="23D1AC7C" w14:textId="77777777" w:rsidR="00635FD7" w:rsidRPr="00404AC1" w:rsidRDefault="00635FD7" w:rsidP="00486BD1">
            <w:pPr>
              <w:pStyle w:val="Normal6a"/>
            </w:pPr>
            <w:r w:rsidRPr="00404AC1">
              <w:t>a)</w:t>
            </w:r>
            <w:r w:rsidRPr="00404AC1">
              <w:tab/>
              <w:t xml:space="preserve">zajištění efektivního a účinného provádění právních předpisů Unie v oblasti životního prostředí a klimatu a usilování o vynikající environmentální výkonnost na úrovni Unie, vnitrostátní, regionální a místní úrovni, a to i prostřednictvím zajištění </w:t>
            </w:r>
            <w:r w:rsidRPr="00404AC1">
              <w:rPr>
                <w:b/>
                <w:bCs/>
                <w:i/>
                <w:iCs/>
              </w:rPr>
              <w:t>další</w:t>
            </w:r>
            <w:r w:rsidRPr="00404AC1">
              <w:t xml:space="preserve"> správní kapacity a kapacity zajišťování dodržování předpisů </w:t>
            </w:r>
            <w:r w:rsidRPr="00404AC1">
              <w:rPr>
                <w:b/>
                <w:bCs/>
                <w:i/>
                <w:iCs/>
              </w:rPr>
              <w:t>a podpora správním orgánům na nižších úrovních týkající se ochrany životního prostředí a posuzování dopadů poskytnutím důkladných kritérií a plánů</w:t>
            </w:r>
            <w:r w:rsidRPr="00404AC1">
              <w:t xml:space="preserve">, jak je stanoveno v pravidelném přezkumu provádění právních předpisů EU v oblasti životního prostředí, jakož i posílení </w:t>
            </w:r>
            <w:r w:rsidRPr="00404AC1">
              <w:rPr>
                <w:b/>
                <w:bCs/>
                <w:i/>
                <w:iCs/>
              </w:rPr>
              <w:t xml:space="preserve">reakce na nedodržování předpisů a </w:t>
            </w:r>
            <w:r w:rsidRPr="00404AC1">
              <w:t>boje proti trestné činnosti proti životnímu prostředí</w:t>
            </w:r>
            <w:r w:rsidRPr="00404AC1">
              <w:rPr>
                <w:b/>
                <w:bCs/>
                <w:i/>
                <w:iCs/>
              </w:rPr>
              <w:t>, což bude vyžadovat značné navýšení zdrojů v příslušných útvarech na evropské, vnitrostátní a regionální úrovni</w:t>
            </w:r>
            <w:r w:rsidRPr="00404AC1">
              <w:t>;</w:t>
            </w:r>
          </w:p>
        </w:tc>
      </w:tr>
    </w:tbl>
    <w:p w14:paraId="5AD28E74"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AAFD60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6B294E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C06100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FA2587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228278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981CB6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a</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03DBFBD" w14:textId="77777777" w:rsidTr="00486BD1">
        <w:trPr>
          <w:trHeight w:hRule="exact" w:val="240"/>
          <w:jc w:val="center"/>
        </w:trPr>
        <w:tc>
          <w:tcPr>
            <w:tcW w:w="9752" w:type="dxa"/>
            <w:gridSpan w:val="2"/>
          </w:tcPr>
          <w:p w14:paraId="7364E1F7" w14:textId="77777777" w:rsidR="00635FD7" w:rsidRPr="00404AC1" w:rsidRDefault="00635FD7" w:rsidP="00486BD1"/>
        </w:tc>
      </w:tr>
      <w:tr w:rsidR="00635FD7" w:rsidRPr="00404AC1" w14:paraId="089B2D4E" w14:textId="77777777" w:rsidTr="00486BD1">
        <w:trPr>
          <w:trHeight w:val="240"/>
          <w:jc w:val="center"/>
        </w:trPr>
        <w:tc>
          <w:tcPr>
            <w:tcW w:w="4876" w:type="dxa"/>
          </w:tcPr>
          <w:p w14:paraId="5BF164A4" w14:textId="77777777" w:rsidR="00635FD7" w:rsidRPr="00404AC1" w:rsidRDefault="00635FD7" w:rsidP="00486BD1">
            <w:pPr>
              <w:pStyle w:val="AmColumnHeading"/>
            </w:pPr>
            <w:r w:rsidRPr="00404AC1">
              <w:t>Znění navržené Komisí</w:t>
            </w:r>
          </w:p>
        </w:tc>
        <w:tc>
          <w:tcPr>
            <w:tcW w:w="4876" w:type="dxa"/>
          </w:tcPr>
          <w:p w14:paraId="56AEBD26" w14:textId="77777777" w:rsidR="00635FD7" w:rsidRPr="00404AC1" w:rsidRDefault="00635FD7" w:rsidP="00486BD1">
            <w:pPr>
              <w:pStyle w:val="AmColumnHeading"/>
            </w:pPr>
            <w:r w:rsidRPr="00404AC1">
              <w:t>Pozměňovací návrh</w:t>
            </w:r>
          </w:p>
        </w:tc>
      </w:tr>
      <w:tr w:rsidR="00635FD7" w:rsidRPr="00404AC1" w14:paraId="1F1E76F4" w14:textId="77777777" w:rsidTr="00486BD1">
        <w:trPr>
          <w:jc w:val="center"/>
        </w:trPr>
        <w:tc>
          <w:tcPr>
            <w:tcW w:w="4876" w:type="dxa"/>
          </w:tcPr>
          <w:p w14:paraId="4425BC4A" w14:textId="77777777" w:rsidR="00635FD7" w:rsidRPr="00404AC1" w:rsidRDefault="00635FD7" w:rsidP="00486BD1">
            <w:pPr>
              <w:pStyle w:val="Normal6a"/>
            </w:pPr>
            <w:r w:rsidRPr="00404AC1">
              <w:t>a)</w:t>
            </w:r>
            <w:r w:rsidRPr="00404AC1">
              <w:tab/>
              <w:t xml:space="preserve">zajištění efektivního a účinného provádění právních předpisů Unie v oblasti životního prostředí a klimatu a usilování o vynikající environmentální výkonnost na úrovni Unie, vnitrostátní, regionální a místní úrovni, a to i prostřednictvím zajištění odpovídající správní kapacity </w:t>
            </w:r>
            <w:r w:rsidRPr="00404AC1">
              <w:lastRenderedPageBreak/>
              <w:t>a kapacity zajišťování dodržování předpisů, jak je stanoveno v pravidelném přezkumu provádění právních předpisů EU v oblasti životního prostředí, jakož i posílení boje proti trestné činnosti proti životnímu prostředí;</w:t>
            </w:r>
          </w:p>
        </w:tc>
        <w:tc>
          <w:tcPr>
            <w:tcW w:w="4876" w:type="dxa"/>
          </w:tcPr>
          <w:p w14:paraId="76B52A23" w14:textId="77777777" w:rsidR="00635FD7" w:rsidRPr="00404AC1" w:rsidRDefault="00635FD7" w:rsidP="00486BD1">
            <w:pPr>
              <w:pStyle w:val="Normal6a"/>
            </w:pPr>
            <w:r w:rsidRPr="00404AC1">
              <w:lastRenderedPageBreak/>
              <w:t>a)</w:t>
            </w:r>
            <w:r w:rsidRPr="00404AC1">
              <w:tab/>
              <w:t>zajištění efektivního a účinného provádění právních předpisů Unie v oblasti životního prostředí a klimatu a usilování o vynikající environmentální výkonnost na úrovni Unie, vnitrostátní, regionální a místní úrovni, a to i </w:t>
            </w:r>
            <w:r w:rsidRPr="00404AC1">
              <w:rPr>
                <w:b/>
                <w:bCs/>
                <w:i/>
                <w:iCs/>
              </w:rPr>
              <w:t xml:space="preserve">podněcováním subjektů na čistě místní úrovni k </w:t>
            </w:r>
            <w:r w:rsidRPr="00404AC1">
              <w:rPr>
                <w:b/>
                <w:bCs/>
                <w:i/>
                <w:iCs/>
              </w:rPr>
              <w:lastRenderedPageBreak/>
              <w:t xml:space="preserve">přijímání vlastních cílů a akčních plánů, </w:t>
            </w:r>
            <w:r w:rsidRPr="00404AC1">
              <w:t>prostřednictvím zajištění odpovídající správní kapacity a kapacity zajišťování dodržování předpisů, jak je stanoveno v pravidelném přezkumu provádění právních předpisů EU v oblasti životního prostředí, jakož i posílení boje proti trestné činnosti proti životnímu prostředí;</w:t>
            </w:r>
          </w:p>
        </w:tc>
      </w:tr>
    </w:tbl>
    <w:p w14:paraId="6EC63A64"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5BB00AB"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215812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E08979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AADA28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240E0F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E027DD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a</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2E63061" w14:textId="77777777" w:rsidTr="00486BD1">
        <w:trPr>
          <w:trHeight w:hRule="exact" w:val="240"/>
          <w:jc w:val="center"/>
        </w:trPr>
        <w:tc>
          <w:tcPr>
            <w:tcW w:w="9752" w:type="dxa"/>
            <w:gridSpan w:val="2"/>
          </w:tcPr>
          <w:p w14:paraId="70A206A7" w14:textId="77777777" w:rsidR="00635FD7" w:rsidRPr="00404AC1" w:rsidRDefault="00635FD7" w:rsidP="00486BD1"/>
        </w:tc>
      </w:tr>
      <w:tr w:rsidR="00635FD7" w:rsidRPr="00404AC1" w14:paraId="3E2B19AE" w14:textId="77777777" w:rsidTr="00486BD1">
        <w:trPr>
          <w:trHeight w:val="240"/>
          <w:jc w:val="center"/>
        </w:trPr>
        <w:tc>
          <w:tcPr>
            <w:tcW w:w="4876" w:type="dxa"/>
          </w:tcPr>
          <w:p w14:paraId="23DAA885" w14:textId="77777777" w:rsidR="00635FD7" w:rsidRPr="00404AC1" w:rsidRDefault="00635FD7" w:rsidP="00486BD1">
            <w:pPr>
              <w:pStyle w:val="AmColumnHeading"/>
            </w:pPr>
            <w:r w:rsidRPr="00404AC1">
              <w:t>Znění navržené Komisí</w:t>
            </w:r>
          </w:p>
        </w:tc>
        <w:tc>
          <w:tcPr>
            <w:tcW w:w="4876" w:type="dxa"/>
          </w:tcPr>
          <w:p w14:paraId="167FC166" w14:textId="77777777" w:rsidR="00635FD7" w:rsidRPr="00404AC1" w:rsidRDefault="00635FD7" w:rsidP="00486BD1">
            <w:pPr>
              <w:pStyle w:val="AmColumnHeading"/>
            </w:pPr>
            <w:r w:rsidRPr="00404AC1">
              <w:t>Pozměňovací návrh</w:t>
            </w:r>
          </w:p>
        </w:tc>
      </w:tr>
      <w:tr w:rsidR="00635FD7" w:rsidRPr="00404AC1" w14:paraId="2AA79BAA" w14:textId="77777777" w:rsidTr="00486BD1">
        <w:trPr>
          <w:jc w:val="center"/>
        </w:trPr>
        <w:tc>
          <w:tcPr>
            <w:tcW w:w="4876" w:type="dxa"/>
          </w:tcPr>
          <w:p w14:paraId="168507D3" w14:textId="77777777" w:rsidR="00635FD7" w:rsidRPr="00404AC1" w:rsidRDefault="00635FD7" w:rsidP="00486BD1">
            <w:pPr>
              <w:pStyle w:val="Normal6a"/>
            </w:pPr>
            <w:r w:rsidRPr="00404AC1">
              <w:t>a)</w:t>
            </w:r>
            <w:r w:rsidRPr="00404AC1">
              <w:tab/>
              <w:t xml:space="preserve">zajištění efektivního a účinného provádění právních předpisů Unie v oblasti životního prostředí a klimatu a usilování o vynikající environmentální výkonnost na úrovni Unie, vnitrostátní, regionální a místní úrovni, a to i prostřednictvím zajištění odpovídající správní kapacity a kapacity zajišťování dodržování předpisů, jak je stanoveno v pravidelném přezkumu provádění právních předpisů EU v oblasti životního prostředí, jakož i posílení boje proti </w:t>
            </w:r>
            <w:r w:rsidRPr="00404AC1">
              <w:rPr>
                <w:b/>
                <w:bCs/>
                <w:i/>
                <w:iCs/>
              </w:rPr>
              <w:t>trestné činnosti</w:t>
            </w:r>
            <w:r w:rsidRPr="00404AC1">
              <w:t xml:space="preserve"> proti životnímu prostředí;</w:t>
            </w:r>
          </w:p>
        </w:tc>
        <w:tc>
          <w:tcPr>
            <w:tcW w:w="4876" w:type="dxa"/>
          </w:tcPr>
          <w:p w14:paraId="0889D471" w14:textId="77777777" w:rsidR="00635FD7" w:rsidRPr="00404AC1" w:rsidRDefault="00635FD7" w:rsidP="00486BD1">
            <w:pPr>
              <w:pStyle w:val="Normal6a"/>
            </w:pPr>
            <w:r w:rsidRPr="00404AC1">
              <w:t>a)</w:t>
            </w:r>
            <w:r w:rsidRPr="00404AC1">
              <w:tab/>
              <w:t xml:space="preserve">zajištění efektivního a účinného provádění právních předpisů Unie v oblasti životního prostředí a klimatu a usilování o vynikající environmentální výkonnost na úrovni Unie, vnitrostátní, regionální a místní úrovni, a to i prostřednictvím zajištění odpovídající správní kapacity a kapacity zajišťování dodržování předpisů, jak je stanoveno v pravidelném přezkumu provádění právních předpisů EU v oblasti životního prostředí, jakož i posílení boje proti </w:t>
            </w:r>
            <w:r w:rsidRPr="00404AC1">
              <w:rPr>
                <w:b/>
                <w:bCs/>
                <w:i/>
                <w:iCs/>
              </w:rPr>
              <w:t xml:space="preserve">přestupkům </w:t>
            </w:r>
            <w:r w:rsidRPr="00404AC1">
              <w:t>proti životnímu prostředí;</w:t>
            </w:r>
          </w:p>
        </w:tc>
      </w:tr>
    </w:tbl>
    <w:p w14:paraId="7B0B8D7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53EFDBA" w14:textId="77777777" w:rsidR="00635FD7" w:rsidRPr="00404AC1" w:rsidRDefault="00635FD7" w:rsidP="00635FD7">
      <w:pPr>
        <w:pStyle w:val="AmJustTitle"/>
      </w:pPr>
      <w:r w:rsidRPr="00404AC1">
        <w:rPr>
          <w:rStyle w:val="HideTWBExt"/>
          <w:noProof w:val="0"/>
        </w:rPr>
        <w:t>&lt;</w:t>
      </w:r>
      <w:proofErr w:type="spellStart"/>
      <w:r w:rsidRPr="00404AC1">
        <w:rPr>
          <w:rStyle w:val="HideTWBExt"/>
          <w:noProof w:val="0"/>
        </w:rPr>
        <w:t>TitreJust</w:t>
      </w:r>
      <w:proofErr w:type="spellEnd"/>
      <w:r w:rsidRPr="00404AC1">
        <w:rPr>
          <w:rStyle w:val="HideTWBExt"/>
          <w:noProof w:val="0"/>
        </w:rPr>
        <w:t>&gt;</w:t>
      </w:r>
      <w:r w:rsidRPr="00404AC1">
        <w:t>Odůvodnění</w:t>
      </w:r>
      <w:r w:rsidRPr="00404AC1">
        <w:rPr>
          <w:rStyle w:val="HideTWBExt"/>
          <w:noProof w:val="0"/>
        </w:rPr>
        <w:t>&lt;/</w:t>
      </w:r>
      <w:proofErr w:type="spellStart"/>
      <w:r w:rsidRPr="00404AC1">
        <w:rPr>
          <w:rStyle w:val="HideTWBExt"/>
          <w:noProof w:val="0"/>
        </w:rPr>
        <w:t>TitreJust</w:t>
      </w:r>
      <w:proofErr w:type="spellEnd"/>
      <w:r w:rsidRPr="00404AC1">
        <w:rPr>
          <w:rStyle w:val="HideTWBExt"/>
          <w:noProof w:val="0"/>
        </w:rPr>
        <w:t>&gt;</w:t>
      </w:r>
    </w:p>
    <w:p w14:paraId="5C9886D6" w14:textId="77777777" w:rsidR="00635FD7" w:rsidRPr="00404AC1" w:rsidRDefault="00635FD7" w:rsidP="00635FD7">
      <w:pPr>
        <w:pStyle w:val="AmJustText"/>
      </w:pPr>
      <w:r w:rsidRPr="00404AC1">
        <w:t>Jak je uvedeno ve směrnici 2008/99/ES o trestněprávní ochraně životního prostředí.</w:t>
      </w:r>
    </w:p>
    <w:p w14:paraId="62799768"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DB25E8C"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109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EE2250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4B38DA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74D3EB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96BDB9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 xml:space="preserve">Čl. 3 – odst. 1 – písm. a </w:t>
      </w:r>
      <w:proofErr w:type="spellStart"/>
      <w:r w:rsidRPr="00404AC1">
        <w:t>a</w:t>
      </w:r>
      <w:proofErr w:type="spellEnd"/>
      <w:r w:rsidRPr="00404AC1">
        <w:t xml:space="preserve">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C9AE4F5" w14:textId="77777777" w:rsidTr="00486BD1">
        <w:trPr>
          <w:trHeight w:hRule="exact" w:val="240"/>
          <w:jc w:val="center"/>
        </w:trPr>
        <w:tc>
          <w:tcPr>
            <w:tcW w:w="9752" w:type="dxa"/>
            <w:gridSpan w:val="2"/>
          </w:tcPr>
          <w:p w14:paraId="19D49D15" w14:textId="77777777" w:rsidR="00635FD7" w:rsidRPr="00404AC1" w:rsidRDefault="00635FD7" w:rsidP="00486BD1"/>
        </w:tc>
      </w:tr>
      <w:tr w:rsidR="00635FD7" w:rsidRPr="00404AC1" w14:paraId="336DA5D5" w14:textId="77777777" w:rsidTr="00486BD1">
        <w:trPr>
          <w:trHeight w:val="240"/>
          <w:jc w:val="center"/>
        </w:trPr>
        <w:tc>
          <w:tcPr>
            <w:tcW w:w="4876" w:type="dxa"/>
          </w:tcPr>
          <w:p w14:paraId="2D4E3291" w14:textId="77777777" w:rsidR="00635FD7" w:rsidRPr="00404AC1" w:rsidRDefault="00635FD7" w:rsidP="00486BD1">
            <w:pPr>
              <w:pStyle w:val="AmColumnHeading"/>
            </w:pPr>
            <w:r w:rsidRPr="00404AC1">
              <w:lastRenderedPageBreak/>
              <w:t>Znění navržené Komisí</w:t>
            </w:r>
          </w:p>
        </w:tc>
        <w:tc>
          <w:tcPr>
            <w:tcW w:w="4876" w:type="dxa"/>
          </w:tcPr>
          <w:p w14:paraId="2BF6BAEB" w14:textId="77777777" w:rsidR="00635FD7" w:rsidRPr="00404AC1" w:rsidRDefault="00635FD7" w:rsidP="00486BD1">
            <w:pPr>
              <w:pStyle w:val="AmColumnHeading"/>
            </w:pPr>
            <w:r w:rsidRPr="00404AC1">
              <w:t>Pozměňovací návrh</w:t>
            </w:r>
          </w:p>
        </w:tc>
      </w:tr>
      <w:tr w:rsidR="00635FD7" w:rsidRPr="00404AC1" w14:paraId="7FC492C0" w14:textId="77777777" w:rsidTr="00486BD1">
        <w:trPr>
          <w:jc w:val="center"/>
        </w:trPr>
        <w:tc>
          <w:tcPr>
            <w:tcW w:w="4876" w:type="dxa"/>
          </w:tcPr>
          <w:p w14:paraId="107FBBC4" w14:textId="77777777" w:rsidR="00635FD7" w:rsidRPr="00404AC1" w:rsidRDefault="00635FD7" w:rsidP="00486BD1">
            <w:pPr>
              <w:pStyle w:val="Normal6a"/>
            </w:pPr>
          </w:p>
        </w:tc>
        <w:tc>
          <w:tcPr>
            <w:tcW w:w="4876" w:type="dxa"/>
          </w:tcPr>
          <w:p w14:paraId="0F530A73" w14:textId="77777777" w:rsidR="00635FD7" w:rsidRPr="00404AC1" w:rsidRDefault="00635FD7" w:rsidP="00486BD1">
            <w:pPr>
              <w:pStyle w:val="Normal6a"/>
            </w:pPr>
            <w:proofErr w:type="spellStart"/>
            <w:r w:rsidRPr="00404AC1">
              <w:rPr>
                <w:b/>
                <w:i/>
              </w:rPr>
              <w:t>aa</w:t>
            </w:r>
            <w:proofErr w:type="spellEnd"/>
            <w:r w:rsidRPr="00404AC1">
              <w:rPr>
                <w:b/>
                <w:i/>
              </w:rPr>
              <w:t>)</w:t>
            </w:r>
            <w:r w:rsidRPr="00404AC1">
              <w:tab/>
            </w:r>
            <w:r w:rsidRPr="00404AC1">
              <w:rPr>
                <w:b/>
                <w:i/>
              </w:rPr>
              <w:t>upřednostnění provádění a prosazování právních předpisů Unie v oblasti životního prostředí se systematickým následným řízením v návaznosti na řízení o nesplnění povinnosti, mimo jiné zajištěním toho, aby byly na úrovni Unie a na vnitrostátní úrovni za tímto účelem přiděleny dostatečné finanční a lidské zdroje, mimo jiné pravidelným pořádáním otevřených výběrových řízení pro administrátory v oblasti životního prostředí, se zaměřením na žadatele se znalostí STEM s cílem poskytnout dovednosti potřebné pro výše uvedené úkoly;</w:t>
            </w:r>
          </w:p>
        </w:tc>
      </w:tr>
    </w:tbl>
    <w:p w14:paraId="333EB9B3"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866DBE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D0DDDA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7FDB2E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AC604C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9B2994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3AF98E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 xml:space="preserve">Čl. 3 – odst. 1 – písm. a </w:t>
      </w:r>
      <w:proofErr w:type="spellStart"/>
      <w:r w:rsidRPr="00404AC1">
        <w:t>a</w:t>
      </w:r>
      <w:proofErr w:type="spellEnd"/>
      <w:r w:rsidRPr="00404AC1">
        <w:t xml:space="preserve">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8CF0423" w14:textId="77777777" w:rsidTr="00486BD1">
        <w:trPr>
          <w:trHeight w:hRule="exact" w:val="240"/>
          <w:jc w:val="center"/>
        </w:trPr>
        <w:tc>
          <w:tcPr>
            <w:tcW w:w="9752" w:type="dxa"/>
            <w:gridSpan w:val="2"/>
          </w:tcPr>
          <w:p w14:paraId="6289BAC5" w14:textId="77777777" w:rsidR="00635FD7" w:rsidRPr="00404AC1" w:rsidRDefault="00635FD7" w:rsidP="00486BD1"/>
        </w:tc>
      </w:tr>
      <w:tr w:rsidR="00635FD7" w:rsidRPr="00404AC1" w14:paraId="500F8553" w14:textId="77777777" w:rsidTr="00486BD1">
        <w:trPr>
          <w:trHeight w:val="240"/>
          <w:jc w:val="center"/>
        </w:trPr>
        <w:tc>
          <w:tcPr>
            <w:tcW w:w="4876" w:type="dxa"/>
          </w:tcPr>
          <w:p w14:paraId="18DE9420" w14:textId="77777777" w:rsidR="00635FD7" w:rsidRPr="00404AC1" w:rsidRDefault="00635FD7" w:rsidP="00486BD1">
            <w:pPr>
              <w:pStyle w:val="AmColumnHeading"/>
            </w:pPr>
            <w:r w:rsidRPr="00404AC1">
              <w:t>Znění navržené Komisí</w:t>
            </w:r>
          </w:p>
        </w:tc>
        <w:tc>
          <w:tcPr>
            <w:tcW w:w="4876" w:type="dxa"/>
          </w:tcPr>
          <w:p w14:paraId="2DE54833" w14:textId="77777777" w:rsidR="00635FD7" w:rsidRPr="00404AC1" w:rsidRDefault="00635FD7" w:rsidP="00486BD1">
            <w:pPr>
              <w:pStyle w:val="AmColumnHeading"/>
            </w:pPr>
            <w:r w:rsidRPr="00404AC1">
              <w:t>Pozměňovací návrh</w:t>
            </w:r>
          </w:p>
        </w:tc>
      </w:tr>
      <w:tr w:rsidR="00635FD7" w:rsidRPr="00404AC1" w14:paraId="7978C203" w14:textId="77777777" w:rsidTr="00486BD1">
        <w:trPr>
          <w:jc w:val="center"/>
        </w:trPr>
        <w:tc>
          <w:tcPr>
            <w:tcW w:w="4876" w:type="dxa"/>
          </w:tcPr>
          <w:p w14:paraId="7E7A8ED9" w14:textId="77777777" w:rsidR="00635FD7" w:rsidRPr="00404AC1" w:rsidRDefault="00635FD7" w:rsidP="00486BD1">
            <w:pPr>
              <w:pStyle w:val="Normal6a"/>
            </w:pPr>
          </w:p>
        </w:tc>
        <w:tc>
          <w:tcPr>
            <w:tcW w:w="4876" w:type="dxa"/>
          </w:tcPr>
          <w:p w14:paraId="3EC728E5" w14:textId="77777777" w:rsidR="00635FD7" w:rsidRPr="00404AC1" w:rsidRDefault="00635FD7" w:rsidP="00486BD1">
            <w:pPr>
              <w:pStyle w:val="Normal6a"/>
            </w:pPr>
            <w:proofErr w:type="spellStart"/>
            <w:r w:rsidRPr="00404AC1">
              <w:rPr>
                <w:b/>
                <w:i/>
              </w:rPr>
              <w:t>aa</w:t>
            </w:r>
            <w:proofErr w:type="spellEnd"/>
            <w:r w:rsidRPr="00404AC1">
              <w:rPr>
                <w:b/>
                <w:i/>
              </w:rPr>
              <w:t>)</w:t>
            </w:r>
            <w:r w:rsidRPr="00404AC1">
              <w:tab/>
            </w:r>
            <w:r w:rsidRPr="00404AC1">
              <w:rPr>
                <w:b/>
                <w:i/>
              </w:rPr>
              <w:t>výrazné snížení materiální stopy a stopy spotřeby v Unii, aby se co nejdříve dostaly do mezí možností naší planety;</w:t>
            </w:r>
          </w:p>
        </w:tc>
      </w:tr>
    </w:tbl>
    <w:p w14:paraId="28B7F1B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3C0C07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4A3630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B1BC5D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380791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2B2D1A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121F38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a b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1899884" w14:textId="77777777" w:rsidTr="00486BD1">
        <w:trPr>
          <w:trHeight w:hRule="exact" w:val="240"/>
          <w:jc w:val="center"/>
        </w:trPr>
        <w:tc>
          <w:tcPr>
            <w:tcW w:w="9752" w:type="dxa"/>
            <w:gridSpan w:val="2"/>
          </w:tcPr>
          <w:p w14:paraId="5E872454" w14:textId="77777777" w:rsidR="00635FD7" w:rsidRPr="00404AC1" w:rsidRDefault="00635FD7" w:rsidP="00486BD1"/>
        </w:tc>
      </w:tr>
      <w:tr w:rsidR="00635FD7" w:rsidRPr="00404AC1" w14:paraId="1F753B6D" w14:textId="77777777" w:rsidTr="00486BD1">
        <w:trPr>
          <w:trHeight w:val="240"/>
          <w:jc w:val="center"/>
        </w:trPr>
        <w:tc>
          <w:tcPr>
            <w:tcW w:w="4876" w:type="dxa"/>
          </w:tcPr>
          <w:p w14:paraId="16ACA5F2" w14:textId="77777777" w:rsidR="00635FD7" w:rsidRPr="00404AC1" w:rsidRDefault="00635FD7" w:rsidP="00486BD1">
            <w:pPr>
              <w:pStyle w:val="AmColumnHeading"/>
            </w:pPr>
            <w:r w:rsidRPr="00404AC1">
              <w:t>Znění navržené Komisí</w:t>
            </w:r>
          </w:p>
        </w:tc>
        <w:tc>
          <w:tcPr>
            <w:tcW w:w="4876" w:type="dxa"/>
          </w:tcPr>
          <w:p w14:paraId="7866EBE9" w14:textId="77777777" w:rsidR="00635FD7" w:rsidRPr="00404AC1" w:rsidRDefault="00635FD7" w:rsidP="00486BD1">
            <w:pPr>
              <w:pStyle w:val="AmColumnHeading"/>
            </w:pPr>
            <w:r w:rsidRPr="00404AC1">
              <w:t>Pozměňovací návrh</w:t>
            </w:r>
          </w:p>
        </w:tc>
      </w:tr>
      <w:tr w:rsidR="00635FD7" w:rsidRPr="00404AC1" w14:paraId="098B84A5" w14:textId="77777777" w:rsidTr="00486BD1">
        <w:trPr>
          <w:jc w:val="center"/>
        </w:trPr>
        <w:tc>
          <w:tcPr>
            <w:tcW w:w="4876" w:type="dxa"/>
          </w:tcPr>
          <w:p w14:paraId="6F758482" w14:textId="77777777" w:rsidR="00635FD7" w:rsidRPr="00404AC1" w:rsidRDefault="00635FD7" w:rsidP="00486BD1">
            <w:pPr>
              <w:pStyle w:val="Normal6a"/>
            </w:pPr>
          </w:p>
        </w:tc>
        <w:tc>
          <w:tcPr>
            <w:tcW w:w="4876" w:type="dxa"/>
          </w:tcPr>
          <w:p w14:paraId="0A696D1C" w14:textId="77777777" w:rsidR="00635FD7" w:rsidRPr="00404AC1" w:rsidRDefault="00635FD7" w:rsidP="00486BD1">
            <w:pPr>
              <w:pStyle w:val="Normal6a"/>
            </w:pPr>
            <w:r w:rsidRPr="00404AC1">
              <w:rPr>
                <w:b/>
                <w:i/>
              </w:rPr>
              <w:t>ab)</w:t>
            </w:r>
            <w:r w:rsidRPr="00404AC1">
              <w:tab/>
            </w:r>
            <w:r w:rsidRPr="00404AC1">
              <w:rPr>
                <w:b/>
                <w:i/>
              </w:rPr>
              <w:t xml:space="preserve">zajištění plného provádění a dodržování zásady obezřetnosti, zásady </w:t>
            </w:r>
            <w:r w:rsidRPr="00404AC1">
              <w:rPr>
                <w:b/>
                <w:i/>
              </w:rPr>
              <w:lastRenderedPageBreak/>
              <w:t>odvrácení ohrožení životního prostředí u zdroje a zásady „znečišťovatel platí“;</w:t>
            </w:r>
          </w:p>
        </w:tc>
      </w:tr>
    </w:tbl>
    <w:p w14:paraId="486C6DA1"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2B6A278"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3837511"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52ECBB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F4B1C3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F85CB1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ACDD14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5A4C7EB" w14:textId="77777777" w:rsidTr="00486BD1">
        <w:trPr>
          <w:trHeight w:hRule="exact" w:val="240"/>
          <w:jc w:val="center"/>
        </w:trPr>
        <w:tc>
          <w:tcPr>
            <w:tcW w:w="9752" w:type="dxa"/>
            <w:gridSpan w:val="2"/>
          </w:tcPr>
          <w:p w14:paraId="54E378F9" w14:textId="77777777" w:rsidR="00635FD7" w:rsidRPr="00404AC1" w:rsidRDefault="00635FD7" w:rsidP="00486BD1"/>
        </w:tc>
      </w:tr>
      <w:tr w:rsidR="00635FD7" w:rsidRPr="00404AC1" w14:paraId="462FE64B" w14:textId="77777777" w:rsidTr="00486BD1">
        <w:trPr>
          <w:trHeight w:val="240"/>
          <w:jc w:val="center"/>
        </w:trPr>
        <w:tc>
          <w:tcPr>
            <w:tcW w:w="4876" w:type="dxa"/>
          </w:tcPr>
          <w:p w14:paraId="0D964596" w14:textId="77777777" w:rsidR="00635FD7" w:rsidRPr="00404AC1" w:rsidRDefault="00635FD7" w:rsidP="00486BD1">
            <w:pPr>
              <w:pStyle w:val="AmColumnHeading"/>
            </w:pPr>
            <w:r w:rsidRPr="00404AC1">
              <w:t>Znění navržené Komisí</w:t>
            </w:r>
          </w:p>
        </w:tc>
        <w:tc>
          <w:tcPr>
            <w:tcW w:w="4876" w:type="dxa"/>
          </w:tcPr>
          <w:p w14:paraId="58F83C58" w14:textId="77777777" w:rsidR="00635FD7" w:rsidRPr="00404AC1" w:rsidRDefault="00635FD7" w:rsidP="00486BD1">
            <w:pPr>
              <w:pStyle w:val="AmColumnHeading"/>
            </w:pPr>
            <w:r w:rsidRPr="00404AC1">
              <w:t>Pozměňovací návrh</w:t>
            </w:r>
          </w:p>
        </w:tc>
      </w:tr>
      <w:tr w:rsidR="00635FD7" w:rsidRPr="00404AC1" w14:paraId="57580D40" w14:textId="77777777" w:rsidTr="00486BD1">
        <w:trPr>
          <w:jc w:val="center"/>
        </w:trPr>
        <w:tc>
          <w:tcPr>
            <w:tcW w:w="4876" w:type="dxa"/>
          </w:tcPr>
          <w:p w14:paraId="36A29B6C" w14:textId="77777777" w:rsidR="00635FD7" w:rsidRPr="00404AC1" w:rsidRDefault="00635FD7" w:rsidP="00486BD1">
            <w:pPr>
              <w:pStyle w:val="Normal6a"/>
            </w:pPr>
            <w:r w:rsidRPr="00404AC1">
              <w:t>—</w:t>
            </w:r>
            <w:r w:rsidRPr="00404AC1">
              <w:tab/>
              <w:t xml:space="preserve">začleněním prioritních cílů stanovených v článku 2 do všech příslušných strategií, legislativních i nelegislativních iniciativ, programů, investic a projektů na úrovni Evropské unie, vnitrostátní, regionální a místní úrovni, tak aby tyto strategie a programy a jejich provádění neškodily </w:t>
            </w:r>
            <w:r w:rsidRPr="00404AC1">
              <w:rPr>
                <w:b/>
                <w:bCs/>
                <w:i/>
                <w:iCs/>
              </w:rPr>
              <w:t>žádnému z prioritních cílů stanovených v článku 2</w:t>
            </w:r>
            <w:r w:rsidRPr="00404AC1">
              <w:t>,</w:t>
            </w:r>
          </w:p>
        </w:tc>
        <w:tc>
          <w:tcPr>
            <w:tcW w:w="4876" w:type="dxa"/>
          </w:tcPr>
          <w:p w14:paraId="17313F5A" w14:textId="77777777" w:rsidR="00635FD7" w:rsidRPr="00404AC1" w:rsidRDefault="00635FD7" w:rsidP="00486BD1">
            <w:pPr>
              <w:pStyle w:val="Normal6a"/>
            </w:pPr>
            <w:r w:rsidRPr="00404AC1">
              <w:t>—</w:t>
            </w:r>
            <w:r w:rsidRPr="00404AC1">
              <w:tab/>
              <w:t>začleněním prioritních cílů stanovených v článku 2 do všech příslušných strategií, legislativních i nelegislativních iniciativ, programů, investic a projektů na úrovni Evropské unie, vnitrostátní, regionální a místní úrovni, tak aby tyto strategie a programy a jejich provádění neškodily,</w:t>
            </w:r>
          </w:p>
        </w:tc>
      </w:tr>
    </w:tbl>
    <w:p w14:paraId="68013ADF"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23C691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2973B71"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ED0337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4535F2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D755B6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A40D6F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1DE07CF" w14:textId="77777777" w:rsidTr="00486BD1">
        <w:trPr>
          <w:trHeight w:hRule="exact" w:val="240"/>
          <w:jc w:val="center"/>
        </w:trPr>
        <w:tc>
          <w:tcPr>
            <w:tcW w:w="9752" w:type="dxa"/>
            <w:gridSpan w:val="2"/>
          </w:tcPr>
          <w:p w14:paraId="148372F6" w14:textId="77777777" w:rsidR="00635FD7" w:rsidRPr="00404AC1" w:rsidRDefault="00635FD7" w:rsidP="00486BD1"/>
        </w:tc>
      </w:tr>
      <w:tr w:rsidR="00635FD7" w:rsidRPr="00404AC1" w14:paraId="361614E6" w14:textId="77777777" w:rsidTr="00486BD1">
        <w:trPr>
          <w:trHeight w:val="240"/>
          <w:jc w:val="center"/>
        </w:trPr>
        <w:tc>
          <w:tcPr>
            <w:tcW w:w="4876" w:type="dxa"/>
          </w:tcPr>
          <w:p w14:paraId="0DDE4BC5" w14:textId="77777777" w:rsidR="00635FD7" w:rsidRPr="00404AC1" w:rsidRDefault="00635FD7" w:rsidP="00486BD1">
            <w:pPr>
              <w:pStyle w:val="AmColumnHeading"/>
            </w:pPr>
            <w:r w:rsidRPr="00404AC1">
              <w:t>Znění navržené Komisí</w:t>
            </w:r>
          </w:p>
        </w:tc>
        <w:tc>
          <w:tcPr>
            <w:tcW w:w="4876" w:type="dxa"/>
          </w:tcPr>
          <w:p w14:paraId="240D878E" w14:textId="77777777" w:rsidR="00635FD7" w:rsidRPr="00404AC1" w:rsidRDefault="00635FD7" w:rsidP="00486BD1">
            <w:pPr>
              <w:pStyle w:val="AmColumnHeading"/>
            </w:pPr>
            <w:r w:rsidRPr="00404AC1">
              <w:t>Pozměňovací návrh</w:t>
            </w:r>
          </w:p>
        </w:tc>
      </w:tr>
      <w:tr w:rsidR="00635FD7" w:rsidRPr="00404AC1" w14:paraId="658DE20F" w14:textId="77777777" w:rsidTr="00486BD1">
        <w:trPr>
          <w:jc w:val="center"/>
        </w:trPr>
        <w:tc>
          <w:tcPr>
            <w:tcW w:w="4876" w:type="dxa"/>
          </w:tcPr>
          <w:p w14:paraId="082C8BE2" w14:textId="77777777" w:rsidR="00635FD7" w:rsidRPr="00404AC1" w:rsidRDefault="00635FD7" w:rsidP="00486BD1">
            <w:pPr>
              <w:pStyle w:val="Normal6a"/>
            </w:pPr>
            <w:r w:rsidRPr="00404AC1">
              <w:t>—</w:t>
            </w:r>
            <w:r w:rsidRPr="00404AC1">
              <w:tab/>
              <w:t xml:space="preserve">začleněním prioritních cílů stanovených v článku 2 do všech příslušných strategií, legislativních i nelegislativních iniciativ, programů, investic a projektů na úrovni Evropské unie, vnitrostátní, regionální a místní úrovni, tak aby tyto strategie a programy a jejich provádění </w:t>
            </w:r>
            <w:r w:rsidRPr="00404AC1">
              <w:rPr>
                <w:b/>
                <w:bCs/>
                <w:i/>
                <w:iCs/>
              </w:rPr>
              <w:t>neškodily žádnému</w:t>
            </w:r>
            <w:r w:rsidRPr="00404AC1">
              <w:t xml:space="preserve"> </w:t>
            </w:r>
            <w:r w:rsidRPr="00404AC1">
              <w:rPr>
                <w:b/>
                <w:bCs/>
                <w:i/>
                <w:iCs/>
              </w:rPr>
              <w:t>z prioritních cílů stanovených</w:t>
            </w:r>
            <w:r w:rsidRPr="00404AC1">
              <w:t xml:space="preserve"> v článku 2,</w:t>
            </w:r>
          </w:p>
        </w:tc>
        <w:tc>
          <w:tcPr>
            <w:tcW w:w="4876" w:type="dxa"/>
          </w:tcPr>
          <w:p w14:paraId="2FFF05CA" w14:textId="77777777" w:rsidR="00635FD7" w:rsidRPr="00404AC1" w:rsidRDefault="00635FD7" w:rsidP="00486BD1">
            <w:pPr>
              <w:pStyle w:val="Normal6a"/>
            </w:pPr>
            <w:r w:rsidRPr="00404AC1">
              <w:t>—</w:t>
            </w:r>
            <w:r w:rsidRPr="00404AC1">
              <w:tab/>
              <w:t xml:space="preserve">začleněním prioritních cílů stanovených v článku 2 do všech příslušných strategií, legislativních i nelegislativních iniciativ, programů, investic a projektů na úrovni Evropské unie, vnitrostátní, regionální a místní úrovni, tak aby tyto strategie a programy a jejich provádění </w:t>
            </w:r>
            <w:r w:rsidRPr="00404AC1">
              <w:rPr>
                <w:b/>
                <w:bCs/>
                <w:i/>
                <w:iCs/>
              </w:rPr>
              <w:t>splňovaly</w:t>
            </w:r>
            <w:r w:rsidRPr="00404AC1">
              <w:t xml:space="preserve"> </w:t>
            </w:r>
            <w:r w:rsidRPr="00404AC1">
              <w:rPr>
                <w:b/>
                <w:bCs/>
                <w:i/>
                <w:iCs/>
              </w:rPr>
              <w:t>prioritní cíle stanovené</w:t>
            </w:r>
            <w:r w:rsidRPr="00404AC1">
              <w:t xml:space="preserve"> v článku 2,</w:t>
            </w:r>
          </w:p>
        </w:tc>
      </w:tr>
    </w:tbl>
    <w:p w14:paraId="0F2644D3"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A2B114B" w14:textId="77777777" w:rsidR="00803FAC" w:rsidRPr="00404AC1" w:rsidRDefault="00635FD7" w:rsidP="00635FD7">
      <w:r w:rsidRPr="00404AC1">
        <w:rPr>
          <w:rStyle w:val="HideTWBExt"/>
          <w:noProof w:val="0"/>
        </w:rPr>
        <w:lastRenderedPageBreak/>
        <w:t>&lt;/</w:t>
      </w:r>
      <w:proofErr w:type="spellStart"/>
      <w:r w:rsidRPr="00404AC1">
        <w:rPr>
          <w:rStyle w:val="HideTWBExt"/>
          <w:noProof w:val="0"/>
        </w:rPr>
        <w:t>Amend</w:t>
      </w:r>
      <w:proofErr w:type="spellEnd"/>
      <w:r w:rsidRPr="00404AC1">
        <w:rPr>
          <w:rStyle w:val="HideTWBExt"/>
          <w:noProof w:val="0"/>
        </w:rPr>
        <w:t>&gt;</w:t>
      </w:r>
    </w:p>
    <w:p w14:paraId="71433E6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BBD5B7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A6BD09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52EB05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B30A26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D3D3165" w14:textId="77777777" w:rsidTr="00486BD1">
        <w:trPr>
          <w:trHeight w:hRule="exact" w:val="240"/>
          <w:jc w:val="center"/>
        </w:trPr>
        <w:tc>
          <w:tcPr>
            <w:tcW w:w="9752" w:type="dxa"/>
            <w:gridSpan w:val="2"/>
          </w:tcPr>
          <w:p w14:paraId="03D2E8E4" w14:textId="77777777" w:rsidR="00635FD7" w:rsidRPr="00404AC1" w:rsidRDefault="00635FD7" w:rsidP="00486BD1"/>
        </w:tc>
      </w:tr>
      <w:tr w:rsidR="00635FD7" w:rsidRPr="00404AC1" w14:paraId="40B44922" w14:textId="77777777" w:rsidTr="00486BD1">
        <w:trPr>
          <w:trHeight w:val="240"/>
          <w:jc w:val="center"/>
        </w:trPr>
        <w:tc>
          <w:tcPr>
            <w:tcW w:w="4876" w:type="dxa"/>
          </w:tcPr>
          <w:p w14:paraId="3F9CBCDE" w14:textId="77777777" w:rsidR="00635FD7" w:rsidRPr="00404AC1" w:rsidRDefault="00635FD7" w:rsidP="00486BD1">
            <w:pPr>
              <w:pStyle w:val="AmColumnHeading"/>
            </w:pPr>
            <w:r w:rsidRPr="00404AC1">
              <w:t>Znění navržené Komisí</w:t>
            </w:r>
          </w:p>
        </w:tc>
        <w:tc>
          <w:tcPr>
            <w:tcW w:w="4876" w:type="dxa"/>
          </w:tcPr>
          <w:p w14:paraId="7B066DEE" w14:textId="77777777" w:rsidR="00635FD7" w:rsidRPr="00404AC1" w:rsidRDefault="00635FD7" w:rsidP="00486BD1">
            <w:pPr>
              <w:pStyle w:val="AmColumnHeading"/>
            </w:pPr>
            <w:r w:rsidRPr="00404AC1">
              <w:t>Pozměňovací návrh</w:t>
            </w:r>
          </w:p>
        </w:tc>
      </w:tr>
      <w:tr w:rsidR="00635FD7" w:rsidRPr="00404AC1" w14:paraId="1C703CBA" w14:textId="77777777" w:rsidTr="00486BD1">
        <w:trPr>
          <w:jc w:val="center"/>
        </w:trPr>
        <w:tc>
          <w:tcPr>
            <w:tcW w:w="4876" w:type="dxa"/>
          </w:tcPr>
          <w:p w14:paraId="5F6678FD" w14:textId="77777777" w:rsidR="00635FD7" w:rsidRPr="00404AC1" w:rsidRDefault="00635FD7" w:rsidP="00486BD1">
            <w:pPr>
              <w:pStyle w:val="Normal6a"/>
            </w:pPr>
            <w:r w:rsidRPr="00404AC1">
              <w:t>—</w:t>
            </w:r>
            <w:r w:rsidRPr="00404AC1">
              <w:tab/>
              <w:t>maximalizací přínosů provedení směrnic Evropského parlamentu a Rady 2014/52/EU</w:t>
            </w:r>
            <w:r w:rsidRPr="00404AC1">
              <w:rPr>
                <w:rStyle w:val="Sup"/>
              </w:rPr>
              <w:t>33</w:t>
            </w:r>
            <w:r w:rsidRPr="00404AC1">
              <w:t xml:space="preserve"> a 2001/42/ES</w:t>
            </w:r>
            <w:r w:rsidRPr="00404AC1">
              <w:rPr>
                <w:rStyle w:val="Sup"/>
              </w:rPr>
              <w:t>34</w:t>
            </w:r>
            <w:r w:rsidRPr="00404AC1">
              <w:t>,</w:t>
            </w:r>
          </w:p>
        </w:tc>
        <w:tc>
          <w:tcPr>
            <w:tcW w:w="4876" w:type="dxa"/>
          </w:tcPr>
          <w:p w14:paraId="793C615E" w14:textId="77777777" w:rsidR="00635FD7" w:rsidRPr="00404AC1" w:rsidRDefault="00635FD7" w:rsidP="00486BD1">
            <w:pPr>
              <w:pStyle w:val="Normal6a"/>
            </w:pPr>
            <w:r w:rsidRPr="00404AC1">
              <w:t>—</w:t>
            </w:r>
            <w:r w:rsidRPr="00404AC1">
              <w:tab/>
              <w:t>maximalizace přínosů provádění směrnic Evropského parlamentu a Rady 2014/52/EU</w:t>
            </w:r>
            <w:r w:rsidRPr="00404AC1">
              <w:rPr>
                <w:rStyle w:val="Sup"/>
              </w:rPr>
              <w:t>33</w:t>
            </w:r>
            <w:r w:rsidRPr="00404AC1">
              <w:t xml:space="preserve"> a 2001/42/ES</w:t>
            </w:r>
            <w:proofErr w:type="gramStart"/>
            <w:r w:rsidRPr="00404AC1">
              <w:rPr>
                <w:rStyle w:val="Sup"/>
              </w:rPr>
              <w:t>34</w:t>
            </w:r>
            <w:r w:rsidRPr="00404AC1">
              <w:t xml:space="preserve"> </w:t>
            </w:r>
            <w:r w:rsidRPr="00404AC1">
              <w:rPr>
                <w:b/>
                <w:i/>
              </w:rPr>
              <w:t xml:space="preserve"> nejen</w:t>
            </w:r>
            <w:proofErr w:type="gramEnd"/>
            <w:r w:rsidRPr="00404AC1">
              <w:rPr>
                <w:b/>
                <w:i/>
              </w:rPr>
              <w:t xml:space="preserve"> s ohledem na nejpřísnější procesní normy, ale také pokud jde o jejich základního ducha, což je obzvláště důležité v souvislosti s plánováním infrastruktury související s dopravou</w:t>
            </w:r>
            <w:r w:rsidRPr="00404AC1">
              <w:t>,</w:t>
            </w:r>
          </w:p>
        </w:tc>
      </w:tr>
      <w:tr w:rsidR="00635FD7" w:rsidRPr="00404AC1" w14:paraId="1AEAF904" w14:textId="77777777" w:rsidTr="00486BD1">
        <w:trPr>
          <w:jc w:val="center"/>
        </w:trPr>
        <w:tc>
          <w:tcPr>
            <w:tcW w:w="4876" w:type="dxa"/>
          </w:tcPr>
          <w:p w14:paraId="18D65C80" w14:textId="77777777" w:rsidR="00635FD7" w:rsidRPr="00404AC1" w:rsidRDefault="00635FD7" w:rsidP="00486BD1">
            <w:pPr>
              <w:pStyle w:val="Normal6a"/>
            </w:pPr>
            <w:r w:rsidRPr="00404AC1">
              <w:t>_________________</w:t>
            </w:r>
          </w:p>
        </w:tc>
        <w:tc>
          <w:tcPr>
            <w:tcW w:w="4876" w:type="dxa"/>
          </w:tcPr>
          <w:p w14:paraId="72A7656D" w14:textId="77777777" w:rsidR="00635FD7" w:rsidRPr="00404AC1" w:rsidRDefault="00635FD7" w:rsidP="00486BD1">
            <w:pPr>
              <w:pStyle w:val="Normal6a"/>
            </w:pPr>
            <w:r w:rsidRPr="00404AC1">
              <w:t>_________________</w:t>
            </w:r>
          </w:p>
        </w:tc>
      </w:tr>
      <w:tr w:rsidR="00635FD7" w:rsidRPr="00404AC1" w14:paraId="40784A30" w14:textId="77777777" w:rsidTr="00486BD1">
        <w:trPr>
          <w:jc w:val="center"/>
        </w:trPr>
        <w:tc>
          <w:tcPr>
            <w:tcW w:w="4876" w:type="dxa"/>
          </w:tcPr>
          <w:p w14:paraId="435FD004" w14:textId="77777777" w:rsidR="00635FD7" w:rsidRPr="00404AC1" w:rsidRDefault="00635FD7" w:rsidP="00486BD1">
            <w:pPr>
              <w:pStyle w:val="Normal6a"/>
            </w:pPr>
            <w:r w:rsidRPr="00404AC1">
              <w:rPr>
                <w:rStyle w:val="Sup"/>
              </w:rPr>
              <w:t>33</w:t>
            </w:r>
            <w:r w:rsidRPr="00404AC1">
              <w:t xml:space="preserve"> Směrnice Evropského parlamentu a Rady 2014/52/EU ze dne 16. dubna 2014, kterou se mění směrnice Rady 2011/92/EU o posuzování vlivů některých veřejných a soukromých záměrů na životní prostředí, text s významem pro EHP, </w:t>
            </w:r>
            <w:proofErr w:type="spellStart"/>
            <w:r w:rsidRPr="00404AC1">
              <w:t>Úř</w:t>
            </w:r>
            <w:proofErr w:type="spellEnd"/>
            <w:r w:rsidRPr="00404AC1">
              <w:t xml:space="preserve">. </w:t>
            </w:r>
            <w:proofErr w:type="spellStart"/>
            <w:r w:rsidRPr="00404AC1">
              <w:t>věst</w:t>
            </w:r>
            <w:proofErr w:type="spellEnd"/>
            <w:r w:rsidRPr="00404AC1">
              <w:t>. L 124, 25.4.2014, s. 1.</w:t>
            </w:r>
          </w:p>
        </w:tc>
        <w:tc>
          <w:tcPr>
            <w:tcW w:w="4876" w:type="dxa"/>
          </w:tcPr>
          <w:p w14:paraId="4DBC00D2" w14:textId="77777777" w:rsidR="00635FD7" w:rsidRPr="00404AC1" w:rsidRDefault="00635FD7" w:rsidP="00486BD1">
            <w:pPr>
              <w:pStyle w:val="Normal6a"/>
            </w:pPr>
            <w:r w:rsidRPr="00404AC1">
              <w:rPr>
                <w:rStyle w:val="Sup"/>
              </w:rPr>
              <w:t>33</w:t>
            </w:r>
            <w:r w:rsidRPr="00404AC1">
              <w:t xml:space="preserve"> Směrnice Evropského parlamentu a Rady 2014/52/EU ze dne 16. dubna 2014, kterou se mění směrnice Rady 2011/92/EU o posuzování vlivů některých veřejných a soukromých záměrů na životní prostředí, text s významem pro EHP, </w:t>
            </w:r>
            <w:proofErr w:type="spellStart"/>
            <w:r w:rsidRPr="00404AC1">
              <w:t>Úř</w:t>
            </w:r>
            <w:proofErr w:type="spellEnd"/>
            <w:r w:rsidRPr="00404AC1">
              <w:t xml:space="preserve">. </w:t>
            </w:r>
            <w:proofErr w:type="spellStart"/>
            <w:r w:rsidRPr="00404AC1">
              <w:t>věst</w:t>
            </w:r>
            <w:proofErr w:type="spellEnd"/>
            <w:r w:rsidRPr="00404AC1">
              <w:t>. L 124, 25.4.2014, s. 1.</w:t>
            </w:r>
          </w:p>
        </w:tc>
      </w:tr>
      <w:tr w:rsidR="00635FD7" w:rsidRPr="00404AC1" w14:paraId="784A68C0" w14:textId="77777777" w:rsidTr="00486BD1">
        <w:trPr>
          <w:jc w:val="center"/>
        </w:trPr>
        <w:tc>
          <w:tcPr>
            <w:tcW w:w="4876" w:type="dxa"/>
          </w:tcPr>
          <w:p w14:paraId="61C2DB5E" w14:textId="77777777" w:rsidR="00635FD7" w:rsidRPr="00404AC1" w:rsidRDefault="00635FD7" w:rsidP="00486BD1">
            <w:pPr>
              <w:pStyle w:val="Normal6a"/>
            </w:pPr>
            <w:r w:rsidRPr="00404AC1">
              <w:rPr>
                <w:rStyle w:val="Sup"/>
              </w:rPr>
              <w:t>34</w:t>
            </w:r>
            <w:r w:rsidRPr="00404AC1">
              <w:t xml:space="preserve"> Směrnice Evropského parlamentu a Rady 2001/42/ES ze dne 27. června 2001 o posuzování vlivů některých plánů a programů na životní prostředí, </w:t>
            </w:r>
            <w:proofErr w:type="spellStart"/>
            <w:r w:rsidRPr="00404AC1">
              <w:t>Úř</w:t>
            </w:r>
            <w:proofErr w:type="spellEnd"/>
            <w:r w:rsidRPr="00404AC1">
              <w:t>. </w:t>
            </w:r>
            <w:proofErr w:type="spellStart"/>
            <w:r w:rsidRPr="00404AC1">
              <w:t>věst</w:t>
            </w:r>
            <w:proofErr w:type="spellEnd"/>
            <w:r w:rsidRPr="00404AC1">
              <w:t>. L 197, 21.7.2001.</w:t>
            </w:r>
          </w:p>
        </w:tc>
        <w:tc>
          <w:tcPr>
            <w:tcW w:w="4876" w:type="dxa"/>
          </w:tcPr>
          <w:p w14:paraId="0B668D61" w14:textId="77777777" w:rsidR="00635FD7" w:rsidRPr="00404AC1" w:rsidRDefault="00635FD7" w:rsidP="00486BD1">
            <w:pPr>
              <w:pStyle w:val="Normal6a"/>
            </w:pPr>
            <w:r w:rsidRPr="00404AC1">
              <w:rPr>
                <w:rStyle w:val="Sup"/>
              </w:rPr>
              <w:t>34</w:t>
            </w:r>
            <w:r w:rsidRPr="00404AC1">
              <w:t xml:space="preserve"> Směrnice Evropského parlamentu a Rady 2001/42/ES ze dne 27. června 2001 o posuzování vlivů některých plánů a programů na životní prostředí, </w:t>
            </w:r>
            <w:proofErr w:type="spellStart"/>
            <w:r w:rsidRPr="00404AC1">
              <w:t>Úř</w:t>
            </w:r>
            <w:proofErr w:type="spellEnd"/>
            <w:r w:rsidRPr="00404AC1">
              <w:t>. </w:t>
            </w:r>
            <w:proofErr w:type="spellStart"/>
            <w:r w:rsidRPr="00404AC1">
              <w:t>věst</w:t>
            </w:r>
            <w:proofErr w:type="spellEnd"/>
            <w:r w:rsidRPr="00404AC1">
              <w:t>. L 197, 21.7.2001.</w:t>
            </w:r>
          </w:p>
        </w:tc>
      </w:tr>
    </w:tbl>
    <w:p w14:paraId="59A17586"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226858D"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ADE2CF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86FE92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8506CC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06B33E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BB3757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3</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BE10028" w14:textId="77777777" w:rsidTr="00486BD1">
        <w:trPr>
          <w:trHeight w:hRule="exact" w:val="240"/>
          <w:jc w:val="center"/>
        </w:trPr>
        <w:tc>
          <w:tcPr>
            <w:tcW w:w="9752" w:type="dxa"/>
            <w:gridSpan w:val="2"/>
          </w:tcPr>
          <w:p w14:paraId="5EAD5D4B" w14:textId="77777777" w:rsidR="00635FD7" w:rsidRPr="00404AC1" w:rsidRDefault="00635FD7" w:rsidP="00486BD1"/>
        </w:tc>
      </w:tr>
      <w:tr w:rsidR="00635FD7" w:rsidRPr="00404AC1" w14:paraId="6E5AE2D0" w14:textId="77777777" w:rsidTr="00486BD1">
        <w:trPr>
          <w:trHeight w:val="240"/>
          <w:jc w:val="center"/>
        </w:trPr>
        <w:tc>
          <w:tcPr>
            <w:tcW w:w="4876" w:type="dxa"/>
          </w:tcPr>
          <w:p w14:paraId="41CFC650" w14:textId="77777777" w:rsidR="00635FD7" w:rsidRPr="00404AC1" w:rsidRDefault="00635FD7" w:rsidP="00486BD1">
            <w:pPr>
              <w:pStyle w:val="AmColumnHeading"/>
            </w:pPr>
            <w:r w:rsidRPr="00404AC1">
              <w:t>Znění navržené Komisí</w:t>
            </w:r>
          </w:p>
        </w:tc>
        <w:tc>
          <w:tcPr>
            <w:tcW w:w="4876" w:type="dxa"/>
          </w:tcPr>
          <w:p w14:paraId="5AF7C55A" w14:textId="77777777" w:rsidR="00635FD7" w:rsidRPr="00404AC1" w:rsidRDefault="00635FD7" w:rsidP="00486BD1">
            <w:pPr>
              <w:pStyle w:val="AmColumnHeading"/>
            </w:pPr>
            <w:r w:rsidRPr="00404AC1">
              <w:t>Pozměňovací návrh</w:t>
            </w:r>
          </w:p>
        </w:tc>
      </w:tr>
      <w:tr w:rsidR="00635FD7" w:rsidRPr="00404AC1" w14:paraId="74FCEC5F" w14:textId="77777777" w:rsidTr="00486BD1">
        <w:trPr>
          <w:jc w:val="center"/>
        </w:trPr>
        <w:tc>
          <w:tcPr>
            <w:tcW w:w="4876" w:type="dxa"/>
          </w:tcPr>
          <w:p w14:paraId="2FBC2C97" w14:textId="77777777" w:rsidR="00635FD7" w:rsidRPr="00404AC1" w:rsidRDefault="00635FD7" w:rsidP="00486BD1">
            <w:pPr>
              <w:pStyle w:val="Normal6a"/>
            </w:pPr>
            <w:r w:rsidRPr="00404AC1">
              <w:t>—</w:t>
            </w:r>
            <w:r w:rsidRPr="00404AC1">
              <w:tab/>
            </w:r>
            <w:r w:rsidRPr="00404AC1">
              <w:rPr>
                <w:b/>
                <w:bCs/>
                <w:i/>
                <w:iCs/>
              </w:rPr>
              <w:t>věnováním velké pozornost</w:t>
            </w:r>
            <w:r w:rsidRPr="00404AC1">
              <w:t xml:space="preserve">i </w:t>
            </w:r>
            <w:r w:rsidRPr="00404AC1">
              <w:rPr>
                <w:b/>
                <w:bCs/>
                <w:i/>
                <w:iCs/>
              </w:rPr>
              <w:t>součinnosti</w:t>
            </w:r>
            <w:r w:rsidRPr="00404AC1">
              <w:t xml:space="preserve"> a </w:t>
            </w:r>
            <w:r w:rsidRPr="00404AC1">
              <w:rPr>
                <w:b/>
                <w:bCs/>
                <w:i/>
                <w:iCs/>
              </w:rPr>
              <w:t xml:space="preserve">potenciálním </w:t>
            </w:r>
            <w:proofErr w:type="spellStart"/>
            <w:r w:rsidRPr="00404AC1">
              <w:rPr>
                <w:b/>
                <w:bCs/>
                <w:i/>
                <w:iCs/>
              </w:rPr>
              <w:t>kompromisům</w:t>
            </w:r>
            <w:r w:rsidRPr="00404AC1">
              <w:t>mezi</w:t>
            </w:r>
            <w:proofErr w:type="spellEnd"/>
            <w:r w:rsidRPr="00404AC1">
              <w:t xml:space="preserve"> ekonomickými, environmentálními a sociálními cíli, aby se </w:t>
            </w:r>
            <w:r w:rsidRPr="00404AC1">
              <w:lastRenderedPageBreak/>
              <w:t xml:space="preserve">potřeby občanů v oblasti výživy, bydlení </w:t>
            </w:r>
            <w:r w:rsidRPr="00404AC1">
              <w:rPr>
                <w:b/>
                <w:bCs/>
                <w:i/>
                <w:iCs/>
              </w:rPr>
              <w:t>a</w:t>
            </w:r>
            <w:r w:rsidRPr="00404AC1">
              <w:t xml:space="preserve"> mobility naplnily udržitelným způsobem, jenž nikoho neopomíjí,</w:t>
            </w:r>
          </w:p>
        </w:tc>
        <w:tc>
          <w:tcPr>
            <w:tcW w:w="4876" w:type="dxa"/>
          </w:tcPr>
          <w:p w14:paraId="61076D67" w14:textId="77777777" w:rsidR="00635FD7" w:rsidRPr="00404AC1" w:rsidRDefault="00635FD7" w:rsidP="00486BD1">
            <w:pPr>
              <w:pStyle w:val="Normal6a"/>
            </w:pPr>
            <w:r w:rsidRPr="00404AC1">
              <w:lastRenderedPageBreak/>
              <w:t>—</w:t>
            </w:r>
            <w:r w:rsidRPr="00404AC1">
              <w:tab/>
            </w:r>
            <w:r w:rsidRPr="00404AC1">
              <w:rPr>
                <w:b/>
                <w:bCs/>
                <w:i/>
                <w:iCs/>
              </w:rPr>
              <w:t>systematickým vyhodnocováním součinností</w:t>
            </w:r>
            <w:r w:rsidRPr="00404AC1">
              <w:t xml:space="preserve"> a </w:t>
            </w:r>
            <w:r w:rsidRPr="00404AC1">
              <w:rPr>
                <w:b/>
                <w:bCs/>
                <w:i/>
                <w:iCs/>
              </w:rPr>
              <w:t>potenciálních kompromisů</w:t>
            </w:r>
            <w:r w:rsidRPr="00404AC1">
              <w:t xml:space="preserve"> mezi ekonomickými, environmentálními a sociálními cíli </w:t>
            </w:r>
            <w:r w:rsidRPr="00404AC1">
              <w:rPr>
                <w:b/>
                <w:bCs/>
                <w:i/>
                <w:iCs/>
              </w:rPr>
              <w:t>pro všechny iniciativy</w:t>
            </w:r>
            <w:r w:rsidRPr="00404AC1">
              <w:t xml:space="preserve">, aby </w:t>
            </w:r>
            <w:r w:rsidRPr="00404AC1">
              <w:lastRenderedPageBreak/>
              <w:t>se potřeby občanů v oblasti výživy, bydlení</w:t>
            </w:r>
            <w:r w:rsidRPr="00404AC1">
              <w:rPr>
                <w:b/>
                <w:bCs/>
                <w:i/>
                <w:iCs/>
              </w:rPr>
              <w:t>, čisté intermodální dopravy, inteligentní</w:t>
            </w:r>
            <w:r w:rsidRPr="00404AC1">
              <w:t xml:space="preserve"> mobility </w:t>
            </w:r>
            <w:r w:rsidRPr="00404AC1">
              <w:rPr>
                <w:b/>
                <w:bCs/>
                <w:i/>
                <w:iCs/>
              </w:rPr>
              <w:t>a rekreace</w:t>
            </w:r>
            <w:r w:rsidRPr="00404AC1">
              <w:t xml:space="preserve"> naplnily udržitelným způsobem, jenž nikoho neopomíjí,</w:t>
            </w:r>
          </w:p>
        </w:tc>
      </w:tr>
    </w:tbl>
    <w:p w14:paraId="2604DE31"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3CCC40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188622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829914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Jörgen</w:t>
      </w:r>
      <w:proofErr w:type="spellEnd"/>
      <w:r w:rsidRPr="00404AC1">
        <w:t xml:space="preserve"> </w:t>
      </w:r>
      <w:proofErr w:type="spellStart"/>
      <w:r w:rsidRPr="00404AC1">
        <w:t>Warborn</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DB77CA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336F86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EE35A9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3</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CDA6F08" w14:textId="77777777" w:rsidTr="00486BD1">
        <w:trPr>
          <w:trHeight w:hRule="exact" w:val="240"/>
          <w:jc w:val="center"/>
        </w:trPr>
        <w:tc>
          <w:tcPr>
            <w:tcW w:w="9752" w:type="dxa"/>
            <w:gridSpan w:val="2"/>
          </w:tcPr>
          <w:p w14:paraId="4315F811" w14:textId="77777777" w:rsidR="00635FD7" w:rsidRPr="00404AC1" w:rsidRDefault="00635FD7" w:rsidP="00486BD1"/>
        </w:tc>
      </w:tr>
      <w:tr w:rsidR="00635FD7" w:rsidRPr="00404AC1" w14:paraId="32922920" w14:textId="77777777" w:rsidTr="00486BD1">
        <w:trPr>
          <w:trHeight w:val="240"/>
          <w:jc w:val="center"/>
        </w:trPr>
        <w:tc>
          <w:tcPr>
            <w:tcW w:w="4876" w:type="dxa"/>
          </w:tcPr>
          <w:p w14:paraId="22E24AFE" w14:textId="77777777" w:rsidR="00635FD7" w:rsidRPr="00404AC1" w:rsidRDefault="00635FD7" w:rsidP="00486BD1">
            <w:pPr>
              <w:pStyle w:val="AmColumnHeading"/>
            </w:pPr>
            <w:r w:rsidRPr="00404AC1">
              <w:t>Znění navržené Komisí</w:t>
            </w:r>
          </w:p>
        </w:tc>
        <w:tc>
          <w:tcPr>
            <w:tcW w:w="4876" w:type="dxa"/>
          </w:tcPr>
          <w:p w14:paraId="5E63B7E1" w14:textId="77777777" w:rsidR="00635FD7" w:rsidRPr="00404AC1" w:rsidRDefault="00635FD7" w:rsidP="00486BD1">
            <w:pPr>
              <w:pStyle w:val="AmColumnHeading"/>
            </w:pPr>
            <w:r w:rsidRPr="00404AC1">
              <w:t>Pozměňovací návrh</w:t>
            </w:r>
          </w:p>
        </w:tc>
      </w:tr>
      <w:tr w:rsidR="00635FD7" w:rsidRPr="00404AC1" w14:paraId="236A77BF" w14:textId="77777777" w:rsidTr="00486BD1">
        <w:trPr>
          <w:jc w:val="center"/>
        </w:trPr>
        <w:tc>
          <w:tcPr>
            <w:tcW w:w="4876" w:type="dxa"/>
          </w:tcPr>
          <w:p w14:paraId="2C408A2A" w14:textId="77777777" w:rsidR="00635FD7" w:rsidRPr="00404AC1" w:rsidRDefault="00635FD7" w:rsidP="00486BD1">
            <w:pPr>
              <w:pStyle w:val="Normal6a"/>
            </w:pPr>
            <w:r w:rsidRPr="00404AC1">
              <w:t>—</w:t>
            </w:r>
            <w:r w:rsidRPr="00404AC1">
              <w:tab/>
              <w:t>věnováním velké pozornosti součinnosti a potenciálním kompromisům mezi ekonomickými, environmentálními a sociálními cíli, aby se potřeby občanů v oblasti výživy, bydlení a mobility naplnily udržitelným způsobem, jenž nikoho neopomíjí,</w:t>
            </w:r>
          </w:p>
        </w:tc>
        <w:tc>
          <w:tcPr>
            <w:tcW w:w="4876" w:type="dxa"/>
          </w:tcPr>
          <w:p w14:paraId="4301496B" w14:textId="77777777" w:rsidR="00635FD7" w:rsidRPr="00404AC1" w:rsidRDefault="00635FD7" w:rsidP="00486BD1">
            <w:pPr>
              <w:pStyle w:val="Normal6a"/>
            </w:pPr>
            <w:r w:rsidRPr="00404AC1">
              <w:t>—</w:t>
            </w:r>
            <w:r w:rsidRPr="00404AC1">
              <w:tab/>
              <w:t xml:space="preserve">věnováním velké pozornosti součinnosti a potenciálním kompromisům mezi ekonomickými, environmentálními a sociálními cíli, aby se </w:t>
            </w:r>
            <w:r w:rsidRPr="00404AC1">
              <w:rPr>
                <w:b/>
                <w:bCs/>
                <w:i/>
                <w:iCs/>
              </w:rPr>
              <w:t>zabezpečila konkurenceschopnost Unie a aby se</w:t>
            </w:r>
            <w:r w:rsidRPr="00404AC1">
              <w:t xml:space="preserve"> potřeby občanů v oblasti výživy, bydlení a mobility naplnily udržitelným způsobem, jenž nikoho neopomíjí</w:t>
            </w:r>
            <w:r w:rsidRPr="00404AC1">
              <w:rPr>
                <w:b/>
                <w:bCs/>
                <w:i/>
                <w:iCs/>
              </w:rPr>
              <w:t>, ale trvale vytváří a zvyšuje prosperitu</w:t>
            </w:r>
            <w:r w:rsidRPr="00404AC1">
              <w:t>,</w:t>
            </w:r>
            <w:r w:rsidRPr="00404AC1">
              <w:rPr>
                <w:b/>
                <w:i/>
              </w:rPr>
              <w:t> </w:t>
            </w:r>
          </w:p>
        </w:tc>
      </w:tr>
    </w:tbl>
    <w:p w14:paraId="4680A71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{SV}</w:t>
      </w:r>
      <w:r w:rsidRPr="00404AC1">
        <w:t>sv</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097DD6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D147D8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6213D4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4378E8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26489F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60CD0C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3</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A56CDA6" w14:textId="77777777" w:rsidTr="00486BD1">
        <w:trPr>
          <w:trHeight w:hRule="exact" w:val="240"/>
          <w:jc w:val="center"/>
        </w:trPr>
        <w:tc>
          <w:tcPr>
            <w:tcW w:w="9752" w:type="dxa"/>
            <w:gridSpan w:val="2"/>
          </w:tcPr>
          <w:p w14:paraId="74B1F6D2" w14:textId="77777777" w:rsidR="00635FD7" w:rsidRPr="00404AC1" w:rsidRDefault="00635FD7" w:rsidP="00486BD1"/>
        </w:tc>
      </w:tr>
      <w:tr w:rsidR="00635FD7" w:rsidRPr="00404AC1" w14:paraId="5C654E06" w14:textId="77777777" w:rsidTr="00486BD1">
        <w:trPr>
          <w:trHeight w:val="240"/>
          <w:jc w:val="center"/>
        </w:trPr>
        <w:tc>
          <w:tcPr>
            <w:tcW w:w="4876" w:type="dxa"/>
          </w:tcPr>
          <w:p w14:paraId="1F1C40C8" w14:textId="77777777" w:rsidR="00635FD7" w:rsidRPr="00404AC1" w:rsidRDefault="00635FD7" w:rsidP="00486BD1">
            <w:pPr>
              <w:pStyle w:val="AmColumnHeading"/>
            </w:pPr>
            <w:r w:rsidRPr="00404AC1">
              <w:t>Znění navržené Komisí</w:t>
            </w:r>
          </w:p>
        </w:tc>
        <w:tc>
          <w:tcPr>
            <w:tcW w:w="4876" w:type="dxa"/>
          </w:tcPr>
          <w:p w14:paraId="19EE0C94" w14:textId="77777777" w:rsidR="00635FD7" w:rsidRPr="00404AC1" w:rsidRDefault="00635FD7" w:rsidP="00486BD1">
            <w:pPr>
              <w:pStyle w:val="AmColumnHeading"/>
            </w:pPr>
            <w:r w:rsidRPr="00404AC1">
              <w:t>Pozměňovací návrh</w:t>
            </w:r>
          </w:p>
        </w:tc>
      </w:tr>
      <w:tr w:rsidR="00635FD7" w:rsidRPr="00404AC1" w14:paraId="00E00B3C" w14:textId="77777777" w:rsidTr="00486BD1">
        <w:trPr>
          <w:jc w:val="center"/>
        </w:trPr>
        <w:tc>
          <w:tcPr>
            <w:tcW w:w="4876" w:type="dxa"/>
          </w:tcPr>
          <w:p w14:paraId="356F283A" w14:textId="77777777" w:rsidR="00635FD7" w:rsidRPr="00404AC1" w:rsidRDefault="00635FD7" w:rsidP="00486BD1">
            <w:pPr>
              <w:pStyle w:val="Normal6a"/>
            </w:pPr>
            <w:r w:rsidRPr="00404AC1">
              <w:t>—</w:t>
            </w:r>
            <w:r w:rsidRPr="00404AC1">
              <w:tab/>
              <w:t xml:space="preserve">věnováním velké pozornosti součinnosti a potenciálním kompromisům mezi ekonomickými, environmentálními a sociálními cíli, aby se potřeby občanů v oblasti výživy, bydlení </w:t>
            </w:r>
            <w:r w:rsidRPr="00404AC1">
              <w:rPr>
                <w:b/>
                <w:bCs/>
                <w:i/>
                <w:iCs/>
              </w:rPr>
              <w:t xml:space="preserve">a </w:t>
            </w:r>
            <w:r w:rsidRPr="00404AC1">
              <w:t>mobility naplnily udržitelným způsobem, jenž nikoho neopomíjí,</w:t>
            </w:r>
          </w:p>
        </w:tc>
        <w:tc>
          <w:tcPr>
            <w:tcW w:w="4876" w:type="dxa"/>
          </w:tcPr>
          <w:p w14:paraId="04671011" w14:textId="77777777" w:rsidR="00635FD7" w:rsidRPr="00404AC1" w:rsidRDefault="00635FD7" w:rsidP="00486BD1">
            <w:pPr>
              <w:pStyle w:val="Normal6a"/>
            </w:pPr>
            <w:r w:rsidRPr="00404AC1">
              <w:t>—</w:t>
            </w:r>
            <w:r w:rsidRPr="00404AC1">
              <w:tab/>
              <w:t>věnováním velké pozornosti součinnosti a potenciálním kompromisům mezi ekonomickými, environmentálními a sociálními cíli, aby se potřeby občanů v oblasti výživy, bydlení</w:t>
            </w:r>
            <w:r w:rsidRPr="00404AC1">
              <w:rPr>
                <w:b/>
                <w:bCs/>
                <w:i/>
                <w:iCs/>
              </w:rPr>
              <w:t>, pohody,</w:t>
            </w:r>
            <w:r w:rsidRPr="00404AC1">
              <w:t xml:space="preserve"> mobility </w:t>
            </w:r>
            <w:r w:rsidRPr="00404AC1">
              <w:rPr>
                <w:b/>
                <w:bCs/>
                <w:i/>
                <w:iCs/>
              </w:rPr>
              <w:t xml:space="preserve">a dostupnosti </w:t>
            </w:r>
            <w:r w:rsidRPr="00404AC1">
              <w:t>naplnily udržitelným způsobem, jenž nikoho neopomíjí,</w:t>
            </w:r>
          </w:p>
        </w:tc>
      </w:tr>
    </w:tbl>
    <w:p w14:paraId="2E1BB2F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7ADBA72" w14:textId="77777777" w:rsidR="00803FAC" w:rsidRPr="00404AC1" w:rsidRDefault="00635FD7" w:rsidP="00635FD7">
      <w:r w:rsidRPr="00404AC1">
        <w:rPr>
          <w:rStyle w:val="HideTWBExt"/>
          <w:noProof w:val="0"/>
        </w:rPr>
        <w:lastRenderedPageBreak/>
        <w:t>&lt;/</w:t>
      </w:r>
      <w:proofErr w:type="spellStart"/>
      <w:r w:rsidRPr="00404AC1">
        <w:rPr>
          <w:rStyle w:val="HideTWBExt"/>
          <w:noProof w:val="0"/>
        </w:rPr>
        <w:t>Amend</w:t>
      </w:r>
      <w:proofErr w:type="spellEnd"/>
      <w:r w:rsidRPr="00404AC1">
        <w:rPr>
          <w:rStyle w:val="HideTWBExt"/>
          <w:noProof w:val="0"/>
        </w:rPr>
        <w:t>&gt;</w:t>
      </w:r>
    </w:p>
    <w:p w14:paraId="5ED69166"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894E08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276792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612AC6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56CC01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3 a (nová)</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3209D3D" w14:textId="77777777" w:rsidTr="00486BD1">
        <w:trPr>
          <w:trHeight w:hRule="exact" w:val="240"/>
          <w:jc w:val="center"/>
        </w:trPr>
        <w:tc>
          <w:tcPr>
            <w:tcW w:w="9752" w:type="dxa"/>
            <w:gridSpan w:val="2"/>
          </w:tcPr>
          <w:p w14:paraId="0811EF93" w14:textId="77777777" w:rsidR="00635FD7" w:rsidRPr="00404AC1" w:rsidRDefault="00635FD7" w:rsidP="00486BD1"/>
        </w:tc>
      </w:tr>
      <w:tr w:rsidR="00635FD7" w:rsidRPr="00404AC1" w14:paraId="6537028F" w14:textId="77777777" w:rsidTr="00486BD1">
        <w:trPr>
          <w:trHeight w:val="240"/>
          <w:jc w:val="center"/>
        </w:trPr>
        <w:tc>
          <w:tcPr>
            <w:tcW w:w="4876" w:type="dxa"/>
          </w:tcPr>
          <w:p w14:paraId="053D07E7" w14:textId="77777777" w:rsidR="00635FD7" w:rsidRPr="00404AC1" w:rsidRDefault="00635FD7" w:rsidP="00486BD1">
            <w:pPr>
              <w:pStyle w:val="AmColumnHeading"/>
            </w:pPr>
            <w:r w:rsidRPr="00404AC1">
              <w:t>Znění navržené Komisí</w:t>
            </w:r>
          </w:p>
        </w:tc>
        <w:tc>
          <w:tcPr>
            <w:tcW w:w="4876" w:type="dxa"/>
          </w:tcPr>
          <w:p w14:paraId="1164DB20" w14:textId="77777777" w:rsidR="00635FD7" w:rsidRPr="00404AC1" w:rsidRDefault="00635FD7" w:rsidP="00486BD1">
            <w:pPr>
              <w:pStyle w:val="AmColumnHeading"/>
            </w:pPr>
            <w:r w:rsidRPr="00404AC1">
              <w:t>Pozměňovací návrh</w:t>
            </w:r>
          </w:p>
        </w:tc>
      </w:tr>
      <w:tr w:rsidR="00635FD7" w:rsidRPr="00404AC1" w14:paraId="2ECA92E2" w14:textId="77777777" w:rsidTr="00486BD1">
        <w:trPr>
          <w:jc w:val="center"/>
        </w:trPr>
        <w:tc>
          <w:tcPr>
            <w:tcW w:w="4876" w:type="dxa"/>
          </w:tcPr>
          <w:p w14:paraId="0A6A2109" w14:textId="77777777" w:rsidR="00635FD7" w:rsidRPr="00404AC1" w:rsidRDefault="00635FD7" w:rsidP="00486BD1">
            <w:pPr>
              <w:pStyle w:val="Normal6a"/>
            </w:pPr>
          </w:p>
        </w:tc>
        <w:tc>
          <w:tcPr>
            <w:tcW w:w="4876" w:type="dxa"/>
          </w:tcPr>
          <w:p w14:paraId="24821E21" w14:textId="77777777" w:rsidR="00635FD7" w:rsidRPr="00404AC1" w:rsidRDefault="00635FD7" w:rsidP="00486BD1">
            <w:pPr>
              <w:pStyle w:val="Normal6a"/>
            </w:pPr>
            <w:r w:rsidRPr="00404AC1">
              <w:rPr>
                <w:b/>
                <w:i/>
              </w:rPr>
              <w:t>-</w:t>
            </w:r>
            <w:r w:rsidRPr="00404AC1">
              <w:tab/>
            </w:r>
            <w:r w:rsidRPr="00404AC1">
              <w:rPr>
                <w:b/>
                <w:i/>
              </w:rPr>
              <w:t>přijetím přístupu „mysli v prvé řadě na udržitelnost“ v pokynech pro zlepšování právní úpravy, začleněním přechodu na hospodářství udržitelného blahobytu do tvorby politik a hodnotících procesů prostřednictvím zajištění toho, aby veškeré budoucí legislativní a nelegislativní iniciativy aktivně přispívaly k dosahování cílů udržitelného rozvoje, a odrážením těchto cílů v politických prioritách a ročním programování Unie,</w:t>
            </w:r>
          </w:p>
        </w:tc>
      </w:tr>
    </w:tbl>
    <w:p w14:paraId="2C71B91A"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1D6DB7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AAEF0FF"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119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460556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EB855E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0C4A62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327368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3 b (nová)</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E3028DA" w14:textId="77777777" w:rsidTr="00486BD1">
        <w:trPr>
          <w:trHeight w:hRule="exact" w:val="240"/>
          <w:jc w:val="center"/>
        </w:trPr>
        <w:tc>
          <w:tcPr>
            <w:tcW w:w="9752" w:type="dxa"/>
            <w:gridSpan w:val="2"/>
          </w:tcPr>
          <w:p w14:paraId="1264C041" w14:textId="77777777" w:rsidR="00635FD7" w:rsidRPr="00404AC1" w:rsidRDefault="00635FD7" w:rsidP="00486BD1"/>
        </w:tc>
      </w:tr>
      <w:tr w:rsidR="00635FD7" w:rsidRPr="00404AC1" w14:paraId="1113AF2F" w14:textId="77777777" w:rsidTr="00486BD1">
        <w:trPr>
          <w:trHeight w:val="240"/>
          <w:jc w:val="center"/>
        </w:trPr>
        <w:tc>
          <w:tcPr>
            <w:tcW w:w="4876" w:type="dxa"/>
          </w:tcPr>
          <w:p w14:paraId="589BF641" w14:textId="77777777" w:rsidR="00635FD7" w:rsidRPr="00404AC1" w:rsidRDefault="00635FD7" w:rsidP="00486BD1">
            <w:pPr>
              <w:pStyle w:val="AmColumnHeading"/>
            </w:pPr>
            <w:r w:rsidRPr="00404AC1">
              <w:t>Znění navržené Komisí</w:t>
            </w:r>
          </w:p>
        </w:tc>
        <w:tc>
          <w:tcPr>
            <w:tcW w:w="4876" w:type="dxa"/>
          </w:tcPr>
          <w:p w14:paraId="72430B41" w14:textId="77777777" w:rsidR="00635FD7" w:rsidRPr="00404AC1" w:rsidRDefault="00635FD7" w:rsidP="00486BD1">
            <w:pPr>
              <w:pStyle w:val="AmColumnHeading"/>
            </w:pPr>
            <w:r w:rsidRPr="00404AC1">
              <w:t>Pozměňovací návrh</w:t>
            </w:r>
          </w:p>
        </w:tc>
      </w:tr>
      <w:tr w:rsidR="00635FD7" w:rsidRPr="00404AC1" w14:paraId="195B98AC" w14:textId="77777777" w:rsidTr="00486BD1">
        <w:trPr>
          <w:jc w:val="center"/>
        </w:trPr>
        <w:tc>
          <w:tcPr>
            <w:tcW w:w="4876" w:type="dxa"/>
          </w:tcPr>
          <w:p w14:paraId="3B344736" w14:textId="77777777" w:rsidR="00635FD7" w:rsidRPr="00404AC1" w:rsidRDefault="00635FD7" w:rsidP="00486BD1">
            <w:pPr>
              <w:pStyle w:val="Normal6a"/>
            </w:pPr>
          </w:p>
        </w:tc>
        <w:tc>
          <w:tcPr>
            <w:tcW w:w="4876" w:type="dxa"/>
          </w:tcPr>
          <w:p w14:paraId="5F9CB1BD" w14:textId="77777777" w:rsidR="00635FD7" w:rsidRPr="00404AC1" w:rsidRDefault="00635FD7" w:rsidP="00486BD1">
            <w:pPr>
              <w:pStyle w:val="Normal6a"/>
            </w:pPr>
            <w:r w:rsidRPr="00404AC1">
              <w:rPr>
                <w:b/>
                <w:i/>
              </w:rPr>
              <w:t>-</w:t>
            </w:r>
            <w:r w:rsidRPr="00404AC1">
              <w:tab/>
            </w:r>
            <w:r w:rsidRPr="00404AC1">
              <w:rPr>
                <w:b/>
                <w:i/>
              </w:rPr>
              <w:t>stanovením obecných opatření pro místní a regionální orgány a podporou přijímání cílů a plánů, které budou napomáhat provádění 8. akčního programu pro životní prostředí a obecně právních předpisů na ochranu životního prostředí, přičemž se umožní určitá míra flexibility umožňující zohlednit místní a regionální potřeby, zdroje, kapacity, znalosti a know-how,</w:t>
            </w:r>
          </w:p>
        </w:tc>
      </w:tr>
    </w:tbl>
    <w:p w14:paraId="69FCBF5F"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04684E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C64EF73" w14:textId="77777777" w:rsidR="00635FD7" w:rsidRPr="00404AC1" w:rsidRDefault="00635FD7" w:rsidP="00635FD7">
      <w:pPr>
        <w:pStyle w:val="AmNumberTabs"/>
      </w:pPr>
      <w:r w:rsidRPr="00404AC1">
        <w:rPr>
          <w:rStyle w:val="HideTWBExt"/>
          <w:b w:val="0"/>
          <w:noProof w:val="0"/>
        </w:rPr>
        <w:lastRenderedPageBreak/>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742F9B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F72299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9B2260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268A4E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3 c (nová)</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D98EDF1" w14:textId="77777777" w:rsidTr="00486BD1">
        <w:trPr>
          <w:trHeight w:hRule="exact" w:val="240"/>
          <w:jc w:val="center"/>
        </w:trPr>
        <w:tc>
          <w:tcPr>
            <w:tcW w:w="9752" w:type="dxa"/>
            <w:gridSpan w:val="2"/>
          </w:tcPr>
          <w:p w14:paraId="638B99D2" w14:textId="77777777" w:rsidR="00635FD7" w:rsidRPr="00404AC1" w:rsidRDefault="00635FD7" w:rsidP="00486BD1"/>
        </w:tc>
      </w:tr>
      <w:tr w:rsidR="00635FD7" w:rsidRPr="00404AC1" w14:paraId="7711E9A4" w14:textId="77777777" w:rsidTr="00486BD1">
        <w:trPr>
          <w:trHeight w:val="240"/>
          <w:jc w:val="center"/>
        </w:trPr>
        <w:tc>
          <w:tcPr>
            <w:tcW w:w="4876" w:type="dxa"/>
          </w:tcPr>
          <w:p w14:paraId="6EED42E4" w14:textId="77777777" w:rsidR="00635FD7" w:rsidRPr="00404AC1" w:rsidRDefault="00635FD7" w:rsidP="00486BD1">
            <w:pPr>
              <w:pStyle w:val="AmColumnHeading"/>
            </w:pPr>
            <w:r w:rsidRPr="00404AC1">
              <w:t>Znění navržené Komisí</w:t>
            </w:r>
          </w:p>
        </w:tc>
        <w:tc>
          <w:tcPr>
            <w:tcW w:w="4876" w:type="dxa"/>
          </w:tcPr>
          <w:p w14:paraId="1F2C06E9" w14:textId="77777777" w:rsidR="00635FD7" w:rsidRPr="00404AC1" w:rsidRDefault="00635FD7" w:rsidP="00486BD1">
            <w:pPr>
              <w:pStyle w:val="AmColumnHeading"/>
            </w:pPr>
            <w:r w:rsidRPr="00404AC1">
              <w:t>Pozměňovací návrh</w:t>
            </w:r>
          </w:p>
        </w:tc>
      </w:tr>
      <w:tr w:rsidR="00635FD7" w:rsidRPr="00404AC1" w14:paraId="55FEE018" w14:textId="77777777" w:rsidTr="00486BD1">
        <w:trPr>
          <w:jc w:val="center"/>
        </w:trPr>
        <w:tc>
          <w:tcPr>
            <w:tcW w:w="4876" w:type="dxa"/>
          </w:tcPr>
          <w:p w14:paraId="053D1FFC" w14:textId="77777777" w:rsidR="00635FD7" w:rsidRPr="00404AC1" w:rsidRDefault="00635FD7" w:rsidP="00486BD1">
            <w:pPr>
              <w:pStyle w:val="Normal6a"/>
            </w:pPr>
          </w:p>
        </w:tc>
        <w:tc>
          <w:tcPr>
            <w:tcW w:w="4876" w:type="dxa"/>
          </w:tcPr>
          <w:p w14:paraId="1500AD23" w14:textId="77777777" w:rsidR="00635FD7" w:rsidRPr="00404AC1" w:rsidRDefault="00635FD7" w:rsidP="00486BD1">
            <w:pPr>
              <w:pStyle w:val="Normal6a"/>
            </w:pPr>
            <w:r w:rsidRPr="00404AC1">
              <w:rPr>
                <w:b/>
                <w:i/>
              </w:rPr>
              <w:t>-</w:t>
            </w:r>
            <w:r w:rsidRPr="00404AC1">
              <w:tab/>
            </w:r>
            <w:r w:rsidRPr="00404AC1">
              <w:rPr>
                <w:b/>
                <w:i/>
              </w:rPr>
              <w:t>zvážením nákladů vyplývajících z nečinnosti při hodnocení stávajících politik a prováděním posouzení dopadů nových iniciativ a zajištěním náležitého zohlednění nákladů souvisejících s životním prostředím a zdravím; zajištěním toho, aby tato hodnocení a posouzení dopadů zohledňovala, pokud jsou k dispozici příslušné údaje, zpětnovazební smyčky týkající se životního prostředí a nelineárních souvislostí, aby se zajistil spolehlivější přehled o rizicích, a tedy i naléhavosti opatření, a pokud neexistují adekvátní studie, provádět vhodný výzkum k dosažení tohoto cíle; rovněž stanovení pokynů pro místní a regionální orgány týkajících se analýzy nákladů a přínosů, které sledují tento cíl,</w:t>
            </w:r>
          </w:p>
        </w:tc>
      </w:tr>
    </w:tbl>
    <w:p w14:paraId="2DE7E464"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431AAD8"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073E42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903A0A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Elżbieta Katarzyna </w:t>
      </w:r>
      <w:proofErr w:type="spellStart"/>
      <w:r w:rsidRPr="00404AC1">
        <w:t>Łukacijewska</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B36F86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6E4DAD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4AD40C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4</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ED52AFB" w14:textId="77777777" w:rsidTr="00486BD1">
        <w:trPr>
          <w:trHeight w:hRule="exact" w:val="240"/>
          <w:jc w:val="center"/>
        </w:trPr>
        <w:tc>
          <w:tcPr>
            <w:tcW w:w="9752" w:type="dxa"/>
            <w:gridSpan w:val="2"/>
          </w:tcPr>
          <w:p w14:paraId="2599F83E" w14:textId="77777777" w:rsidR="00635FD7" w:rsidRPr="00404AC1" w:rsidRDefault="00635FD7" w:rsidP="00486BD1"/>
        </w:tc>
      </w:tr>
      <w:tr w:rsidR="00635FD7" w:rsidRPr="00404AC1" w14:paraId="26FE6274" w14:textId="77777777" w:rsidTr="00486BD1">
        <w:trPr>
          <w:trHeight w:val="240"/>
          <w:jc w:val="center"/>
        </w:trPr>
        <w:tc>
          <w:tcPr>
            <w:tcW w:w="4876" w:type="dxa"/>
          </w:tcPr>
          <w:p w14:paraId="72DEAB75" w14:textId="77777777" w:rsidR="00635FD7" w:rsidRPr="00404AC1" w:rsidRDefault="00635FD7" w:rsidP="00486BD1">
            <w:pPr>
              <w:pStyle w:val="AmColumnHeading"/>
            </w:pPr>
            <w:r w:rsidRPr="00404AC1">
              <w:t>Znění navržené Komisí</w:t>
            </w:r>
          </w:p>
        </w:tc>
        <w:tc>
          <w:tcPr>
            <w:tcW w:w="4876" w:type="dxa"/>
          </w:tcPr>
          <w:p w14:paraId="6364A442" w14:textId="77777777" w:rsidR="00635FD7" w:rsidRPr="00404AC1" w:rsidRDefault="00635FD7" w:rsidP="00486BD1">
            <w:pPr>
              <w:pStyle w:val="AmColumnHeading"/>
            </w:pPr>
            <w:r w:rsidRPr="00404AC1">
              <w:t>Pozměňovací návrh</w:t>
            </w:r>
          </w:p>
        </w:tc>
      </w:tr>
      <w:tr w:rsidR="00635FD7" w:rsidRPr="00404AC1" w14:paraId="6080A9B2" w14:textId="77777777" w:rsidTr="00486BD1">
        <w:trPr>
          <w:jc w:val="center"/>
        </w:trPr>
        <w:tc>
          <w:tcPr>
            <w:tcW w:w="4876" w:type="dxa"/>
          </w:tcPr>
          <w:p w14:paraId="0813B3E4" w14:textId="77777777" w:rsidR="00635FD7" w:rsidRPr="00404AC1" w:rsidRDefault="00635FD7" w:rsidP="00486BD1">
            <w:pPr>
              <w:pStyle w:val="Normal6a"/>
            </w:pPr>
            <w:r w:rsidRPr="00404AC1">
              <w:t>—</w:t>
            </w:r>
            <w:r w:rsidRPr="00404AC1">
              <w:tab/>
              <w:t>pravidelným hodnocením stávajících politik a přípravou posouzení dopadů nových iniciativ, které jsou založeny na rozsáhlých konzultacích dodržujících postupy, které jsou odpovědné, inkluzivní, erudované a snadno proveditelné a které</w:t>
            </w:r>
            <w:r w:rsidRPr="00404AC1">
              <w:rPr>
                <w:b/>
                <w:bCs/>
                <w:i/>
                <w:iCs/>
              </w:rPr>
              <w:t xml:space="preserve"> věnují náležitou pozornost předpokládaným</w:t>
            </w:r>
            <w:r w:rsidRPr="00404AC1">
              <w:t xml:space="preserve"> </w:t>
            </w:r>
            <w:r w:rsidRPr="00404AC1">
              <w:rPr>
                <w:b/>
                <w:bCs/>
                <w:i/>
                <w:iCs/>
              </w:rPr>
              <w:t>dopadům</w:t>
            </w:r>
            <w:r w:rsidRPr="00404AC1">
              <w:t xml:space="preserve"> na životní prostředí a klima,</w:t>
            </w:r>
          </w:p>
        </w:tc>
        <w:tc>
          <w:tcPr>
            <w:tcW w:w="4876" w:type="dxa"/>
          </w:tcPr>
          <w:p w14:paraId="76E8EAB2" w14:textId="77777777" w:rsidR="00635FD7" w:rsidRPr="00404AC1" w:rsidRDefault="00635FD7" w:rsidP="00486BD1">
            <w:pPr>
              <w:pStyle w:val="Normal6a"/>
            </w:pPr>
            <w:r w:rsidRPr="00404AC1">
              <w:t>—</w:t>
            </w:r>
            <w:r w:rsidRPr="00404AC1">
              <w:tab/>
              <w:t xml:space="preserve">pravidelným hodnocením stávajících politik a přípravou posouzení dopadů nových iniciativ, které jsou založeny na rozsáhlých konzultacích dodržujících postupy, které jsou odpovědné, inkluzivní, erudované a snadno proveditelné a které </w:t>
            </w:r>
            <w:r w:rsidRPr="00404AC1">
              <w:rPr>
                <w:b/>
                <w:bCs/>
                <w:i/>
                <w:iCs/>
              </w:rPr>
              <w:t>zohledňují</w:t>
            </w:r>
            <w:r w:rsidRPr="00404AC1">
              <w:t xml:space="preserve"> </w:t>
            </w:r>
            <w:r w:rsidRPr="00404AC1">
              <w:rPr>
                <w:b/>
                <w:bCs/>
                <w:i/>
                <w:iCs/>
              </w:rPr>
              <w:t>dopady</w:t>
            </w:r>
            <w:r w:rsidRPr="00404AC1">
              <w:t xml:space="preserve"> na životní prostředí</w:t>
            </w:r>
            <w:r w:rsidRPr="00404AC1">
              <w:rPr>
                <w:b/>
                <w:bCs/>
                <w:i/>
                <w:iCs/>
              </w:rPr>
              <w:t xml:space="preserve">, jako je ztráta biologické rozmanitosti, znečištění ovzduší, vody a </w:t>
            </w:r>
            <w:r w:rsidRPr="00404AC1">
              <w:rPr>
                <w:b/>
                <w:bCs/>
                <w:i/>
                <w:iCs/>
              </w:rPr>
              <w:lastRenderedPageBreak/>
              <w:t>půdy, nebo využívání zdrojů,</w:t>
            </w:r>
            <w:r w:rsidRPr="00404AC1">
              <w:t xml:space="preserve"> a klima,</w:t>
            </w:r>
          </w:p>
        </w:tc>
      </w:tr>
    </w:tbl>
    <w:p w14:paraId="42FAF565"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0A4F477"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3434BB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7BCF7E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77E86B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C03371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264EC6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4 a (nová)</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FDA09A6" w14:textId="77777777" w:rsidTr="00486BD1">
        <w:trPr>
          <w:trHeight w:hRule="exact" w:val="240"/>
          <w:jc w:val="center"/>
        </w:trPr>
        <w:tc>
          <w:tcPr>
            <w:tcW w:w="9752" w:type="dxa"/>
            <w:gridSpan w:val="2"/>
          </w:tcPr>
          <w:p w14:paraId="64CD3794" w14:textId="77777777" w:rsidR="00635FD7" w:rsidRPr="00404AC1" w:rsidRDefault="00635FD7" w:rsidP="00486BD1"/>
        </w:tc>
      </w:tr>
      <w:tr w:rsidR="00635FD7" w:rsidRPr="00404AC1" w14:paraId="373ED3B0" w14:textId="77777777" w:rsidTr="00486BD1">
        <w:trPr>
          <w:trHeight w:val="240"/>
          <w:jc w:val="center"/>
        </w:trPr>
        <w:tc>
          <w:tcPr>
            <w:tcW w:w="4876" w:type="dxa"/>
          </w:tcPr>
          <w:p w14:paraId="5AB0F9D3" w14:textId="77777777" w:rsidR="00635FD7" w:rsidRPr="00404AC1" w:rsidRDefault="00635FD7" w:rsidP="00486BD1">
            <w:pPr>
              <w:pStyle w:val="AmColumnHeading"/>
            </w:pPr>
            <w:r w:rsidRPr="00404AC1">
              <w:t>Znění navržené Komisí</w:t>
            </w:r>
          </w:p>
        </w:tc>
        <w:tc>
          <w:tcPr>
            <w:tcW w:w="4876" w:type="dxa"/>
          </w:tcPr>
          <w:p w14:paraId="526CE94B" w14:textId="77777777" w:rsidR="00635FD7" w:rsidRPr="00404AC1" w:rsidRDefault="00635FD7" w:rsidP="00486BD1">
            <w:pPr>
              <w:pStyle w:val="AmColumnHeading"/>
            </w:pPr>
            <w:r w:rsidRPr="00404AC1">
              <w:t>Pozměňovací návrh</w:t>
            </w:r>
          </w:p>
        </w:tc>
      </w:tr>
      <w:tr w:rsidR="00635FD7" w:rsidRPr="00404AC1" w14:paraId="0A60C7E8" w14:textId="77777777" w:rsidTr="00486BD1">
        <w:trPr>
          <w:jc w:val="center"/>
        </w:trPr>
        <w:tc>
          <w:tcPr>
            <w:tcW w:w="4876" w:type="dxa"/>
          </w:tcPr>
          <w:p w14:paraId="004BE0EE" w14:textId="77777777" w:rsidR="00635FD7" w:rsidRPr="00404AC1" w:rsidRDefault="00635FD7" w:rsidP="00486BD1">
            <w:pPr>
              <w:pStyle w:val="Normal6a"/>
            </w:pPr>
          </w:p>
        </w:tc>
        <w:tc>
          <w:tcPr>
            <w:tcW w:w="4876" w:type="dxa"/>
          </w:tcPr>
          <w:p w14:paraId="7A00C3B4" w14:textId="77777777" w:rsidR="00635FD7" w:rsidRPr="00404AC1" w:rsidRDefault="00635FD7" w:rsidP="00486BD1">
            <w:pPr>
              <w:pStyle w:val="Normal6a"/>
            </w:pPr>
            <w:r w:rsidRPr="00404AC1">
              <w:rPr>
                <w:b/>
                <w:i/>
              </w:rPr>
              <w:t>-</w:t>
            </w:r>
            <w:r w:rsidRPr="00404AC1">
              <w:tab/>
            </w:r>
            <w:r w:rsidRPr="00404AC1">
              <w:rPr>
                <w:b/>
                <w:i/>
              </w:rPr>
              <w:t>pravidelným posuzováním všech politik Unie s cílem zjistit nesrovnalosti mezi politikami a politickými cíli tohoto akčního programu pro životní prostředí, aby byla zajištěna soudržnost, konzistence a dosažení těchto cílů,</w:t>
            </w:r>
          </w:p>
        </w:tc>
      </w:tr>
    </w:tbl>
    <w:p w14:paraId="3DE1C65B"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98357F2"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ED18BF2"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7F2A32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Jan-Christoph </w:t>
      </w:r>
      <w:proofErr w:type="spellStart"/>
      <w:r w:rsidRPr="00404AC1">
        <w:t>Oetjen</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268BEC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76C461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FCAB49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b – odrážka 4 a (nová)</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A3706BB" w14:textId="77777777" w:rsidTr="00486BD1">
        <w:trPr>
          <w:trHeight w:hRule="exact" w:val="240"/>
          <w:jc w:val="center"/>
        </w:trPr>
        <w:tc>
          <w:tcPr>
            <w:tcW w:w="9752" w:type="dxa"/>
            <w:gridSpan w:val="2"/>
          </w:tcPr>
          <w:p w14:paraId="1E7F71A2" w14:textId="77777777" w:rsidR="00635FD7" w:rsidRPr="00404AC1" w:rsidRDefault="00635FD7" w:rsidP="00486BD1"/>
        </w:tc>
      </w:tr>
      <w:tr w:rsidR="00635FD7" w:rsidRPr="00404AC1" w14:paraId="36D37E9F" w14:textId="77777777" w:rsidTr="00486BD1">
        <w:trPr>
          <w:trHeight w:val="240"/>
          <w:jc w:val="center"/>
        </w:trPr>
        <w:tc>
          <w:tcPr>
            <w:tcW w:w="4876" w:type="dxa"/>
          </w:tcPr>
          <w:p w14:paraId="4C09F439" w14:textId="77777777" w:rsidR="00635FD7" w:rsidRPr="00404AC1" w:rsidRDefault="00635FD7" w:rsidP="00486BD1">
            <w:pPr>
              <w:pStyle w:val="AmColumnHeading"/>
            </w:pPr>
            <w:r w:rsidRPr="00404AC1">
              <w:t>Znění navržené Komisí</w:t>
            </w:r>
          </w:p>
        </w:tc>
        <w:tc>
          <w:tcPr>
            <w:tcW w:w="4876" w:type="dxa"/>
          </w:tcPr>
          <w:p w14:paraId="34EB02B4" w14:textId="77777777" w:rsidR="00635FD7" w:rsidRPr="00404AC1" w:rsidRDefault="00635FD7" w:rsidP="00486BD1">
            <w:pPr>
              <w:pStyle w:val="AmColumnHeading"/>
            </w:pPr>
            <w:r w:rsidRPr="00404AC1">
              <w:t>Pozměňovací návrh</w:t>
            </w:r>
          </w:p>
        </w:tc>
      </w:tr>
      <w:tr w:rsidR="00635FD7" w:rsidRPr="00404AC1" w14:paraId="5724FE36" w14:textId="77777777" w:rsidTr="00486BD1">
        <w:trPr>
          <w:jc w:val="center"/>
        </w:trPr>
        <w:tc>
          <w:tcPr>
            <w:tcW w:w="4876" w:type="dxa"/>
          </w:tcPr>
          <w:p w14:paraId="6AAD5B52" w14:textId="77777777" w:rsidR="00635FD7" w:rsidRPr="00404AC1" w:rsidRDefault="00635FD7" w:rsidP="00486BD1">
            <w:pPr>
              <w:pStyle w:val="Normal6a"/>
            </w:pPr>
          </w:p>
        </w:tc>
        <w:tc>
          <w:tcPr>
            <w:tcW w:w="4876" w:type="dxa"/>
          </w:tcPr>
          <w:p w14:paraId="17955686" w14:textId="77777777" w:rsidR="00635FD7" w:rsidRPr="00404AC1" w:rsidRDefault="00635FD7" w:rsidP="00486BD1">
            <w:pPr>
              <w:pStyle w:val="Normal6a"/>
            </w:pPr>
            <w:r w:rsidRPr="00404AC1">
              <w:rPr>
                <w:b/>
                <w:i/>
              </w:rPr>
              <w:t>-</w:t>
            </w:r>
            <w:r w:rsidRPr="00404AC1">
              <w:tab/>
            </w:r>
            <w:r w:rsidRPr="00404AC1">
              <w:rPr>
                <w:b/>
                <w:i/>
              </w:rPr>
              <w:t>integrováním prioritních tematických cílů a odvětvových politik, aby se zlepšila soudržnost politik, s přihlédnutím ke zvláštnostem odvětví,</w:t>
            </w:r>
          </w:p>
        </w:tc>
      </w:tr>
    </w:tbl>
    <w:p w14:paraId="41394BE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E2211DF"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C1464E4"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56F403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80053F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FA191C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4626CD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c</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78F6BD1" w14:textId="77777777" w:rsidTr="00486BD1">
        <w:trPr>
          <w:trHeight w:hRule="exact" w:val="240"/>
          <w:jc w:val="center"/>
        </w:trPr>
        <w:tc>
          <w:tcPr>
            <w:tcW w:w="9752" w:type="dxa"/>
            <w:gridSpan w:val="2"/>
          </w:tcPr>
          <w:p w14:paraId="5EF63D02" w14:textId="77777777" w:rsidR="00635FD7" w:rsidRPr="00404AC1" w:rsidRDefault="00635FD7" w:rsidP="00486BD1"/>
        </w:tc>
      </w:tr>
      <w:tr w:rsidR="00635FD7" w:rsidRPr="00404AC1" w14:paraId="4E082DE0" w14:textId="77777777" w:rsidTr="00486BD1">
        <w:trPr>
          <w:trHeight w:val="240"/>
          <w:jc w:val="center"/>
        </w:trPr>
        <w:tc>
          <w:tcPr>
            <w:tcW w:w="4876" w:type="dxa"/>
          </w:tcPr>
          <w:p w14:paraId="4427EE98" w14:textId="77777777" w:rsidR="00635FD7" w:rsidRPr="00404AC1" w:rsidRDefault="00635FD7" w:rsidP="00486BD1">
            <w:pPr>
              <w:pStyle w:val="AmColumnHeading"/>
            </w:pPr>
            <w:r w:rsidRPr="00404AC1">
              <w:t>Znění navržené Komisí</w:t>
            </w:r>
          </w:p>
        </w:tc>
        <w:tc>
          <w:tcPr>
            <w:tcW w:w="4876" w:type="dxa"/>
          </w:tcPr>
          <w:p w14:paraId="4AF90380" w14:textId="77777777" w:rsidR="00635FD7" w:rsidRPr="00404AC1" w:rsidRDefault="00635FD7" w:rsidP="00486BD1">
            <w:pPr>
              <w:pStyle w:val="AmColumnHeading"/>
            </w:pPr>
            <w:r w:rsidRPr="00404AC1">
              <w:t>Pozměňovací návrh</w:t>
            </w:r>
          </w:p>
        </w:tc>
      </w:tr>
      <w:tr w:rsidR="00635FD7" w:rsidRPr="00404AC1" w14:paraId="1D5B97A3" w14:textId="77777777" w:rsidTr="00486BD1">
        <w:trPr>
          <w:jc w:val="center"/>
        </w:trPr>
        <w:tc>
          <w:tcPr>
            <w:tcW w:w="4876" w:type="dxa"/>
          </w:tcPr>
          <w:p w14:paraId="2AD4C531" w14:textId="77777777" w:rsidR="00635FD7" w:rsidRPr="00404AC1" w:rsidRDefault="00635FD7" w:rsidP="00486BD1">
            <w:pPr>
              <w:pStyle w:val="Normal6a"/>
            </w:pPr>
            <w:r w:rsidRPr="00404AC1">
              <w:t>c)</w:t>
            </w:r>
            <w:r w:rsidRPr="00404AC1">
              <w:tab/>
              <w:t>účinnou integraci environmentální</w:t>
            </w:r>
            <w:r w:rsidRPr="00404AC1">
              <w:rPr>
                <w:b/>
                <w:bCs/>
                <w:i/>
                <w:iCs/>
              </w:rPr>
              <w:t xml:space="preserve"> </w:t>
            </w:r>
            <w:proofErr w:type="spellStart"/>
            <w:r w:rsidRPr="00404AC1">
              <w:rPr>
                <w:b/>
                <w:bCs/>
                <w:i/>
                <w:iCs/>
              </w:rPr>
              <w:t>a</w:t>
            </w:r>
            <w:r w:rsidRPr="00404AC1">
              <w:t>klimatické</w:t>
            </w:r>
            <w:proofErr w:type="spellEnd"/>
            <w:r w:rsidRPr="00404AC1">
              <w:t xml:space="preserve"> udržitelnosti do </w:t>
            </w:r>
            <w:r w:rsidRPr="00404AC1">
              <w:rPr>
                <w:b/>
                <w:bCs/>
                <w:i/>
                <w:iCs/>
              </w:rPr>
              <w:t>evropského semestru</w:t>
            </w:r>
            <w:r w:rsidRPr="00404AC1">
              <w:t xml:space="preserve"> správy ekonomických záležitostí, a to i v rámci národních </w:t>
            </w:r>
            <w:r w:rsidRPr="00404AC1">
              <w:rPr>
                <w:b/>
                <w:bCs/>
                <w:i/>
                <w:iCs/>
              </w:rPr>
              <w:t>programů reforem a národních</w:t>
            </w:r>
            <w:r w:rsidRPr="00404AC1">
              <w:t xml:space="preserve"> plánů na podporu oživení a odolnosti;</w:t>
            </w:r>
          </w:p>
        </w:tc>
        <w:tc>
          <w:tcPr>
            <w:tcW w:w="4876" w:type="dxa"/>
          </w:tcPr>
          <w:p w14:paraId="3F9DA1F9" w14:textId="77777777" w:rsidR="00635FD7" w:rsidRPr="00404AC1" w:rsidRDefault="00635FD7" w:rsidP="00486BD1">
            <w:pPr>
              <w:pStyle w:val="Normal6a"/>
            </w:pPr>
            <w:r w:rsidRPr="00404AC1">
              <w:t>c)</w:t>
            </w:r>
            <w:r w:rsidRPr="00404AC1">
              <w:tab/>
              <w:t>účinné začlenění environmentální</w:t>
            </w:r>
            <w:r w:rsidRPr="00404AC1">
              <w:rPr>
                <w:b/>
                <w:i/>
              </w:rPr>
              <w:t>,</w:t>
            </w:r>
            <w:r w:rsidRPr="00404AC1">
              <w:t xml:space="preserve"> klimatické </w:t>
            </w:r>
            <w:r w:rsidRPr="00404AC1">
              <w:rPr>
                <w:b/>
                <w:i/>
              </w:rPr>
              <w:t>a sociální</w:t>
            </w:r>
            <w:r w:rsidRPr="00404AC1">
              <w:t xml:space="preserve"> udržitelnosti do správy ekonomických záležitostí, a to i v rámci národních plánů na podporu oživení</w:t>
            </w:r>
            <w:r w:rsidRPr="00404AC1">
              <w:rPr>
                <w:b/>
                <w:i/>
              </w:rPr>
              <w:t xml:space="preserve"> </w:t>
            </w:r>
            <w:r w:rsidRPr="00404AC1">
              <w:t>a odolnosti</w:t>
            </w:r>
            <w:r w:rsidRPr="00404AC1">
              <w:rPr>
                <w:b/>
                <w:i/>
              </w:rPr>
              <w:t>, a zrušení evropského semestru, který má nepříznivé sociální a environmentální dopady</w:t>
            </w:r>
            <w:r w:rsidRPr="00404AC1">
              <w:t>;</w:t>
            </w:r>
          </w:p>
        </w:tc>
      </w:tr>
    </w:tbl>
    <w:p w14:paraId="5DD51B4F"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385906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60165B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EA7A3A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03D06E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03F3E6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5492DB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c</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E0643CB" w14:textId="77777777" w:rsidTr="00486BD1">
        <w:trPr>
          <w:trHeight w:hRule="exact" w:val="240"/>
          <w:jc w:val="center"/>
        </w:trPr>
        <w:tc>
          <w:tcPr>
            <w:tcW w:w="9752" w:type="dxa"/>
            <w:gridSpan w:val="2"/>
          </w:tcPr>
          <w:p w14:paraId="336B7F7A" w14:textId="77777777" w:rsidR="00635FD7" w:rsidRPr="00404AC1" w:rsidRDefault="00635FD7" w:rsidP="00486BD1"/>
        </w:tc>
      </w:tr>
      <w:tr w:rsidR="00635FD7" w:rsidRPr="00404AC1" w14:paraId="1E80802D" w14:textId="77777777" w:rsidTr="00486BD1">
        <w:trPr>
          <w:trHeight w:val="240"/>
          <w:jc w:val="center"/>
        </w:trPr>
        <w:tc>
          <w:tcPr>
            <w:tcW w:w="4876" w:type="dxa"/>
          </w:tcPr>
          <w:p w14:paraId="116391F3" w14:textId="77777777" w:rsidR="00635FD7" w:rsidRPr="00404AC1" w:rsidRDefault="00635FD7" w:rsidP="00486BD1">
            <w:pPr>
              <w:pStyle w:val="AmColumnHeading"/>
            </w:pPr>
            <w:r w:rsidRPr="00404AC1">
              <w:t>Znění navržené Komisí</w:t>
            </w:r>
          </w:p>
        </w:tc>
        <w:tc>
          <w:tcPr>
            <w:tcW w:w="4876" w:type="dxa"/>
          </w:tcPr>
          <w:p w14:paraId="33E2CA88" w14:textId="77777777" w:rsidR="00635FD7" w:rsidRPr="00404AC1" w:rsidRDefault="00635FD7" w:rsidP="00486BD1">
            <w:pPr>
              <w:pStyle w:val="AmColumnHeading"/>
            </w:pPr>
            <w:r w:rsidRPr="00404AC1">
              <w:t>Pozměňovací návrh</w:t>
            </w:r>
          </w:p>
        </w:tc>
      </w:tr>
      <w:tr w:rsidR="00635FD7" w:rsidRPr="00404AC1" w14:paraId="78CCF727" w14:textId="77777777" w:rsidTr="00486BD1">
        <w:trPr>
          <w:jc w:val="center"/>
        </w:trPr>
        <w:tc>
          <w:tcPr>
            <w:tcW w:w="4876" w:type="dxa"/>
          </w:tcPr>
          <w:p w14:paraId="42C1FDBD" w14:textId="77777777" w:rsidR="00635FD7" w:rsidRPr="00404AC1" w:rsidRDefault="00635FD7" w:rsidP="00486BD1">
            <w:pPr>
              <w:pStyle w:val="Normal6a"/>
            </w:pPr>
            <w:r w:rsidRPr="00404AC1">
              <w:t>c)</w:t>
            </w:r>
            <w:r w:rsidRPr="00404AC1">
              <w:tab/>
              <w:t>účinnou integraci environmentální a klimatické udržitelnosti do evropského semestru správy ekonomických záležitostí, a to i v rámci národních programů reforem a národních plánů na podporu oživení a odolnosti;</w:t>
            </w:r>
          </w:p>
        </w:tc>
        <w:tc>
          <w:tcPr>
            <w:tcW w:w="4876" w:type="dxa"/>
          </w:tcPr>
          <w:p w14:paraId="273008C3" w14:textId="77777777" w:rsidR="00635FD7" w:rsidRPr="00404AC1" w:rsidRDefault="00635FD7" w:rsidP="00486BD1">
            <w:pPr>
              <w:pStyle w:val="Normal6a"/>
            </w:pPr>
            <w:r w:rsidRPr="00404AC1">
              <w:t>c)</w:t>
            </w:r>
            <w:r w:rsidRPr="00404AC1">
              <w:tab/>
              <w:t xml:space="preserve">účinnou integraci </w:t>
            </w:r>
            <w:r w:rsidRPr="00404AC1">
              <w:rPr>
                <w:b/>
                <w:bCs/>
                <w:i/>
                <w:iCs/>
              </w:rPr>
              <w:t>cílů udržitelného rozvoje,</w:t>
            </w:r>
            <w:r w:rsidRPr="00404AC1">
              <w:t xml:space="preserve"> environmentální a klimatické udržitelnosti </w:t>
            </w:r>
            <w:r w:rsidRPr="00404AC1">
              <w:rPr>
                <w:b/>
                <w:bCs/>
                <w:i/>
                <w:iCs/>
              </w:rPr>
              <w:t xml:space="preserve">a ochrany biologické rozmanitosti </w:t>
            </w:r>
            <w:r w:rsidRPr="00404AC1">
              <w:t>do evropského semestru správy ekonomických záležitostí, a to i v rámci národních programů reforem a národních plánů na podporu oživení a odolnosti;</w:t>
            </w:r>
          </w:p>
        </w:tc>
      </w:tr>
    </w:tbl>
    <w:p w14:paraId="6A329CF5"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2BC64B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070375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C07D84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401D7B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5BC7EE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B5C9F4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c a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6A36D72" w14:textId="77777777" w:rsidTr="00486BD1">
        <w:trPr>
          <w:trHeight w:hRule="exact" w:val="240"/>
          <w:jc w:val="center"/>
        </w:trPr>
        <w:tc>
          <w:tcPr>
            <w:tcW w:w="9752" w:type="dxa"/>
            <w:gridSpan w:val="2"/>
          </w:tcPr>
          <w:p w14:paraId="6B577EAC" w14:textId="77777777" w:rsidR="00635FD7" w:rsidRPr="00404AC1" w:rsidRDefault="00635FD7" w:rsidP="00486BD1"/>
        </w:tc>
      </w:tr>
      <w:tr w:rsidR="00635FD7" w:rsidRPr="00404AC1" w14:paraId="3F96AA44" w14:textId="77777777" w:rsidTr="00486BD1">
        <w:trPr>
          <w:trHeight w:val="240"/>
          <w:jc w:val="center"/>
        </w:trPr>
        <w:tc>
          <w:tcPr>
            <w:tcW w:w="4876" w:type="dxa"/>
          </w:tcPr>
          <w:p w14:paraId="16AA63B1" w14:textId="77777777" w:rsidR="00635FD7" w:rsidRPr="00404AC1" w:rsidRDefault="00635FD7" w:rsidP="00486BD1">
            <w:pPr>
              <w:pStyle w:val="AmColumnHeading"/>
            </w:pPr>
            <w:r w:rsidRPr="00404AC1">
              <w:t>Znění navržené Komisí</w:t>
            </w:r>
          </w:p>
        </w:tc>
        <w:tc>
          <w:tcPr>
            <w:tcW w:w="4876" w:type="dxa"/>
          </w:tcPr>
          <w:p w14:paraId="21BF3666" w14:textId="77777777" w:rsidR="00635FD7" w:rsidRPr="00404AC1" w:rsidRDefault="00635FD7" w:rsidP="00486BD1">
            <w:pPr>
              <w:pStyle w:val="AmColumnHeading"/>
            </w:pPr>
            <w:r w:rsidRPr="00404AC1">
              <w:t>Pozměňovací návrh</w:t>
            </w:r>
          </w:p>
        </w:tc>
      </w:tr>
      <w:tr w:rsidR="00635FD7" w:rsidRPr="00404AC1" w14:paraId="2F8A4AD7" w14:textId="77777777" w:rsidTr="00486BD1">
        <w:trPr>
          <w:jc w:val="center"/>
        </w:trPr>
        <w:tc>
          <w:tcPr>
            <w:tcW w:w="4876" w:type="dxa"/>
          </w:tcPr>
          <w:p w14:paraId="120EC9EC" w14:textId="77777777" w:rsidR="00635FD7" w:rsidRPr="00404AC1" w:rsidRDefault="00635FD7" w:rsidP="00486BD1">
            <w:pPr>
              <w:pStyle w:val="Normal6a"/>
            </w:pPr>
          </w:p>
        </w:tc>
        <w:tc>
          <w:tcPr>
            <w:tcW w:w="4876" w:type="dxa"/>
          </w:tcPr>
          <w:p w14:paraId="5C6526B1" w14:textId="77777777" w:rsidR="00635FD7" w:rsidRPr="00404AC1" w:rsidRDefault="00635FD7" w:rsidP="00486BD1">
            <w:pPr>
              <w:pStyle w:val="Normal6a"/>
            </w:pPr>
            <w:r w:rsidRPr="00404AC1">
              <w:rPr>
                <w:b/>
                <w:i/>
              </w:rPr>
              <w:t>ca)</w:t>
            </w:r>
            <w:r w:rsidRPr="00404AC1">
              <w:tab/>
            </w:r>
            <w:r w:rsidRPr="00404AC1">
              <w:rPr>
                <w:b/>
                <w:i/>
              </w:rPr>
              <w:t xml:space="preserve">zřízení zastřešujícího rámce Unie pro měření a vymezení pokroku směrem k udržitelné ekonomice blahobytu, která bude v souladu s cíli udržitelného rozvoje OSN a pomůže vést k rozvoji nových </w:t>
            </w:r>
            <w:r w:rsidRPr="00404AC1">
              <w:rPr>
                <w:b/>
                <w:i/>
              </w:rPr>
              <w:lastRenderedPageBreak/>
              <w:t>politik a iniciativ;</w:t>
            </w:r>
          </w:p>
        </w:tc>
      </w:tr>
    </w:tbl>
    <w:p w14:paraId="6765DB37"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997C74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EC43FF6"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9D6AC6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BA1358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28E44E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6F6C7E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d</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05F2656" w14:textId="77777777" w:rsidTr="00486BD1">
        <w:trPr>
          <w:trHeight w:hRule="exact" w:val="240"/>
          <w:jc w:val="center"/>
        </w:trPr>
        <w:tc>
          <w:tcPr>
            <w:tcW w:w="9752" w:type="dxa"/>
            <w:gridSpan w:val="2"/>
          </w:tcPr>
          <w:p w14:paraId="445FF5A2" w14:textId="77777777" w:rsidR="00635FD7" w:rsidRPr="00404AC1" w:rsidRDefault="00635FD7" w:rsidP="00486BD1"/>
        </w:tc>
      </w:tr>
      <w:tr w:rsidR="00635FD7" w:rsidRPr="00404AC1" w14:paraId="77B998A0" w14:textId="77777777" w:rsidTr="00486BD1">
        <w:trPr>
          <w:trHeight w:val="240"/>
          <w:jc w:val="center"/>
        </w:trPr>
        <w:tc>
          <w:tcPr>
            <w:tcW w:w="4876" w:type="dxa"/>
          </w:tcPr>
          <w:p w14:paraId="4D4E8CF4" w14:textId="77777777" w:rsidR="00635FD7" w:rsidRPr="00404AC1" w:rsidRDefault="00635FD7" w:rsidP="00486BD1">
            <w:pPr>
              <w:pStyle w:val="AmColumnHeading"/>
            </w:pPr>
            <w:r w:rsidRPr="00404AC1">
              <w:t>Znění navržené Komisí</w:t>
            </w:r>
          </w:p>
        </w:tc>
        <w:tc>
          <w:tcPr>
            <w:tcW w:w="4876" w:type="dxa"/>
          </w:tcPr>
          <w:p w14:paraId="59825311" w14:textId="77777777" w:rsidR="00635FD7" w:rsidRPr="00404AC1" w:rsidRDefault="00635FD7" w:rsidP="00486BD1">
            <w:pPr>
              <w:pStyle w:val="AmColumnHeading"/>
            </w:pPr>
            <w:r w:rsidRPr="00404AC1">
              <w:t>Pozměňovací návrh</w:t>
            </w:r>
          </w:p>
        </w:tc>
      </w:tr>
      <w:tr w:rsidR="00635FD7" w:rsidRPr="00404AC1" w14:paraId="0C7B8BFB" w14:textId="77777777" w:rsidTr="00486BD1">
        <w:trPr>
          <w:jc w:val="center"/>
        </w:trPr>
        <w:tc>
          <w:tcPr>
            <w:tcW w:w="4876" w:type="dxa"/>
          </w:tcPr>
          <w:p w14:paraId="26213015" w14:textId="77777777" w:rsidR="00635FD7" w:rsidRPr="00404AC1" w:rsidRDefault="00635FD7" w:rsidP="00486BD1">
            <w:pPr>
              <w:pStyle w:val="Normal6a"/>
            </w:pPr>
            <w:r w:rsidRPr="00404AC1">
              <w:t>d)</w:t>
            </w:r>
            <w:r w:rsidRPr="00404AC1">
              <w:tab/>
              <w:t>mobilizaci udržitelných investic z veřejných a soukromých zdrojů, včetně finančních prostředků a nástrojů dostupných v rámci rozpočtu Unie, a to prostřednictvím Evropské investiční banky a na vnitrostátní úrovni;</w:t>
            </w:r>
          </w:p>
        </w:tc>
        <w:tc>
          <w:tcPr>
            <w:tcW w:w="4876" w:type="dxa"/>
          </w:tcPr>
          <w:p w14:paraId="623E5624" w14:textId="77777777" w:rsidR="00635FD7" w:rsidRPr="00404AC1" w:rsidRDefault="00635FD7" w:rsidP="00486BD1">
            <w:pPr>
              <w:pStyle w:val="Normal6a"/>
            </w:pPr>
            <w:r w:rsidRPr="00404AC1">
              <w:t>d)</w:t>
            </w:r>
            <w:r w:rsidRPr="00404AC1">
              <w:tab/>
              <w:t>mobilizaci udržitelných investic z veřejných a soukromých zdrojů, včetně finančních prostředků a nástrojů dostupných v rámci rozpočtu Unie, a to prostřednictvím Evropské investiční banky a na vnitrostátní úrovni</w:t>
            </w:r>
            <w:r w:rsidRPr="00404AC1">
              <w:rPr>
                <w:b/>
                <w:bCs/>
                <w:i/>
                <w:iCs/>
              </w:rPr>
              <w:t xml:space="preserve">, v plném souladu s nařízením EU o taxonomii, a zejména dále rozvinutou prioritizací konkrétně v oblasti dopravy v souladu s cíli </w:t>
            </w:r>
            <w:proofErr w:type="gramStart"/>
            <w:r w:rsidRPr="00404AC1">
              <w:rPr>
                <w:b/>
                <w:bCs/>
                <w:i/>
                <w:iCs/>
              </w:rPr>
              <w:t>Zelené</w:t>
            </w:r>
            <w:proofErr w:type="gramEnd"/>
            <w:r w:rsidRPr="00404AC1">
              <w:rPr>
                <w:b/>
                <w:bCs/>
                <w:i/>
                <w:iCs/>
              </w:rPr>
              <w:t xml:space="preserve"> dohody pro Evropu a strategie pro udržitelnou a inteligentní mobilitu</w:t>
            </w:r>
            <w:r w:rsidRPr="00404AC1">
              <w:t>;</w:t>
            </w:r>
          </w:p>
        </w:tc>
      </w:tr>
    </w:tbl>
    <w:p w14:paraId="7AB5DB0C"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DA14469"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ECA3D1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F96B07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2FC8A8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D5BAAA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0AE65F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e</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7ABE74B" w14:textId="77777777" w:rsidTr="00486BD1">
        <w:trPr>
          <w:trHeight w:hRule="exact" w:val="240"/>
          <w:jc w:val="center"/>
        </w:trPr>
        <w:tc>
          <w:tcPr>
            <w:tcW w:w="9752" w:type="dxa"/>
            <w:gridSpan w:val="2"/>
          </w:tcPr>
          <w:p w14:paraId="0D8A8F66" w14:textId="77777777" w:rsidR="00635FD7" w:rsidRPr="00404AC1" w:rsidRDefault="00635FD7" w:rsidP="00486BD1"/>
        </w:tc>
      </w:tr>
      <w:tr w:rsidR="00635FD7" w:rsidRPr="00404AC1" w14:paraId="01F8B2F5" w14:textId="77777777" w:rsidTr="00486BD1">
        <w:trPr>
          <w:trHeight w:val="240"/>
          <w:jc w:val="center"/>
        </w:trPr>
        <w:tc>
          <w:tcPr>
            <w:tcW w:w="4876" w:type="dxa"/>
          </w:tcPr>
          <w:p w14:paraId="38D4D44E" w14:textId="77777777" w:rsidR="00635FD7" w:rsidRPr="00404AC1" w:rsidRDefault="00635FD7" w:rsidP="00486BD1">
            <w:pPr>
              <w:pStyle w:val="AmColumnHeading"/>
            </w:pPr>
            <w:r w:rsidRPr="00404AC1">
              <w:t>Znění navržené Komisí</w:t>
            </w:r>
          </w:p>
        </w:tc>
        <w:tc>
          <w:tcPr>
            <w:tcW w:w="4876" w:type="dxa"/>
          </w:tcPr>
          <w:p w14:paraId="57E186AE" w14:textId="77777777" w:rsidR="00635FD7" w:rsidRPr="00404AC1" w:rsidRDefault="00635FD7" w:rsidP="00486BD1">
            <w:pPr>
              <w:pStyle w:val="AmColumnHeading"/>
            </w:pPr>
            <w:r w:rsidRPr="00404AC1">
              <w:t>Pozměňovací návrh</w:t>
            </w:r>
          </w:p>
        </w:tc>
      </w:tr>
      <w:tr w:rsidR="00635FD7" w:rsidRPr="00404AC1" w14:paraId="1CF9728B" w14:textId="77777777" w:rsidTr="00486BD1">
        <w:trPr>
          <w:jc w:val="center"/>
        </w:trPr>
        <w:tc>
          <w:tcPr>
            <w:tcW w:w="4876" w:type="dxa"/>
          </w:tcPr>
          <w:p w14:paraId="3CF60A24" w14:textId="77777777" w:rsidR="00635FD7" w:rsidRPr="00404AC1" w:rsidRDefault="00635FD7" w:rsidP="00486BD1">
            <w:pPr>
              <w:pStyle w:val="Normal6a"/>
            </w:pPr>
            <w:r w:rsidRPr="00404AC1">
              <w:t>e)</w:t>
            </w:r>
            <w:r w:rsidRPr="00404AC1">
              <w:tab/>
              <w:t>postupné odstraňování dotací škodících životnímu prostředí na úrovni Unie a na vnitrostátní úrovni s co nejlepším využitím tržních nástrojů a ekologických rozpočtových nástrojů, včetně těch, které vyžaduje zajištění sociálně spravedlivého přechodu, a podpora podniků a jiných zúčastněných stran při vypracování standardizovaných účetních postupů pro přírodní kapitál;</w:t>
            </w:r>
          </w:p>
        </w:tc>
        <w:tc>
          <w:tcPr>
            <w:tcW w:w="4876" w:type="dxa"/>
          </w:tcPr>
          <w:p w14:paraId="45EFD634" w14:textId="77777777" w:rsidR="00635FD7" w:rsidRPr="00404AC1" w:rsidRDefault="00635FD7" w:rsidP="00486BD1">
            <w:pPr>
              <w:pStyle w:val="Normal6a"/>
            </w:pPr>
            <w:r w:rsidRPr="00404AC1">
              <w:t>e)</w:t>
            </w:r>
            <w:r w:rsidRPr="00404AC1">
              <w:tab/>
            </w:r>
            <w:r w:rsidRPr="00404AC1">
              <w:rPr>
                <w:b/>
                <w:bCs/>
                <w:i/>
                <w:iCs/>
              </w:rPr>
              <w:t xml:space="preserve">posílení environmentálně pozitivních pobídek a co nejrychlejší </w:t>
            </w:r>
            <w:r w:rsidRPr="00404AC1">
              <w:t xml:space="preserve">postupné odstraňování </w:t>
            </w:r>
            <w:r w:rsidRPr="00404AC1">
              <w:rPr>
                <w:b/>
                <w:bCs/>
                <w:i/>
                <w:iCs/>
              </w:rPr>
              <w:t>všech</w:t>
            </w:r>
            <w:r w:rsidRPr="00404AC1">
              <w:t xml:space="preserve"> dotací škodících životnímu prostředí</w:t>
            </w:r>
            <w:r w:rsidRPr="00404AC1">
              <w:rPr>
                <w:b/>
                <w:bCs/>
                <w:i/>
                <w:iCs/>
              </w:rPr>
              <w:t>, včetně fosilních paliv a dotací na související infrastruktury</w:t>
            </w:r>
            <w:r w:rsidRPr="00404AC1">
              <w:t xml:space="preserve"> na úrovni Unie a na vnitrostátní</w:t>
            </w:r>
            <w:r w:rsidRPr="00404AC1">
              <w:rPr>
                <w:b/>
                <w:bCs/>
                <w:i/>
                <w:iCs/>
              </w:rPr>
              <w:t>, nižší než vnitrostátní a místní</w:t>
            </w:r>
            <w:r w:rsidRPr="00404AC1">
              <w:t xml:space="preserve"> úrovni </w:t>
            </w:r>
            <w:r w:rsidRPr="00404AC1">
              <w:rPr>
                <w:b/>
                <w:bCs/>
                <w:i/>
                <w:iCs/>
              </w:rPr>
              <w:t xml:space="preserve">nejpozději do roku 2022 </w:t>
            </w:r>
            <w:r w:rsidRPr="00404AC1">
              <w:t xml:space="preserve">s co nejlepším využitím tržních nástrojů a </w:t>
            </w:r>
            <w:r w:rsidRPr="00404AC1">
              <w:rPr>
                <w:b/>
                <w:bCs/>
                <w:i/>
                <w:iCs/>
              </w:rPr>
              <w:t>při uplatňování zásady „znečišťovatel platí“ a</w:t>
            </w:r>
            <w:r w:rsidRPr="00404AC1">
              <w:t xml:space="preserve"> ekologických rozpočtových nástrojů, </w:t>
            </w:r>
            <w:r w:rsidRPr="00404AC1">
              <w:lastRenderedPageBreak/>
              <w:t>včetně těch, které vyžaduje zajištění sociálně spravedlivého přechodu, a podpora podniků a jiných zúčastněných stran při vypracování standardizovaných účetních postupů pro přírodní kapitál;</w:t>
            </w:r>
          </w:p>
        </w:tc>
      </w:tr>
    </w:tbl>
    <w:p w14:paraId="28ABF652"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81567A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8355C0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129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218A93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Elżbieta Katarzyna </w:t>
      </w:r>
      <w:proofErr w:type="spellStart"/>
      <w:r w:rsidRPr="00404AC1">
        <w:t>Łukacijewska</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720D56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1A6FD1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E48828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e</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1F51A4B" w14:textId="77777777" w:rsidTr="00486BD1">
        <w:trPr>
          <w:trHeight w:hRule="exact" w:val="240"/>
          <w:jc w:val="center"/>
        </w:trPr>
        <w:tc>
          <w:tcPr>
            <w:tcW w:w="9752" w:type="dxa"/>
            <w:gridSpan w:val="2"/>
          </w:tcPr>
          <w:p w14:paraId="1EC40B60" w14:textId="77777777" w:rsidR="00635FD7" w:rsidRPr="00404AC1" w:rsidRDefault="00635FD7" w:rsidP="00486BD1"/>
        </w:tc>
      </w:tr>
      <w:tr w:rsidR="00635FD7" w:rsidRPr="00404AC1" w14:paraId="637FA3BD" w14:textId="77777777" w:rsidTr="00486BD1">
        <w:trPr>
          <w:trHeight w:val="240"/>
          <w:jc w:val="center"/>
        </w:trPr>
        <w:tc>
          <w:tcPr>
            <w:tcW w:w="4876" w:type="dxa"/>
          </w:tcPr>
          <w:p w14:paraId="12FEA6D6" w14:textId="77777777" w:rsidR="00635FD7" w:rsidRPr="00404AC1" w:rsidRDefault="00635FD7" w:rsidP="00486BD1">
            <w:pPr>
              <w:pStyle w:val="AmColumnHeading"/>
            </w:pPr>
            <w:r w:rsidRPr="00404AC1">
              <w:t>Znění navržené Komisí</w:t>
            </w:r>
          </w:p>
        </w:tc>
        <w:tc>
          <w:tcPr>
            <w:tcW w:w="4876" w:type="dxa"/>
          </w:tcPr>
          <w:p w14:paraId="4E530F52" w14:textId="77777777" w:rsidR="00635FD7" w:rsidRPr="00404AC1" w:rsidRDefault="00635FD7" w:rsidP="00486BD1">
            <w:pPr>
              <w:pStyle w:val="AmColumnHeading"/>
            </w:pPr>
            <w:r w:rsidRPr="00404AC1">
              <w:t>Pozměňovací návrh</w:t>
            </w:r>
          </w:p>
        </w:tc>
      </w:tr>
      <w:tr w:rsidR="00635FD7" w:rsidRPr="00404AC1" w14:paraId="6936C83A" w14:textId="77777777" w:rsidTr="00486BD1">
        <w:trPr>
          <w:jc w:val="center"/>
        </w:trPr>
        <w:tc>
          <w:tcPr>
            <w:tcW w:w="4876" w:type="dxa"/>
          </w:tcPr>
          <w:p w14:paraId="32B97987" w14:textId="77777777" w:rsidR="00635FD7" w:rsidRPr="00404AC1" w:rsidRDefault="00635FD7" w:rsidP="00486BD1">
            <w:pPr>
              <w:pStyle w:val="Normal6a"/>
            </w:pPr>
            <w:r w:rsidRPr="00404AC1">
              <w:t>e)</w:t>
            </w:r>
            <w:r w:rsidRPr="00404AC1">
              <w:tab/>
              <w:t>postupné odstraňování dotací škodících životnímu prostředí na úrovni Unie a na vnitrostátní úrovni s co nejlepším využitím tržních nástrojů a ekologických rozpočtových nástrojů, včetně těch, které vyžaduje zajištění sociálně spravedlivého přechodu, a podpora podniků a jiných zúčastněných stran při vypracování standardizovaných účetních postupů pro přírodní kapitál;</w:t>
            </w:r>
          </w:p>
        </w:tc>
        <w:tc>
          <w:tcPr>
            <w:tcW w:w="4876" w:type="dxa"/>
          </w:tcPr>
          <w:p w14:paraId="10781127" w14:textId="77777777" w:rsidR="00635FD7" w:rsidRPr="00404AC1" w:rsidRDefault="00635FD7" w:rsidP="00486BD1">
            <w:pPr>
              <w:pStyle w:val="Normal6a"/>
            </w:pPr>
            <w:r w:rsidRPr="00404AC1">
              <w:t>e)</w:t>
            </w:r>
            <w:r w:rsidRPr="00404AC1">
              <w:tab/>
              <w:t xml:space="preserve">postupné odstraňování dotací škodících životnímu prostředí na úrovni Unie a na vnitrostátní úrovni s co nejlepším využitím tržních nástrojů a ekologických rozpočtových nástrojů, včetně těch, které vyžaduje zajištění sociálně spravedlivého přechodu </w:t>
            </w:r>
            <w:r w:rsidRPr="00404AC1">
              <w:rPr>
                <w:b/>
                <w:bCs/>
                <w:i/>
                <w:iCs/>
              </w:rPr>
              <w:t>při uznání plynu jako přechodného zdroje</w:t>
            </w:r>
            <w:r w:rsidRPr="00404AC1">
              <w:t>, a podpora podniků a jiných zúčastněných stran při vypracování standardizovaných účetních postupů pro přírodní kapitál;</w:t>
            </w:r>
          </w:p>
        </w:tc>
      </w:tr>
    </w:tbl>
    <w:p w14:paraId="75AC48B6"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D6E60A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E7FE91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C1D4D1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B23B81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458FA9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491E58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e</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9609B31" w14:textId="77777777" w:rsidTr="00486BD1">
        <w:trPr>
          <w:trHeight w:hRule="exact" w:val="240"/>
          <w:jc w:val="center"/>
        </w:trPr>
        <w:tc>
          <w:tcPr>
            <w:tcW w:w="9752" w:type="dxa"/>
            <w:gridSpan w:val="2"/>
          </w:tcPr>
          <w:p w14:paraId="0C1EEC6C" w14:textId="77777777" w:rsidR="00635FD7" w:rsidRPr="00404AC1" w:rsidRDefault="00635FD7" w:rsidP="00486BD1"/>
        </w:tc>
      </w:tr>
      <w:tr w:rsidR="00635FD7" w:rsidRPr="00404AC1" w14:paraId="0E0DCBA1" w14:textId="77777777" w:rsidTr="00486BD1">
        <w:trPr>
          <w:trHeight w:val="240"/>
          <w:jc w:val="center"/>
        </w:trPr>
        <w:tc>
          <w:tcPr>
            <w:tcW w:w="4876" w:type="dxa"/>
          </w:tcPr>
          <w:p w14:paraId="2A2E63DE" w14:textId="77777777" w:rsidR="00635FD7" w:rsidRPr="00404AC1" w:rsidRDefault="00635FD7" w:rsidP="00486BD1">
            <w:pPr>
              <w:pStyle w:val="AmColumnHeading"/>
            </w:pPr>
            <w:r w:rsidRPr="00404AC1">
              <w:t>Znění navržené Komisí</w:t>
            </w:r>
          </w:p>
        </w:tc>
        <w:tc>
          <w:tcPr>
            <w:tcW w:w="4876" w:type="dxa"/>
          </w:tcPr>
          <w:p w14:paraId="50BA16E9" w14:textId="77777777" w:rsidR="00635FD7" w:rsidRPr="00404AC1" w:rsidRDefault="00635FD7" w:rsidP="00486BD1">
            <w:pPr>
              <w:pStyle w:val="AmColumnHeading"/>
            </w:pPr>
            <w:r w:rsidRPr="00404AC1">
              <w:t>Pozměňovací návrh</w:t>
            </w:r>
          </w:p>
        </w:tc>
      </w:tr>
      <w:tr w:rsidR="00635FD7" w:rsidRPr="00404AC1" w14:paraId="0AF520C3" w14:textId="77777777" w:rsidTr="00486BD1">
        <w:trPr>
          <w:jc w:val="center"/>
        </w:trPr>
        <w:tc>
          <w:tcPr>
            <w:tcW w:w="4876" w:type="dxa"/>
          </w:tcPr>
          <w:p w14:paraId="424990F1" w14:textId="77777777" w:rsidR="00635FD7" w:rsidRPr="00404AC1" w:rsidRDefault="00635FD7" w:rsidP="00486BD1">
            <w:pPr>
              <w:pStyle w:val="Normal6a"/>
            </w:pPr>
            <w:r w:rsidRPr="00404AC1">
              <w:t>e)</w:t>
            </w:r>
            <w:r w:rsidRPr="00404AC1">
              <w:tab/>
              <w:t xml:space="preserve">postupné odstraňování dotací škodících životnímu prostředí na úrovni Unie a na vnitrostátní úrovni s co nejlepším využitím tržních nástrojů a ekologických rozpočtových nástrojů, včetně těch, které vyžaduje zajištění sociálně spravedlivého přechodu, a podpora podniků a jiných </w:t>
            </w:r>
            <w:r w:rsidRPr="00404AC1">
              <w:lastRenderedPageBreak/>
              <w:t>zúčastněných stran při vypracování standardizovaných účetních postupů pro přírodní kapitál;</w:t>
            </w:r>
          </w:p>
        </w:tc>
        <w:tc>
          <w:tcPr>
            <w:tcW w:w="4876" w:type="dxa"/>
          </w:tcPr>
          <w:p w14:paraId="1B4A42E6" w14:textId="77777777" w:rsidR="00635FD7" w:rsidRPr="00404AC1" w:rsidRDefault="00635FD7" w:rsidP="00486BD1">
            <w:pPr>
              <w:pStyle w:val="Normal6a"/>
            </w:pPr>
            <w:r w:rsidRPr="00404AC1">
              <w:lastRenderedPageBreak/>
              <w:t>e)</w:t>
            </w:r>
            <w:r w:rsidRPr="00404AC1">
              <w:tab/>
              <w:t>postupné odstraňování dotací škodících životnímu prostředí na úrovni Unie a na vnitrostátní úrovni</w:t>
            </w:r>
            <w:r w:rsidRPr="00404AC1">
              <w:rPr>
                <w:b/>
                <w:bCs/>
                <w:i/>
                <w:iCs/>
              </w:rPr>
              <w:t>, zajištění technologické neutrality</w:t>
            </w:r>
            <w:r w:rsidRPr="00404AC1">
              <w:t xml:space="preserve"> s co nejlepším využitím tržních nástrojů a ekologických rozpočtových nástrojů, včetně těch, které vyžaduje zajištění sociálně spravedlivého </w:t>
            </w:r>
            <w:r w:rsidRPr="00404AC1">
              <w:lastRenderedPageBreak/>
              <w:t>přechodu, a podpora podniků a jiných zúčastněných stran při vypracování standardizovaných účetních postupů pro přírodní kapitál;</w:t>
            </w:r>
          </w:p>
        </w:tc>
      </w:tr>
    </w:tbl>
    <w:p w14:paraId="78F69CF2"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7EFF46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B7F593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F8DCE3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E2C37B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1635D3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BFC2E7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e</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F35A2A2" w14:textId="77777777" w:rsidTr="00486BD1">
        <w:trPr>
          <w:trHeight w:hRule="exact" w:val="240"/>
          <w:jc w:val="center"/>
        </w:trPr>
        <w:tc>
          <w:tcPr>
            <w:tcW w:w="9752" w:type="dxa"/>
            <w:gridSpan w:val="2"/>
          </w:tcPr>
          <w:p w14:paraId="148EA3FB" w14:textId="77777777" w:rsidR="00635FD7" w:rsidRPr="00404AC1" w:rsidRDefault="00635FD7" w:rsidP="00486BD1"/>
        </w:tc>
      </w:tr>
      <w:tr w:rsidR="00635FD7" w:rsidRPr="00404AC1" w14:paraId="43D0B2E6" w14:textId="77777777" w:rsidTr="00486BD1">
        <w:trPr>
          <w:trHeight w:val="240"/>
          <w:jc w:val="center"/>
        </w:trPr>
        <w:tc>
          <w:tcPr>
            <w:tcW w:w="4876" w:type="dxa"/>
          </w:tcPr>
          <w:p w14:paraId="07AD0183" w14:textId="77777777" w:rsidR="00635FD7" w:rsidRPr="00404AC1" w:rsidRDefault="00635FD7" w:rsidP="00486BD1">
            <w:pPr>
              <w:pStyle w:val="AmColumnHeading"/>
            </w:pPr>
            <w:r w:rsidRPr="00404AC1">
              <w:t>Znění navržené Komisí</w:t>
            </w:r>
          </w:p>
        </w:tc>
        <w:tc>
          <w:tcPr>
            <w:tcW w:w="4876" w:type="dxa"/>
          </w:tcPr>
          <w:p w14:paraId="131FBE35" w14:textId="77777777" w:rsidR="00635FD7" w:rsidRPr="00404AC1" w:rsidRDefault="00635FD7" w:rsidP="00486BD1">
            <w:pPr>
              <w:pStyle w:val="AmColumnHeading"/>
            </w:pPr>
            <w:r w:rsidRPr="00404AC1">
              <w:t>Pozměňovací návrh</w:t>
            </w:r>
          </w:p>
        </w:tc>
      </w:tr>
      <w:tr w:rsidR="00635FD7" w:rsidRPr="00404AC1" w14:paraId="1241CF5B" w14:textId="77777777" w:rsidTr="00486BD1">
        <w:trPr>
          <w:jc w:val="center"/>
        </w:trPr>
        <w:tc>
          <w:tcPr>
            <w:tcW w:w="4876" w:type="dxa"/>
          </w:tcPr>
          <w:p w14:paraId="386BEB82" w14:textId="77777777" w:rsidR="00635FD7" w:rsidRPr="00404AC1" w:rsidRDefault="00635FD7" w:rsidP="00486BD1">
            <w:pPr>
              <w:pStyle w:val="Normal6a"/>
            </w:pPr>
            <w:r w:rsidRPr="00404AC1">
              <w:t>e)</w:t>
            </w:r>
            <w:r w:rsidRPr="00404AC1">
              <w:tab/>
              <w:t xml:space="preserve">postupné odstraňování dotací škodících životnímu prostředí na úrovni Unie a na vnitrostátní úrovni s co nejlepším využitím </w:t>
            </w:r>
            <w:r w:rsidRPr="00404AC1">
              <w:rPr>
                <w:b/>
                <w:bCs/>
                <w:i/>
                <w:iCs/>
              </w:rPr>
              <w:t>tržních nástrojů a</w:t>
            </w:r>
            <w:r w:rsidRPr="00404AC1">
              <w:t> ekologických rozpočtových nástrojů, včetně těch, které vyžaduje zajištění sociálně spravedlivého přechodu</w:t>
            </w:r>
            <w:r w:rsidRPr="00404AC1">
              <w:rPr>
                <w:b/>
                <w:bCs/>
                <w:i/>
                <w:iCs/>
              </w:rPr>
              <w:t>, a podpora podniků a jiných zúčastněných stran při vypracování standardizovaných účetních postupů pro přírodní kapitál</w:t>
            </w:r>
            <w:r w:rsidRPr="00404AC1">
              <w:t>;</w:t>
            </w:r>
          </w:p>
        </w:tc>
        <w:tc>
          <w:tcPr>
            <w:tcW w:w="4876" w:type="dxa"/>
          </w:tcPr>
          <w:p w14:paraId="1F36BEC8" w14:textId="77777777" w:rsidR="00635FD7" w:rsidRPr="00404AC1" w:rsidRDefault="00635FD7" w:rsidP="00486BD1">
            <w:pPr>
              <w:pStyle w:val="Normal6a"/>
            </w:pPr>
            <w:r w:rsidRPr="00404AC1">
              <w:t>e)</w:t>
            </w:r>
            <w:r w:rsidRPr="00404AC1">
              <w:tab/>
              <w:t xml:space="preserve">postupné odstraňování dotací škodících životnímu prostředí na úrovni Unie a na vnitrostátní úrovni </w:t>
            </w:r>
            <w:r w:rsidRPr="00404AC1">
              <w:rPr>
                <w:b/>
                <w:bCs/>
                <w:i/>
                <w:iCs/>
              </w:rPr>
              <w:t>nejpozději do roku 2025, včetně co nejrychlejšího postupného odstraňování všech přímých a nepřímých dotací na fosilní paliva nejpozději do roku 2022</w:t>
            </w:r>
            <w:r w:rsidRPr="00404AC1">
              <w:t xml:space="preserve"> s co nejlepším využitím ekologických rozpočtových nástrojů, včetně těch, které vyžaduje zajištění sociálně spravedlivého přechodu;</w:t>
            </w:r>
          </w:p>
        </w:tc>
      </w:tr>
    </w:tbl>
    <w:p w14:paraId="01BCA19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C8FD4E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4E8755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4EA9B5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7573C4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8B0C63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0B1E67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e a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0683CF7" w14:textId="77777777" w:rsidTr="00486BD1">
        <w:trPr>
          <w:trHeight w:hRule="exact" w:val="240"/>
          <w:jc w:val="center"/>
        </w:trPr>
        <w:tc>
          <w:tcPr>
            <w:tcW w:w="9752" w:type="dxa"/>
            <w:gridSpan w:val="2"/>
          </w:tcPr>
          <w:p w14:paraId="73E2D73D" w14:textId="77777777" w:rsidR="00635FD7" w:rsidRPr="00404AC1" w:rsidRDefault="00635FD7" w:rsidP="00486BD1"/>
        </w:tc>
      </w:tr>
      <w:tr w:rsidR="00635FD7" w:rsidRPr="00404AC1" w14:paraId="441A83D2" w14:textId="77777777" w:rsidTr="00486BD1">
        <w:trPr>
          <w:trHeight w:val="240"/>
          <w:jc w:val="center"/>
        </w:trPr>
        <w:tc>
          <w:tcPr>
            <w:tcW w:w="4876" w:type="dxa"/>
          </w:tcPr>
          <w:p w14:paraId="19F7A8AC" w14:textId="77777777" w:rsidR="00635FD7" w:rsidRPr="00404AC1" w:rsidRDefault="00635FD7" w:rsidP="00486BD1">
            <w:pPr>
              <w:pStyle w:val="AmColumnHeading"/>
            </w:pPr>
            <w:r w:rsidRPr="00404AC1">
              <w:t>Znění navržené Komisí</w:t>
            </w:r>
          </w:p>
        </w:tc>
        <w:tc>
          <w:tcPr>
            <w:tcW w:w="4876" w:type="dxa"/>
          </w:tcPr>
          <w:p w14:paraId="4D0E9943" w14:textId="77777777" w:rsidR="00635FD7" w:rsidRPr="00404AC1" w:rsidRDefault="00635FD7" w:rsidP="00486BD1">
            <w:pPr>
              <w:pStyle w:val="AmColumnHeading"/>
            </w:pPr>
            <w:r w:rsidRPr="00404AC1">
              <w:t>Pozměňovací návrh</w:t>
            </w:r>
          </w:p>
        </w:tc>
      </w:tr>
      <w:tr w:rsidR="00635FD7" w:rsidRPr="00404AC1" w14:paraId="369C064B" w14:textId="77777777" w:rsidTr="00486BD1">
        <w:trPr>
          <w:jc w:val="center"/>
        </w:trPr>
        <w:tc>
          <w:tcPr>
            <w:tcW w:w="4876" w:type="dxa"/>
          </w:tcPr>
          <w:p w14:paraId="483FD905" w14:textId="77777777" w:rsidR="00635FD7" w:rsidRPr="00404AC1" w:rsidRDefault="00635FD7" w:rsidP="00486BD1">
            <w:pPr>
              <w:pStyle w:val="Normal6a"/>
            </w:pPr>
          </w:p>
        </w:tc>
        <w:tc>
          <w:tcPr>
            <w:tcW w:w="4876" w:type="dxa"/>
          </w:tcPr>
          <w:p w14:paraId="54756477" w14:textId="77777777" w:rsidR="00635FD7" w:rsidRPr="00404AC1" w:rsidRDefault="00635FD7" w:rsidP="00486BD1">
            <w:pPr>
              <w:pStyle w:val="Normal6a"/>
            </w:pPr>
            <w:proofErr w:type="spellStart"/>
            <w:r w:rsidRPr="00404AC1">
              <w:rPr>
                <w:b/>
                <w:i/>
              </w:rPr>
              <w:t>ea</w:t>
            </w:r>
            <w:proofErr w:type="spellEnd"/>
            <w:r w:rsidRPr="00404AC1">
              <w:rPr>
                <w:b/>
                <w:i/>
              </w:rPr>
              <w:t>)</w:t>
            </w:r>
            <w:r w:rsidRPr="00404AC1">
              <w:tab/>
            </w:r>
            <w:r w:rsidRPr="00404AC1">
              <w:rPr>
                <w:b/>
                <w:i/>
              </w:rPr>
              <w:t xml:space="preserve">zajištění, aby zdanění bylo komplexně koncipováno tak, aby odráželo tyto prioritní cíle, a to zrušení veškerých výjimek z některých druhů dopravy, jako je DPH na letecké a námořní palivo nebo na letenky, s cílem internalizovat všechny příslušné vnější náklady a zajistit rovné podmínky pro různé druhy dopravy, což </w:t>
            </w:r>
            <w:r w:rsidRPr="00404AC1">
              <w:rPr>
                <w:b/>
                <w:i/>
              </w:rPr>
              <w:lastRenderedPageBreak/>
              <w:t>by mělo dále přispět k přechodu na čistější druhy hromadné dopravy, zejména železniční, a podpořit aktivní mobilitu, jako je chůze a cyklistika;</w:t>
            </w:r>
          </w:p>
        </w:tc>
      </w:tr>
    </w:tbl>
    <w:p w14:paraId="1AAA35A7"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ED9094F"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746D3AC"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3333B4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Elżbieta Katarzyna </w:t>
      </w:r>
      <w:proofErr w:type="spellStart"/>
      <w:r w:rsidRPr="00404AC1">
        <w:t>Łukacijewska</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F7541A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0643BA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051079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e a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14FDCE8" w14:textId="77777777" w:rsidTr="00486BD1">
        <w:trPr>
          <w:trHeight w:hRule="exact" w:val="240"/>
          <w:jc w:val="center"/>
        </w:trPr>
        <w:tc>
          <w:tcPr>
            <w:tcW w:w="9752" w:type="dxa"/>
            <w:gridSpan w:val="2"/>
          </w:tcPr>
          <w:p w14:paraId="3F9C7C0D" w14:textId="77777777" w:rsidR="00635FD7" w:rsidRPr="00404AC1" w:rsidRDefault="00635FD7" w:rsidP="00486BD1"/>
        </w:tc>
      </w:tr>
      <w:tr w:rsidR="00635FD7" w:rsidRPr="00404AC1" w14:paraId="20B68D2F" w14:textId="77777777" w:rsidTr="00486BD1">
        <w:trPr>
          <w:trHeight w:val="240"/>
          <w:jc w:val="center"/>
        </w:trPr>
        <w:tc>
          <w:tcPr>
            <w:tcW w:w="4876" w:type="dxa"/>
          </w:tcPr>
          <w:p w14:paraId="1FDAA4DF" w14:textId="77777777" w:rsidR="00635FD7" w:rsidRPr="00404AC1" w:rsidRDefault="00635FD7" w:rsidP="00486BD1">
            <w:pPr>
              <w:pStyle w:val="AmColumnHeading"/>
            </w:pPr>
            <w:r w:rsidRPr="00404AC1">
              <w:t>Znění navržené Komisí</w:t>
            </w:r>
          </w:p>
        </w:tc>
        <w:tc>
          <w:tcPr>
            <w:tcW w:w="4876" w:type="dxa"/>
          </w:tcPr>
          <w:p w14:paraId="21F3CAC4" w14:textId="77777777" w:rsidR="00635FD7" w:rsidRPr="00404AC1" w:rsidRDefault="00635FD7" w:rsidP="00486BD1">
            <w:pPr>
              <w:pStyle w:val="AmColumnHeading"/>
            </w:pPr>
            <w:r w:rsidRPr="00404AC1">
              <w:t>Pozměňovací návrh</w:t>
            </w:r>
          </w:p>
        </w:tc>
      </w:tr>
      <w:tr w:rsidR="00635FD7" w:rsidRPr="00404AC1" w14:paraId="0EC9E54E" w14:textId="77777777" w:rsidTr="00486BD1">
        <w:trPr>
          <w:jc w:val="center"/>
        </w:trPr>
        <w:tc>
          <w:tcPr>
            <w:tcW w:w="4876" w:type="dxa"/>
          </w:tcPr>
          <w:p w14:paraId="1652FE99" w14:textId="77777777" w:rsidR="00635FD7" w:rsidRPr="00404AC1" w:rsidRDefault="00635FD7" w:rsidP="00486BD1">
            <w:pPr>
              <w:pStyle w:val="Normal6a"/>
            </w:pPr>
          </w:p>
        </w:tc>
        <w:tc>
          <w:tcPr>
            <w:tcW w:w="4876" w:type="dxa"/>
          </w:tcPr>
          <w:p w14:paraId="08FDE1BE" w14:textId="77777777" w:rsidR="00635FD7" w:rsidRPr="00404AC1" w:rsidRDefault="00635FD7" w:rsidP="00486BD1">
            <w:pPr>
              <w:pStyle w:val="Normal6a"/>
            </w:pPr>
            <w:proofErr w:type="spellStart"/>
            <w:r w:rsidRPr="00404AC1">
              <w:rPr>
                <w:b/>
                <w:i/>
              </w:rPr>
              <w:t>ea</w:t>
            </w:r>
            <w:proofErr w:type="spellEnd"/>
            <w:r w:rsidRPr="00404AC1">
              <w:rPr>
                <w:b/>
                <w:i/>
              </w:rPr>
              <w:t>)</w:t>
            </w:r>
            <w:r w:rsidRPr="00404AC1">
              <w:tab/>
            </w:r>
            <w:r w:rsidRPr="00404AC1">
              <w:rPr>
                <w:b/>
                <w:i/>
              </w:rPr>
              <w:t>větší investice do ochrany biologické rozmanitosti a obnovy v souladu s cíli financování stanovenými ve strategii EU pro biologickou rozmanitost;</w:t>
            </w:r>
          </w:p>
        </w:tc>
      </w:tr>
    </w:tbl>
    <w:p w14:paraId="726EAC6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AD9388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A593FD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CF2336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2AAE7A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1851D6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AC4B87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e b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825ADEA" w14:textId="77777777" w:rsidTr="00486BD1">
        <w:trPr>
          <w:trHeight w:hRule="exact" w:val="240"/>
          <w:jc w:val="center"/>
        </w:trPr>
        <w:tc>
          <w:tcPr>
            <w:tcW w:w="9752" w:type="dxa"/>
            <w:gridSpan w:val="2"/>
          </w:tcPr>
          <w:p w14:paraId="27E5060B" w14:textId="77777777" w:rsidR="00635FD7" w:rsidRPr="00404AC1" w:rsidRDefault="00635FD7" w:rsidP="00486BD1"/>
        </w:tc>
      </w:tr>
      <w:tr w:rsidR="00635FD7" w:rsidRPr="00404AC1" w14:paraId="11672123" w14:textId="77777777" w:rsidTr="00486BD1">
        <w:trPr>
          <w:trHeight w:val="240"/>
          <w:jc w:val="center"/>
        </w:trPr>
        <w:tc>
          <w:tcPr>
            <w:tcW w:w="4876" w:type="dxa"/>
          </w:tcPr>
          <w:p w14:paraId="788D9C48" w14:textId="77777777" w:rsidR="00635FD7" w:rsidRPr="00404AC1" w:rsidRDefault="00635FD7" w:rsidP="00486BD1">
            <w:pPr>
              <w:pStyle w:val="AmColumnHeading"/>
            </w:pPr>
            <w:r w:rsidRPr="00404AC1">
              <w:t>Znění navržené Komisí</w:t>
            </w:r>
          </w:p>
        </w:tc>
        <w:tc>
          <w:tcPr>
            <w:tcW w:w="4876" w:type="dxa"/>
          </w:tcPr>
          <w:p w14:paraId="6BB171C9" w14:textId="77777777" w:rsidR="00635FD7" w:rsidRPr="00404AC1" w:rsidRDefault="00635FD7" w:rsidP="00486BD1">
            <w:pPr>
              <w:pStyle w:val="AmColumnHeading"/>
            </w:pPr>
            <w:r w:rsidRPr="00404AC1">
              <w:t>Pozměňovací návrh</w:t>
            </w:r>
          </w:p>
        </w:tc>
      </w:tr>
      <w:tr w:rsidR="00635FD7" w:rsidRPr="00404AC1" w14:paraId="6CE0AC98" w14:textId="77777777" w:rsidTr="00486BD1">
        <w:trPr>
          <w:jc w:val="center"/>
        </w:trPr>
        <w:tc>
          <w:tcPr>
            <w:tcW w:w="4876" w:type="dxa"/>
          </w:tcPr>
          <w:p w14:paraId="3C6EEB98" w14:textId="77777777" w:rsidR="00635FD7" w:rsidRPr="00404AC1" w:rsidRDefault="00635FD7" w:rsidP="00486BD1">
            <w:pPr>
              <w:pStyle w:val="Normal6a"/>
            </w:pPr>
          </w:p>
        </w:tc>
        <w:tc>
          <w:tcPr>
            <w:tcW w:w="4876" w:type="dxa"/>
          </w:tcPr>
          <w:p w14:paraId="065102AF" w14:textId="77777777" w:rsidR="00635FD7" w:rsidRPr="00404AC1" w:rsidRDefault="00635FD7" w:rsidP="00486BD1">
            <w:pPr>
              <w:pStyle w:val="Normal6a"/>
            </w:pPr>
            <w:proofErr w:type="spellStart"/>
            <w:r w:rsidRPr="00404AC1">
              <w:rPr>
                <w:b/>
                <w:i/>
              </w:rPr>
              <w:t>eb</w:t>
            </w:r>
            <w:proofErr w:type="spellEnd"/>
            <w:r w:rsidRPr="00404AC1">
              <w:rPr>
                <w:b/>
                <w:i/>
              </w:rPr>
              <w:t>)</w:t>
            </w:r>
            <w:r w:rsidRPr="00404AC1">
              <w:tab/>
            </w:r>
            <w:r w:rsidRPr="00404AC1">
              <w:rPr>
                <w:b/>
                <w:i/>
              </w:rPr>
              <w:t>přijetí politik ke snížení vzdálenosti mezi výrobou a spotřebou směrem k přístupu „km 0“, čímž se zabrání zbytečné přepravě zboží, jakož i cestování zaměstnanců podniků a institucí,</w:t>
            </w:r>
          </w:p>
        </w:tc>
      </w:tr>
    </w:tbl>
    <w:p w14:paraId="024A25D4"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199EAFD"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8D8D5DD"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19143B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CDED74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BF5DA4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1C35F4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e c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E26A246" w14:textId="77777777" w:rsidTr="00486BD1">
        <w:trPr>
          <w:trHeight w:hRule="exact" w:val="240"/>
          <w:jc w:val="center"/>
        </w:trPr>
        <w:tc>
          <w:tcPr>
            <w:tcW w:w="9752" w:type="dxa"/>
            <w:gridSpan w:val="2"/>
          </w:tcPr>
          <w:p w14:paraId="1F2C362A" w14:textId="77777777" w:rsidR="00635FD7" w:rsidRPr="00404AC1" w:rsidRDefault="00635FD7" w:rsidP="00486BD1"/>
        </w:tc>
      </w:tr>
      <w:tr w:rsidR="00635FD7" w:rsidRPr="00404AC1" w14:paraId="6A645A46" w14:textId="77777777" w:rsidTr="00486BD1">
        <w:trPr>
          <w:trHeight w:val="240"/>
          <w:jc w:val="center"/>
        </w:trPr>
        <w:tc>
          <w:tcPr>
            <w:tcW w:w="4876" w:type="dxa"/>
          </w:tcPr>
          <w:p w14:paraId="2B2C6066" w14:textId="77777777" w:rsidR="00635FD7" w:rsidRPr="00404AC1" w:rsidRDefault="00635FD7" w:rsidP="00486BD1">
            <w:pPr>
              <w:pStyle w:val="AmColumnHeading"/>
            </w:pPr>
            <w:r w:rsidRPr="00404AC1">
              <w:t>Znění navržené Komisí</w:t>
            </w:r>
          </w:p>
        </w:tc>
        <w:tc>
          <w:tcPr>
            <w:tcW w:w="4876" w:type="dxa"/>
          </w:tcPr>
          <w:p w14:paraId="607B0464" w14:textId="77777777" w:rsidR="00635FD7" w:rsidRPr="00404AC1" w:rsidRDefault="00635FD7" w:rsidP="00486BD1">
            <w:pPr>
              <w:pStyle w:val="AmColumnHeading"/>
            </w:pPr>
            <w:r w:rsidRPr="00404AC1">
              <w:t>Pozměňovací návrh</w:t>
            </w:r>
          </w:p>
        </w:tc>
      </w:tr>
      <w:tr w:rsidR="00635FD7" w:rsidRPr="00404AC1" w14:paraId="2E9CA209" w14:textId="77777777" w:rsidTr="00486BD1">
        <w:trPr>
          <w:jc w:val="center"/>
        </w:trPr>
        <w:tc>
          <w:tcPr>
            <w:tcW w:w="4876" w:type="dxa"/>
          </w:tcPr>
          <w:p w14:paraId="26E8297D" w14:textId="77777777" w:rsidR="00635FD7" w:rsidRPr="00404AC1" w:rsidRDefault="00635FD7" w:rsidP="00486BD1">
            <w:pPr>
              <w:pStyle w:val="Normal6a"/>
            </w:pPr>
          </w:p>
        </w:tc>
        <w:tc>
          <w:tcPr>
            <w:tcW w:w="4876" w:type="dxa"/>
          </w:tcPr>
          <w:p w14:paraId="338C7621" w14:textId="77777777" w:rsidR="00635FD7" w:rsidRPr="00404AC1" w:rsidRDefault="00635FD7" w:rsidP="00486BD1">
            <w:pPr>
              <w:pStyle w:val="Normal6a"/>
            </w:pPr>
            <w:proofErr w:type="spellStart"/>
            <w:r w:rsidRPr="00404AC1">
              <w:rPr>
                <w:b/>
                <w:i/>
              </w:rPr>
              <w:t>ec</w:t>
            </w:r>
            <w:proofErr w:type="spellEnd"/>
            <w:r w:rsidRPr="00404AC1">
              <w:rPr>
                <w:b/>
                <w:i/>
              </w:rPr>
              <w:t>)</w:t>
            </w:r>
            <w:r w:rsidRPr="00404AC1">
              <w:tab/>
            </w:r>
            <w:r w:rsidRPr="00404AC1">
              <w:rPr>
                <w:b/>
                <w:i/>
              </w:rPr>
              <w:t>co nejlepší využívání ekologických nástrojů pro tvorbu rozpočtu a financování, včetně nástrojů vyžadujících sociálně spravedlivou transformaci a podporu podniků a dalších zúčastněných stran při uplatňování standardizovaných účetních postupů pro přírodní kapitál, přičemž je třeba se zdržet na úrovni Unie i na úrovni členských států obchodování s ekosystémovými službami nebo takové obchodování podporovat,</w:t>
            </w:r>
          </w:p>
        </w:tc>
      </w:tr>
    </w:tbl>
    <w:p w14:paraId="4A010923"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4C863B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6A597A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9B7C26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9A9B00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DD1CDE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4D447C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f</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3440FC0" w14:textId="77777777" w:rsidTr="00486BD1">
        <w:trPr>
          <w:trHeight w:hRule="exact" w:val="240"/>
          <w:jc w:val="center"/>
        </w:trPr>
        <w:tc>
          <w:tcPr>
            <w:tcW w:w="9752" w:type="dxa"/>
            <w:gridSpan w:val="2"/>
          </w:tcPr>
          <w:p w14:paraId="3ED317C7" w14:textId="77777777" w:rsidR="00635FD7" w:rsidRPr="00404AC1" w:rsidRDefault="00635FD7" w:rsidP="00486BD1"/>
        </w:tc>
      </w:tr>
      <w:tr w:rsidR="00635FD7" w:rsidRPr="00404AC1" w14:paraId="4061F695" w14:textId="77777777" w:rsidTr="00486BD1">
        <w:trPr>
          <w:trHeight w:val="240"/>
          <w:jc w:val="center"/>
        </w:trPr>
        <w:tc>
          <w:tcPr>
            <w:tcW w:w="4876" w:type="dxa"/>
          </w:tcPr>
          <w:p w14:paraId="251D0627" w14:textId="77777777" w:rsidR="00635FD7" w:rsidRPr="00404AC1" w:rsidRDefault="00635FD7" w:rsidP="00486BD1">
            <w:pPr>
              <w:pStyle w:val="AmColumnHeading"/>
            </w:pPr>
            <w:r w:rsidRPr="00404AC1">
              <w:t>Znění navržené Komisí</w:t>
            </w:r>
          </w:p>
        </w:tc>
        <w:tc>
          <w:tcPr>
            <w:tcW w:w="4876" w:type="dxa"/>
          </w:tcPr>
          <w:p w14:paraId="6581D1FE" w14:textId="77777777" w:rsidR="00635FD7" w:rsidRPr="00404AC1" w:rsidRDefault="00635FD7" w:rsidP="00486BD1">
            <w:pPr>
              <w:pStyle w:val="AmColumnHeading"/>
            </w:pPr>
            <w:r w:rsidRPr="00404AC1">
              <w:t>Pozměňovací návrh</w:t>
            </w:r>
          </w:p>
        </w:tc>
      </w:tr>
      <w:tr w:rsidR="00635FD7" w:rsidRPr="00404AC1" w14:paraId="1A3FAC55" w14:textId="77777777" w:rsidTr="00486BD1">
        <w:trPr>
          <w:jc w:val="center"/>
        </w:trPr>
        <w:tc>
          <w:tcPr>
            <w:tcW w:w="4876" w:type="dxa"/>
          </w:tcPr>
          <w:p w14:paraId="093D8EE5" w14:textId="77777777" w:rsidR="00635FD7" w:rsidRPr="00404AC1" w:rsidRDefault="00635FD7" w:rsidP="00486BD1">
            <w:pPr>
              <w:pStyle w:val="Normal6a"/>
            </w:pPr>
            <w:r w:rsidRPr="00404AC1">
              <w:t>f)</w:t>
            </w:r>
            <w:r w:rsidRPr="00404AC1">
              <w:tab/>
              <w:t xml:space="preserve">zajištění, </w:t>
            </w:r>
            <w:proofErr w:type="gramStart"/>
            <w:r w:rsidRPr="00404AC1">
              <w:t>toho</w:t>
            </w:r>
            <w:proofErr w:type="gramEnd"/>
            <w:r w:rsidRPr="00404AC1">
              <w:t xml:space="preserve"> aby environmentální politiky a opatření byly založeny na nejlepších dostupných vědeckých poznatcích a posílení vědomostní základny o životním prostředí a jejího využívání, a to též prostřednictvím výzkumu, inovací, podpory zelených dovedností, a dále vybudování environmentálního a ekosystémového účetnictví;</w:t>
            </w:r>
          </w:p>
        </w:tc>
        <w:tc>
          <w:tcPr>
            <w:tcW w:w="4876" w:type="dxa"/>
          </w:tcPr>
          <w:p w14:paraId="199F95B9" w14:textId="77777777" w:rsidR="00635FD7" w:rsidRPr="00404AC1" w:rsidRDefault="00635FD7" w:rsidP="00486BD1">
            <w:pPr>
              <w:pStyle w:val="Normal6a"/>
            </w:pPr>
            <w:r w:rsidRPr="00404AC1">
              <w:t>f)</w:t>
            </w:r>
            <w:r w:rsidRPr="00404AC1">
              <w:tab/>
              <w:t xml:space="preserve">zajištění, toho aby environmentální politiky a opatření byly založeny na nejlepších dostupných vědeckých poznatcích a posílení vědomostní základny o životním prostředí a jejího využívání </w:t>
            </w:r>
            <w:r w:rsidRPr="00404AC1">
              <w:rPr>
                <w:b/>
                <w:bCs/>
                <w:i/>
                <w:iCs/>
              </w:rPr>
              <w:t>úředníky a běžnými občany</w:t>
            </w:r>
            <w:r w:rsidRPr="00404AC1">
              <w:t xml:space="preserve">, a to též prostřednictvím výzkumu, inovací, podpory zelených dovedností, </w:t>
            </w:r>
            <w:r w:rsidRPr="00404AC1">
              <w:rPr>
                <w:b/>
                <w:bCs/>
                <w:i/>
                <w:iCs/>
              </w:rPr>
              <w:t>zapojení do občanské společnosti, většího využívání občanské vědy i otevřené vědy, např. v oblasti kvality ovzduší, s přihlédnutím k sociálnímu rozměru přechodu na oběhové hospodářství v odvětví dopravy a cestovního ruchu, včetně zvyšování kvalifikace a rekvalifikace pracovních sil, potřeby odpovídajících informací ke změně chování spotřebitelů</w:t>
            </w:r>
            <w:r w:rsidRPr="00404AC1">
              <w:t>, a dále vybudování environmentálního a ekosystémového účetnictví;</w:t>
            </w:r>
          </w:p>
        </w:tc>
      </w:tr>
    </w:tbl>
    <w:p w14:paraId="17C2EF5B"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C652B8F" w14:textId="77777777" w:rsidR="00803FAC" w:rsidRPr="00404AC1" w:rsidRDefault="00635FD7" w:rsidP="00635FD7">
      <w:r w:rsidRPr="00404AC1">
        <w:rPr>
          <w:rStyle w:val="HideTWBExt"/>
          <w:noProof w:val="0"/>
        </w:rPr>
        <w:lastRenderedPageBreak/>
        <w:t>&lt;/</w:t>
      </w:r>
      <w:proofErr w:type="spellStart"/>
      <w:r w:rsidRPr="00404AC1">
        <w:rPr>
          <w:rStyle w:val="HideTWBExt"/>
          <w:noProof w:val="0"/>
        </w:rPr>
        <w:t>Amend</w:t>
      </w:r>
      <w:proofErr w:type="spellEnd"/>
      <w:r w:rsidRPr="00404AC1">
        <w:rPr>
          <w:rStyle w:val="HideTWBExt"/>
          <w:noProof w:val="0"/>
        </w:rPr>
        <w:t>&gt;</w:t>
      </w:r>
    </w:p>
    <w:p w14:paraId="4044DAF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C90797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D9188C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3380D8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86B134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f a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6351991" w14:textId="77777777" w:rsidTr="00486BD1">
        <w:trPr>
          <w:trHeight w:hRule="exact" w:val="240"/>
          <w:jc w:val="center"/>
        </w:trPr>
        <w:tc>
          <w:tcPr>
            <w:tcW w:w="9752" w:type="dxa"/>
            <w:gridSpan w:val="2"/>
          </w:tcPr>
          <w:p w14:paraId="6ED0AACB" w14:textId="77777777" w:rsidR="00635FD7" w:rsidRPr="00404AC1" w:rsidRDefault="00635FD7" w:rsidP="00486BD1"/>
        </w:tc>
      </w:tr>
      <w:tr w:rsidR="00635FD7" w:rsidRPr="00404AC1" w14:paraId="41972C16" w14:textId="77777777" w:rsidTr="00486BD1">
        <w:trPr>
          <w:trHeight w:val="240"/>
          <w:jc w:val="center"/>
        </w:trPr>
        <w:tc>
          <w:tcPr>
            <w:tcW w:w="4876" w:type="dxa"/>
          </w:tcPr>
          <w:p w14:paraId="4E22B833" w14:textId="77777777" w:rsidR="00635FD7" w:rsidRPr="00404AC1" w:rsidRDefault="00635FD7" w:rsidP="00486BD1">
            <w:pPr>
              <w:pStyle w:val="AmColumnHeading"/>
            </w:pPr>
            <w:r w:rsidRPr="00404AC1">
              <w:t>Znění navržené Komisí</w:t>
            </w:r>
          </w:p>
        </w:tc>
        <w:tc>
          <w:tcPr>
            <w:tcW w:w="4876" w:type="dxa"/>
          </w:tcPr>
          <w:p w14:paraId="25016547" w14:textId="77777777" w:rsidR="00635FD7" w:rsidRPr="00404AC1" w:rsidRDefault="00635FD7" w:rsidP="00486BD1">
            <w:pPr>
              <w:pStyle w:val="AmColumnHeading"/>
            </w:pPr>
            <w:r w:rsidRPr="00404AC1">
              <w:t>Pozměňovací návrh</w:t>
            </w:r>
          </w:p>
        </w:tc>
      </w:tr>
      <w:tr w:rsidR="00635FD7" w:rsidRPr="00404AC1" w14:paraId="51F30DDF" w14:textId="77777777" w:rsidTr="00486BD1">
        <w:trPr>
          <w:jc w:val="center"/>
        </w:trPr>
        <w:tc>
          <w:tcPr>
            <w:tcW w:w="4876" w:type="dxa"/>
          </w:tcPr>
          <w:p w14:paraId="5F8312EB" w14:textId="77777777" w:rsidR="00635FD7" w:rsidRPr="00404AC1" w:rsidRDefault="00635FD7" w:rsidP="00486BD1">
            <w:pPr>
              <w:pStyle w:val="Normal6a"/>
            </w:pPr>
          </w:p>
        </w:tc>
        <w:tc>
          <w:tcPr>
            <w:tcW w:w="4876" w:type="dxa"/>
          </w:tcPr>
          <w:p w14:paraId="4279B3C9" w14:textId="77777777" w:rsidR="00635FD7" w:rsidRPr="00404AC1" w:rsidRDefault="00635FD7" w:rsidP="00486BD1">
            <w:pPr>
              <w:pStyle w:val="Normal6a"/>
            </w:pPr>
            <w:r w:rsidRPr="00404AC1">
              <w:rPr>
                <w:b/>
                <w:i/>
              </w:rPr>
              <w:t>fa)</w:t>
            </w:r>
            <w:r w:rsidRPr="00404AC1">
              <w:tab/>
            </w:r>
            <w:r w:rsidRPr="00404AC1">
              <w:rPr>
                <w:b/>
                <w:i/>
              </w:rPr>
              <w:t>budování znalostní základny o požadavcích na zásadní transformační změnu, včetně poznatků o tom, jak účinně identifikovat, hodnotit, posuzovat a měřit mimo jiné účinky zpětnovazebních smyček, body zvratu, nedostatečnou soudržnost politik a efekt uzamčení;</w:t>
            </w:r>
          </w:p>
        </w:tc>
      </w:tr>
    </w:tbl>
    <w:p w14:paraId="7467F468"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3183629"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2E2B0D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DA6075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573432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1E5219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E475F1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f b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AB24001" w14:textId="77777777" w:rsidTr="00486BD1">
        <w:trPr>
          <w:trHeight w:hRule="exact" w:val="240"/>
          <w:jc w:val="center"/>
        </w:trPr>
        <w:tc>
          <w:tcPr>
            <w:tcW w:w="9752" w:type="dxa"/>
            <w:gridSpan w:val="2"/>
          </w:tcPr>
          <w:p w14:paraId="631729FA" w14:textId="77777777" w:rsidR="00635FD7" w:rsidRPr="00404AC1" w:rsidRDefault="00635FD7" w:rsidP="00486BD1"/>
        </w:tc>
      </w:tr>
      <w:tr w:rsidR="00635FD7" w:rsidRPr="00404AC1" w14:paraId="33028BF5" w14:textId="77777777" w:rsidTr="00486BD1">
        <w:trPr>
          <w:trHeight w:val="240"/>
          <w:jc w:val="center"/>
        </w:trPr>
        <w:tc>
          <w:tcPr>
            <w:tcW w:w="4876" w:type="dxa"/>
          </w:tcPr>
          <w:p w14:paraId="734E1437" w14:textId="77777777" w:rsidR="00635FD7" w:rsidRPr="00404AC1" w:rsidRDefault="00635FD7" w:rsidP="00486BD1">
            <w:pPr>
              <w:pStyle w:val="AmColumnHeading"/>
            </w:pPr>
            <w:r w:rsidRPr="00404AC1">
              <w:t>Znění navržené Komisí</w:t>
            </w:r>
          </w:p>
        </w:tc>
        <w:tc>
          <w:tcPr>
            <w:tcW w:w="4876" w:type="dxa"/>
          </w:tcPr>
          <w:p w14:paraId="156A887B" w14:textId="77777777" w:rsidR="00635FD7" w:rsidRPr="00404AC1" w:rsidRDefault="00635FD7" w:rsidP="00486BD1">
            <w:pPr>
              <w:pStyle w:val="AmColumnHeading"/>
            </w:pPr>
            <w:r w:rsidRPr="00404AC1">
              <w:t>Pozměňovací návrh</w:t>
            </w:r>
          </w:p>
        </w:tc>
      </w:tr>
      <w:tr w:rsidR="00635FD7" w:rsidRPr="00404AC1" w14:paraId="6C1C7B44" w14:textId="77777777" w:rsidTr="00486BD1">
        <w:trPr>
          <w:jc w:val="center"/>
        </w:trPr>
        <w:tc>
          <w:tcPr>
            <w:tcW w:w="4876" w:type="dxa"/>
          </w:tcPr>
          <w:p w14:paraId="03C01577" w14:textId="77777777" w:rsidR="00635FD7" w:rsidRPr="00404AC1" w:rsidRDefault="00635FD7" w:rsidP="00486BD1">
            <w:pPr>
              <w:pStyle w:val="Normal6a"/>
            </w:pPr>
          </w:p>
        </w:tc>
        <w:tc>
          <w:tcPr>
            <w:tcW w:w="4876" w:type="dxa"/>
          </w:tcPr>
          <w:p w14:paraId="7B043970" w14:textId="77777777" w:rsidR="00635FD7" w:rsidRPr="00404AC1" w:rsidRDefault="00635FD7" w:rsidP="00486BD1">
            <w:pPr>
              <w:pStyle w:val="Normal6a"/>
            </w:pPr>
            <w:proofErr w:type="spellStart"/>
            <w:r w:rsidRPr="00404AC1">
              <w:rPr>
                <w:b/>
                <w:i/>
              </w:rPr>
              <w:t>fb</w:t>
            </w:r>
            <w:proofErr w:type="spellEnd"/>
            <w:r w:rsidRPr="00404AC1">
              <w:rPr>
                <w:b/>
                <w:i/>
              </w:rPr>
              <w:t>)</w:t>
            </w:r>
            <w:r w:rsidRPr="00404AC1">
              <w:tab/>
            </w:r>
            <w:r w:rsidRPr="00404AC1">
              <w:rPr>
                <w:b/>
                <w:i/>
              </w:rPr>
              <w:t>stanovení a vyčíslení environmentálních limitů, jako jsou meze naší planety, jež představují body zvratu, s cílem definovat pro Unii bezpečný operační prostor a monitorovat, zda politické a právní předpisy Unie jsou dostatečně ambiciózní, aby udržely Unii v tomto bezpečném operačním prostoru, s cílem stanovit a případě předložit legislativní návrhy, jež umožní předcházet překračování těchto limitů;</w:t>
            </w:r>
          </w:p>
        </w:tc>
      </w:tr>
    </w:tbl>
    <w:p w14:paraId="1BB1CA0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EA03ECB"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495B9D4"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139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F06C9D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2791B8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B23257A"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E617BC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g</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CDC4F54" w14:textId="77777777" w:rsidTr="00486BD1">
        <w:trPr>
          <w:trHeight w:hRule="exact" w:val="240"/>
          <w:jc w:val="center"/>
        </w:trPr>
        <w:tc>
          <w:tcPr>
            <w:tcW w:w="9752" w:type="dxa"/>
            <w:gridSpan w:val="2"/>
          </w:tcPr>
          <w:p w14:paraId="7CD685EA" w14:textId="77777777" w:rsidR="00635FD7" w:rsidRPr="00404AC1" w:rsidRDefault="00635FD7" w:rsidP="00486BD1"/>
        </w:tc>
      </w:tr>
      <w:tr w:rsidR="00635FD7" w:rsidRPr="00404AC1" w14:paraId="2CDECD73" w14:textId="77777777" w:rsidTr="00486BD1">
        <w:trPr>
          <w:trHeight w:val="240"/>
          <w:jc w:val="center"/>
        </w:trPr>
        <w:tc>
          <w:tcPr>
            <w:tcW w:w="4876" w:type="dxa"/>
          </w:tcPr>
          <w:p w14:paraId="3ADC23F4" w14:textId="77777777" w:rsidR="00635FD7" w:rsidRPr="00404AC1" w:rsidRDefault="00635FD7" w:rsidP="00486BD1">
            <w:pPr>
              <w:pStyle w:val="AmColumnHeading"/>
            </w:pPr>
            <w:r w:rsidRPr="00404AC1">
              <w:t>Znění navržené Komisí</w:t>
            </w:r>
          </w:p>
        </w:tc>
        <w:tc>
          <w:tcPr>
            <w:tcW w:w="4876" w:type="dxa"/>
          </w:tcPr>
          <w:p w14:paraId="2A5C2AB3" w14:textId="77777777" w:rsidR="00635FD7" w:rsidRPr="00404AC1" w:rsidRDefault="00635FD7" w:rsidP="00486BD1">
            <w:pPr>
              <w:pStyle w:val="AmColumnHeading"/>
            </w:pPr>
            <w:r w:rsidRPr="00404AC1">
              <w:t>Pozměňovací návrh</w:t>
            </w:r>
          </w:p>
        </w:tc>
      </w:tr>
      <w:tr w:rsidR="00635FD7" w:rsidRPr="00404AC1" w14:paraId="6B2B9B93" w14:textId="77777777" w:rsidTr="00486BD1">
        <w:trPr>
          <w:jc w:val="center"/>
        </w:trPr>
        <w:tc>
          <w:tcPr>
            <w:tcW w:w="4876" w:type="dxa"/>
          </w:tcPr>
          <w:p w14:paraId="7A7C85FF" w14:textId="77777777" w:rsidR="00635FD7" w:rsidRPr="00404AC1" w:rsidRDefault="00635FD7" w:rsidP="00486BD1">
            <w:pPr>
              <w:pStyle w:val="Normal6a"/>
            </w:pPr>
            <w:r w:rsidRPr="00404AC1">
              <w:t>g)</w:t>
            </w:r>
            <w:r w:rsidRPr="00404AC1">
              <w:tab/>
              <w:t>využití potenciálu digitálních a datových technologií pro podporu environmentální politiky a zároveň minimalizace jejich environmentální stopy;</w:t>
            </w:r>
          </w:p>
        </w:tc>
        <w:tc>
          <w:tcPr>
            <w:tcW w:w="4876" w:type="dxa"/>
          </w:tcPr>
          <w:p w14:paraId="162D83F2" w14:textId="77777777" w:rsidR="00635FD7" w:rsidRPr="00404AC1" w:rsidRDefault="00635FD7" w:rsidP="00486BD1">
            <w:pPr>
              <w:pStyle w:val="Normal6a"/>
            </w:pPr>
            <w:r w:rsidRPr="00404AC1">
              <w:t>g)</w:t>
            </w:r>
            <w:r w:rsidRPr="00404AC1">
              <w:tab/>
              <w:t>využití potenciálu digitálních a datových technologií pro podporu environmentální politiky a zároveň minimalizace jejich environmentální stopy</w:t>
            </w:r>
            <w:r w:rsidRPr="00404AC1">
              <w:rPr>
                <w:b/>
                <w:bCs/>
                <w:i/>
                <w:iCs/>
              </w:rPr>
              <w:t xml:space="preserve"> stanovením jasných standardů pro spotřebu energie a zdrojů datových center a softwaru v příslušných právních předpisech a zajištěním transparentnosti a veřejné dostupnosti těchto dat</w:t>
            </w:r>
            <w:r w:rsidRPr="00404AC1">
              <w:t>;</w:t>
            </w:r>
          </w:p>
        </w:tc>
      </w:tr>
    </w:tbl>
    <w:p w14:paraId="02FC4D3E"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42BFA4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62E06FC"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ECEC61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Clare</w:t>
      </w:r>
      <w:proofErr w:type="spellEnd"/>
      <w:r w:rsidRPr="00404AC1">
        <w:t xml:space="preserve"> Daly, Leila </w:t>
      </w:r>
      <w:proofErr w:type="spellStart"/>
      <w:r w:rsidRPr="00404AC1">
        <w:t>Chaibi</w:t>
      </w:r>
      <w:proofErr w:type="spellEnd"/>
      <w:r w:rsidRPr="00404AC1">
        <w:t xml:space="preserve">, </w:t>
      </w:r>
      <w:proofErr w:type="spellStart"/>
      <w:r w:rsidRPr="00404AC1">
        <w:t>Mick</w:t>
      </w:r>
      <w:proofErr w:type="spellEnd"/>
      <w:r w:rsidRPr="00404AC1">
        <w:t xml:space="preserve"> </w:t>
      </w:r>
      <w:proofErr w:type="spellStart"/>
      <w:r w:rsidRPr="00404AC1">
        <w:t>Wallace</w:t>
      </w:r>
      <w:proofErr w:type="spellEnd"/>
      <w:r w:rsidRPr="00404AC1">
        <w:t xml:space="preserve">, Anne-Sophie </w:t>
      </w:r>
      <w:proofErr w:type="spellStart"/>
      <w:r w:rsidRPr="00404AC1">
        <w:t>Pelletier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D914FD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AAFF67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B8E2E0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g</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F64B594" w14:textId="77777777" w:rsidTr="00486BD1">
        <w:trPr>
          <w:trHeight w:hRule="exact" w:val="240"/>
          <w:jc w:val="center"/>
        </w:trPr>
        <w:tc>
          <w:tcPr>
            <w:tcW w:w="9752" w:type="dxa"/>
            <w:gridSpan w:val="2"/>
          </w:tcPr>
          <w:p w14:paraId="4887DE37" w14:textId="77777777" w:rsidR="00635FD7" w:rsidRPr="00404AC1" w:rsidRDefault="00635FD7" w:rsidP="00486BD1"/>
        </w:tc>
      </w:tr>
      <w:tr w:rsidR="00635FD7" w:rsidRPr="00404AC1" w14:paraId="08BC8A7A" w14:textId="77777777" w:rsidTr="00486BD1">
        <w:trPr>
          <w:trHeight w:val="240"/>
          <w:jc w:val="center"/>
        </w:trPr>
        <w:tc>
          <w:tcPr>
            <w:tcW w:w="4876" w:type="dxa"/>
          </w:tcPr>
          <w:p w14:paraId="7596C12F" w14:textId="77777777" w:rsidR="00635FD7" w:rsidRPr="00404AC1" w:rsidRDefault="00635FD7" w:rsidP="00486BD1">
            <w:pPr>
              <w:pStyle w:val="AmColumnHeading"/>
            </w:pPr>
            <w:r w:rsidRPr="00404AC1">
              <w:t>Znění navržené Komisí</w:t>
            </w:r>
          </w:p>
        </w:tc>
        <w:tc>
          <w:tcPr>
            <w:tcW w:w="4876" w:type="dxa"/>
          </w:tcPr>
          <w:p w14:paraId="337E20C9" w14:textId="77777777" w:rsidR="00635FD7" w:rsidRPr="00404AC1" w:rsidRDefault="00635FD7" w:rsidP="00486BD1">
            <w:pPr>
              <w:pStyle w:val="AmColumnHeading"/>
            </w:pPr>
            <w:r w:rsidRPr="00404AC1">
              <w:t>Pozměňovací návrh</w:t>
            </w:r>
          </w:p>
        </w:tc>
      </w:tr>
      <w:tr w:rsidR="00635FD7" w:rsidRPr="00404AC1" w14:paraId="2D5FF0F8" w14:textId="77777777" w:rsidTr="00486BD1">
        <w:trPr>
          <w:jc w:val="center"/>
        </w:trPr>
        <w:tc>
          <w:tcPr>
            <w:tcW w:w="4876" w:type="dxa"/>
          </w:tcPr>
          <w:p w14:paraId="44191A6D" w14:textId="77777777" w:rsidR="00635FD7" w:rsidRPr="00404AC1" w:rsidRDefault="00635FD7" w:rsidP="00486BD1">
            <w:pPr>
              <w:pStyle w:val="Normal6a"/>
            </w:pPr>
            <w:r w:rsidRPr="00404AC1">
              <w:t>g)</w:t>
            </w:r>
            <w:r w:rsidRPr="00404AC1">
              <w:tab/>
              <w:t xml:space="preserve">využití potenciálu digitálních a datových technologií pro podporu environmentální politiky </w:t>
            </w:r>
            <w:r w:rsidRPr="00404AC1">
              <w:rPr>
                <w:b/>
                <w:bCs/>
                <w:i/>
                <w:iCs/>
              </w:rPr>
              <w:t>a zároveň minimalizace jejich</w:t>
            </w:r>
            <w:r w:rsidRPr="00404AC1">
              <w:t xml:space="preserve"> environmentální </w:t>
            </w:r>
            <w:r w:rsidRPr="00404AC1">
              <w:rPr>
                <w:b/>
                <w:bCs/>
                <w:i/>
                <w:iCs/>
              </w:rPr>
              <w:t>stopy</w:t>
            </w:r>
            <w:r w:rsidRPr="00404AC1">
              <w:t>;</w:t>
            </w:r>
          </w:p>
        </w:tc>
        <w:tc>
          <w:tcPr>
            <w:tcW w:w="4876" w:type="dxa"/>
          </w:tcPr>
          <w:p w14:paraId="1217929B" w14:textId="77777777" w:rsidR="00635FD7" w:rsidRPr="00404AC1" w:rsidRDefault="00635FD7" w:rsidP="00486BD1">
            <w:pPr>
              <w:pStyle w:val="Normal6a"/>
            </w:pPr>
            <w:r w:rsidRPr="00404AC1">
              <w:t>g)</w:t>
            </w:r>
            <w:r w:rsidRPr="00404AC1">
              <w:tab/>
              <w:t xml:space="preserve">využití potenciálu digitálních a datových technologií pro podporu environmentální politiky </w:t>
            </w:r>
            <w:r w:rsidRPr="00404AC1">
              <w:rPr>
                <w:b/>
                <w:bCs/>
                <w:i/>
                <w:iCs/>
              </w:rPr>
              <w:t>a zajištění, aby byla plně řešena</w:t>
            </w:r>
            <w:r w:rsidRPr="00404AC1">
              <w:t xml:space="preserve"> environmentální </w:t>
            </w:r>
            <w:r w:rsidRPr="00404AC1">
              <w:rPr>
                <w:b/>
                <w:bCs/>
                <w:i/>
                <w:iCs/>
              </w:rPr>
              <w:t>stopa digitalizace se zvláštním důrazem na využívání energie, internet věcí a datová centra</w:t>
            </w:r>
            <w:r w:rsidRPr="00404AC1">
              <w:t>;</w:t>
            </w:r>
          </w:p>
        </w:tc>
      </w:tr>
    </w:tbl>
    <w:p w14:paraId="54AC1776"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90CDAA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D2C981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2D2EA3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Jan-Christoph </w:t>
      </w:r>
      <w:proofErr w:type="spellStart"/>
      <w:r w:rsidRPr="00404AC1">
        <w:t>Oetjen</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0702D9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A923CD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7340FE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g</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F5AFA8F" w14:textId="77777777" w:rsidTr="00486BD1">
        <w:trPr>
          <w:trHeight w:hRule="exact" w:val="240"/>
          <w:jc w:val="center"/>
        </w:trPr>
        <w:tc>
          <w:tcPr>
            <w:tcW w:w="9752" w:type="dxa"/>
            <w:gridSpan w:val="2"/>
          </w:tcPr>
          <w:p w14:paraId="4352823B" w14:textId="77777777" w:rsidR="00635FD7" w:rsidRPr="00404AC1" w:rsidRDefault="00635FD7" w:rsidP="00486BD1"/>
        </w:tc>
      </w:tr>
      <w:tr w:rsidR="00635FD7" w:rsidRPr="00404AC1" w14:paraId="3E446D68" w14:textId="77777777" w:rsidTr="00486BD1">
        <w:trPr>
          <w:trHeight w:val="240"/>
          <w:jc w:val="center"/>
        </w:trPr>
        <w:tc>
          <w:tcPr>
            <w:tcW w:w="4876" w:type="dxa"/>
          </w:tcPr>
          <w:p w14:paraId="704B13B7" w14:textId="77777777" w:rsidR="00635FD7" w:rsidRPr="00404AC1" w:rsidRDefault="00635FD7" w:rsidP="00486BD1">
            <w:pPr>
              <w:pStyle w:val="AmColumnHeading"/>
            </w:pPr>
            <w:r w:rsidRPr="00404AC1">
              <w:t>Znění navržené Komisí</w:t>
            </w:r>
          </w:p>
        </w:tc>
        <w:tc>
          <w:tcPr>
            <w:tcW w:w="4876" w:type="dxa"/>
          </w:tcPr>
          <w:p w14:paraId="0B405689" w14:textId="77777777" w:rsidR="00635FD7" w:rsidRPr="00404AC1" w:rsidRDefault="00635FD7" w:rsidP="00486BD1">
            <w:pPr>
              <w:pStyle w:val="AmColumnHeading"/>
            </w:pPr>
            <w:r w:rsidRPr="00404AC1">
              <w:t>Pozměňovací návrh</w:t>
            </w:r>
          </w:p>
        </w:tc>
      </w:tr>
      <w:tr w:rsidR="00635FD7" w:rsidRPr="00404AC1" w14:paraId="661051CB" w14:textId="77777777" w:rsidTr="00486BD1">
        <w:trPr>
          <w:jc w:val="center"/>
        </w:trPr>
        <w:tc>
          <w:tcPr>
            <w:tcW w:w="4876" w:type="dxa"/>
          </w:tcPr>
          <w:p w14:paraId="62260BFE" w14:textId="77777777" w:rsidR="00635FD7" w:rsidRPr="00404AC1" w:rsidRDefault="00635FD7" w:rsidP="00486BD1">
            <w:pPr>
              <w:pStyle w:val="Normal6a"/>
            </w:pPr>
            <w:r w:rsidRPr="00404AC1">
              <w:lastRenderedPageBreak/>
              <w:t>g)</w:t>
            </w:r>
            <w:r w:rsidRPr="00404AC1">
              <w:tab/>
              <w:t>využití potenciálu digitálních a datových technologií pro podporu environmentální politiky a zároveň minimalizace jejich environmentální stopy;</w:t>
            </w:r>
          </w:p>
        </w:tc>
        <w:tc>
          <w:tcPr>
            <w:tcW w:w="4876" w:type="dxa"/>
          </w:tcPr>
          <w:p w14:paraId="68A6E79D" w14:textId="77777777" w:rsidR="00635FD7" w:rsidRPr="00404AC1" w:rsidRDefault="00635FD7" w:rsidP="00486BD1">
            <w:pPr>
              <w:pStyle w:val="Normal6a"/>
            </w:pPr>
            <w:r w:rsidRPr="00404AC1">
              <w:t>g)</w:t>
            </w:r>
            <w:r w:rsidRPr="00404AC1">
              <w:tab/>
              <w:t>využití potenciálu digitálních a datových technologií pro podporu environmentální politiky a zároveň minimalizace jejich environmentální stopy</w:t>
            </w:r>
            <w:r w:rsidRPr="00404AC1">
              <w:rPr>
                <w:b/>
                <w:bCs/>
                <w:i/>
                <w:iCs/>
              </w:rPr>
              <w:t>, zejména díky optimalizacím, které umožňují technologie zpracování informací</w:t>
            </w:r>
            <w:r w:rsidRPr="00404AC1">
              <w:t>;</w:t>
            </w:r>
          </w:p>
        </w:tc>
      </w:tr>
    </w:tbl>
    <w:p w14:paraId="1B1EB7D5"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47F2D1D"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DF276FF"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9CBD6B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Jörgen</w:t>
      </w:r>
      <w:proofErr w:type="spellEnd"/>
      <w:r w:rsidRPr="00404AC1">
        <w:t xml:space="preserve"> </w:t>
      </w:r>
      <w:proofErr w:type="spellStart"/>
      <w:r w:rsidRPr="00404AC1">
        <w:t>Warborn</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BF958F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7D7BD6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A89C39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g</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FE0CACF" w14:textId="77777777" w:rsidTr="00486BD1">
        <w:trPr>
          <w:trHeight w:hRule="exact" w:val="240"/>
          <w:jc w:val="center"/>
        </w:trPr>
        <w:tc>
          <w:tcPr>
            <w:tcW w:w="9752" w:type="dxa"/>
            <w:gridSpan w:val="2"/>
          </w:tcPr>
          <w:p w14:paraId="5220D038" w14:textId="77777777" w:rsidR="00635FD7" w:rsidRPr="00404AC1" w:rsidRDefault="00635FD7" w:rsidP="00486BD1"/>
        </w:tc>
      </w:tr>
      <w:tr w:rsidR="00635FD7" w:rsidRPr="00404AC1" w14:paraId="16F8E165" w14:textId="77777777" w:rsidTr="00486BD1">
        <w:trPr>
          <w:trHeight w:val="240"/>
          <w:jc w:val="center"/>
        </w:trPr>
        <w:tc>
          <w:tcPr>
            <w:tcW w:w="4876" w:type="dxa"/>
          </w:tcPr>
          <w:p w14:paraId="7DD15890" w14:textId="77777777" w:rsidR="00635FD7" w:rsidRPr="00404AC1" w:rsidRDefault="00635FD7" w:rsidP="00486BD1">
            <w:pPr>
              <w:pStyle w:val="AmColumnHeading"/>
            </w:pPr>
            <w:r w:rsidRPr="00404AC1">
              <w:t>Znění navržené Komisí</w:t>
            </w:r>
          </w:p>
        </w:tc>
        <w:tc>
          <w:tcPr>
            <w:tcW w:w="4876" w:type="dxa"/>
          </w:tcPr>
          <w:p w14:paraId="633F85B2" w14:textId="77777777" w:rsidR="00635FD7" w:rsidRPr="00404AC1" w:rsidRDefault="00635FD7" w:rsidP="00486BD1">
            <w:pPr>
              <w:pStyle w:val="AmColumnHeading"/>
            </w:pPr>
            <w:r w:rsidRPr="00404AC1">
              <w:t>Pozměňovací návrh</w:t>
            </w:r>
          </w:p>
        </w:tc>
      </w:tr>
      <w:tr w:rsidR="00635FD7" w:rsidRPr="00404AC1" w14:paraId="101293E3" w14:textId="77777777" w:rsidTr="00486BD1">
        <w:trPr>
          <w:jc w:val="center"/>
        </w:trPr>
        <w:tc>
          <w:tcPr>
            <w:tcW w:w="4876" w:type="dxa"/>
          </w:tcPr>
          <w:p w14:paraId="64EBB076" w14:textId="77777777" w:rsidR="00635FD7" w:rsidRPr="00404AC1" w:rsidRDefault="00635FD7" w:rsidP="00486BD1">
            <w:pPr>
              <w:pStyle w:val="Normal6a"/>
            </w:pPr>
            <w:r w:rsidRPr="00404AC1">
              <w:t>g)</w:t>
            </w:r>
            <w:r w:rsidRPr="00404AC1">
              <w:tab/>
              <w:t>využití potenciálu digitálních a datových technologií pro podporu environmentální politiky a zároveň minimalizace jejich environmentální stopy;</w:t>
            </w:r>
          </w:p>
        </w:tc>
        <w:tc>
          <w:tcPr>
            <w:tcW w:w="4876" w:type="dxa"/>
          </w:tcPr>
          <w:p w14:paraId="40DD97BA" w14:textId="77777777" w:rsidR="00635FD7" w:rsidRPr="00404AC1" w:rsidRDefault="00635FD7" w:rsidP="00486BD1">
            <w:pPr>
              <w:pStyle w:val="Normal6a"/>
            </w:pPr>
            <w:r w:rsidRPr="00404AC1">
              <w:t>g)</w:t>
            </w:r>
            <w:r w:rsidRPr="00404AC1">
              <w:tab/>
              <w:t>využití potenciálu digitálních</w:t>
            </w:r>
            <w:r w:rsidRPr="00404AC1">
              <w:rPr>
                <w:b/>
                <w:bCs/>
                <w:i/>
                <w:iCs/>
              </w:rPr>
              <w:t xml:space="preserve"> technologií, zejména umělé inteligence,</w:t>
            </w:r>
            <w:r w:rsidRPr="00404AC1">
              <w:t xml:space="preserve"> a datových technologií pro podporu environmentální politiky a zároveň minimalizace jejich environmentální stopy;</w:t>
            </w:r>
          </w:p>
        </w:tc>
      </w:tr>
    </w:tbl>
    <w:p w14:paraId="33C032B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{SV}</w:t>
      </w:r>
      <w:r w:rsidRPr="00404AC1">
        <w:t>sv</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F66B31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1F0F83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46FD3E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12181B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D7AFF4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2A156D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h</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B3C396A" w14:textId="77777777" w:rsidTr="00486BD1">
        <w:trPr>
          <w:trHeight w:hRule="exact" w:val="240"/>
          <w:jc w:val="center"/>
        </w:trPr>
        <w:tc>
          <w:tcPr>
            <w:tcW w:w="9752" w:type="dxa"/>
            <w:gridSpan w:val="2"/>
          </w:tcPr>
          <w:p w14:paraId="628D211D" w14:textId="77777777" w:rsidR="00635FD7" w:rsidRPr="00404AC1" w:rsidRDefault="00635FD7" w:rsidP="00486BD1"/>
        </w:tc>
      </w:tr>
      <w:tr w:rsidR="00635FD7" w:rsidRPr="00404AC1" w14:paraId="696F23A5" w14:textId="77777777" w:rsidTr="00486BD1">
        <w:trPr>
          <w:trHeight w:val="240"/>
          <w:jc w:val="center"/>
        </w:trPr>
        <w:tc>
          <w:tcPr>
            <w:tcW w:w="4876" w:type="dxa"/>
          </w:tcPr>
          <w:p w14:paraId="30737638" w14:textId="77777777" w:rsidR="00635FD7" w:rsidRPr="00404AC1" w:rsidRDefault="00635FD7" w:rsidP="00486BD1">
            <w:pPr>
              <w:pStyle w:val="AmColumnHeading"/>
            </w:pPr>
            <w:r w:rsidRPr="00404AC1">
              <w:t>Znění navržené Komisí</w:t>
            </w:r>
          </w:p>
        </w:tc>
        <w:tc>
          <w:tcPr>
            <w:tcW w:w="4876" w:type="dxa"/>
          </w:tcPr>
          <w:p w14:paraId="588B0C99" w14:textId="77777777" w:rsidR="00635FD7" w:rsidRPr="00404AC1" w:rsidRDefault="00635FD7" w:rsidP="00486BD1">
            <w:pPr>
              <w:pStyle w:val="AmColumnHeading"/>
            </w:pPr>
            <w:r w:rsidRPr="00404AC1">
              <w:t>Pozměňovací návrh</w:t>
            </w:r>
          </w:p>
        </w:tc>
      </w:tr>
      <w:tr w:rsidR="00635FD7" w:rsidRPr="00404AC1" w14:paraId="04EE3D52" w14:textId="77777777" w:rsidTr="00486BD1">
        <w:trPr>
          <w:jc w:val="center"/>
        </w:trPr>
        <w:tc>
          <w:tcPr>
            <w:tcW w:w="4876" w:type="dxa"/>
          </w:tcPr>
          <w:p w14:paraId="67B75784" w14:textId="77777777" w:rsidR="00635FD7" w:rsidRPr="00404AC1" w:rsidRDefault="00635FD7" w:rsidP="00486BD1">
            <w:pPr>
              <w:pStyle w:val="Normal6a"/>
            </w:pPr>
            <w:r w:rsidRPr="00404AC1">
              <w:t>h)</w:t>
            </w:r>
            <w:r w:rsidRPr="00404AC1">
              <w:tab/>
              <w:t>plné využití přírodě blízkých řešení a sociální inovace;</w:t>
            </w:r>
          </w:p>
        </w:tc>
        <w:tc>
          <w:tcPr>
            <w:tcW w:w="4876" w:type="dxa"/>
          </w:tcPr>
          <w:p w14:paraId="7FA55657" w14:textId="77777777" w:rsidR="00635FD7" w:rsidRPr="00404AC1" w:rsidRDefault="00635FD7" w:rsidP="00486BD1">
            <w:pPr>
              <w:pStyle w:val="Normal6a"/>
            </w:pPr>
            <w:r w:rsidRPr="00404AC1">
              <w:t>h)</w:t>
            </w:r>
            <w:r w:rsidRPr="00404AC1">
              <w:tab/>
              <w:t>plné využití přírodě blízkých řešení a sociální inovace</w:t>
            </w:r>
            <w:r w:rsidRPr="00404AC1">
              <w:rPr>
                <w:b/>
                <w:bCs/>
                <w:i/>
                <w:iCs/>
              </w:rPr>
              <w:t xml:space="preserve">, včetně většího investování do ochrany a obnovy biologické rozmanitosti v souladu s minimálními výdajovými cíli schválenými prostřednictvím rozpočtů Unie a s cíli financování ve strategii EU v oblasti biologické rozmanitosti, které by měly být sledovány pomocí silné metodiky, jež vychází z kritérií Unie v oblasti </w:t>
            </w:r>
            <w:r w:rsidRPr="00404AC1">
              <w:rPr>
                <w:b/>
                <w:bCs/>
                <w:i/>
                <w:iCs/>
              </w:rPr>
              <w:lastRenderedPageBreak/>
              <w:t>taxonomie, jakmile jsou k dispozici</w:t>
            </w:r>
            <w:r w:rsidRPr="00404AC1">
              <w:t>;</w:t>
            </w:r>
          </w:p>
        </w:tc>
      </w:tr>
    </w:tbl>
    <w:p w14:paraId="42B3340D"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FE0B89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B15E826"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277C05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Elżbieta Katarzyna </w:t>
      </w:r>
      <w:proofErr w:type="spellStart"/>
      <w:r w:rsidRPr="00404AC1">
        <w:t>Łukacijewska</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71993F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B4ED2A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9F3718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h</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DD462A3" w14:textId="77777777" w:rsidTr="00486BD1">
        <w:trPr>
          <w:trHeight w:hRule="exact" w:val="240"/>
          <w:jc w:val="center"/>
        </w:trPr>
        <w:tc>
          <w:tcPr>
            <w:tcW w:w="9752" w:type="dxa"/>
            <w:gridSpan w:val="2"/>
          </w:tcPr>
          <w:p w14:paraId="1B566E5B" w14:textId="77777777" w:rsidR="00635FD7" w:rsidRPr="00404AC1" w:rsidRDefault="00635FD7" w:rsidP="00486BD1"/>
        </w:tc>
      </w:tr>
      <w:tr w:rsidR="00635FD7" w:rsidRPr="00404AC1" w14:paraId="54F92E17" w14:textId="77777777" w:rsidTr="00486BD1">
        <w:trPr>
          <w:trHeight w:val="240"/>
          <w:jc w:val="center"/>
        </w:trPr>
        <w:tc>
          <w:tcPr>
            <w:tcW w:w="4876" w:type="dxa"/>
          </w:tcPr>
          <w:p w14:paraId="37D8EF4B" w14:textId="77777777" w:rsidR="00635FD7" w:rsidRPr="00404AC1" w:rsidRDefault="00635FD7" w:rsidP="00486BD1">
            <w:pPr>
              <w:pStyle w:val="AmColumnHeading"/>
            </w:pPr>
            <w:r w:rsidRPr="00404AC1">
              <w:t>Znění navržené Komisí</w:t>
            </w:r>
          </w:p>
        </w:tc>
        <w:tc>
          <w:tcPr>
            <w:tcW w:w="4876" w:type="dxa"/>
          </w:tcPr>
          <w:p w14:paraId="1860CF30" w14:textId="77777777" w:rsidR="00635FD7" w:rsidRPr="00404AC1" w:rsidRDefault="00635FD7" w:rsidP="00486BD1">
            <w:pPr>
              <w:pStyle w:val="AmColumnHeading"/>
            </w:pPr>
            <w:r w:rsidRPr="00404AC1">
              <w:t>Pozměňovací návrh</w:t>
            </w:r>
          </w:p>
        </w:tc>
      </w:tr>
      <w:tr w:rsidR="00635FD7" w:rsidRPr="00404AC1" w14:paraId="17D43F44" w14:textId="77777777" w:rsidTr="00486BD1">
        <w:trPr>
          <w:jc w:val="center"/>
        </w:trPr>
        <w:tc>
          <w:tcPr>
            <w:tcW w:w="4876" w:type="dxa"/>
          </w:tcPr>
          <w:p w14:paraId="766A1765" w14:textId="77777777" w:rsidR="00635FD7" w:rsidRPr="00404AC1" w:rsidRDefault="00635FD7" w:rsidP="00486BD1">
            <w:pPr>
              <w:pStyle w:val="Normal6a"/>
            </w:pPr>
            <w:r w:rsidRPr="00404AC1">
              <w:t>h)</w:t>
            </w:r>
            <w:r w:rsidRPr="00404AC1">
              <w:tab/>
              <w:t>plné využití přírodě blízkých řešení a sociální inovace;</w:t>
            </w:r>
          </w:p>
        </w:tc>
        <w:tc>
          <w:tcPr>
            <w:tcW w:w="4876" w:type="dxa"/>
          </w:tcPr>
          <w:p w14:paraId="5F10853C" w14:textId="77777777" w:rsidR="00635FD7" w:rsidRPr="00404AC1" w:rsidRDefault="00635FD7" w:rsidP="00486BD1">
            <w:pPr>
              <w:pStyle w:val="Normal6a"/>
            </w:pPr>
            <w:r w:rsidRPr="00404AC1">
              <w:t>h)</w:t>
            </w:r>
            <w:r w:rsidRPr="00404AC1">
              <w:tab/>
              <w:t>plné využití přírodě blízkých řešení a sociální inovace</w:t>
            </w:r>
            <w:r w:rsidRPr="00404AC1">
              <w:rPr>
                <w:b/>
                <w:i/>
              </w:rPr>
              <w:t>, včetně zavádění infrastruktury pro alternativní paliva a souvisejících technologií</w:t>
            </w:r>
            <w:r w:rsidRPr="00404AC1">
              <w:t>;</w:t>
            </w:r>
          </w:p>
        </w:tc>
      </w:tr>
    </w:tbl>
    <w:p w14:paraId="448BDFD5"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516B6D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370FC06"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081223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50A35A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3B91ED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FDFCE8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i</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A632BD8" w14:textId="77777777" w:rsidTr="00486BD1">
        <w:trPr>
          <w:trHeight w:hRule="exact" w:val="240"/>
          <w:jc w:val="center"/>
        </w:trPr>
        <w:tc>
          <w:tcPr>
            <w:tcW w:w="9752" w:type="dxa"/>
            <w:gridSpan w:val="2"/>
          </w:tcPr>
          <w:p w14:paraId="0803F1E2" w14:textId="77777777" w:rsidR="00635FD7" w:rsidRPr="00404AC1" w:rsidRDefault="00635FD7" w:rsidP="00486BD1"/>
        </w:tc>
      </w:tr>
      <w:tr w:rsidR="00635FD7" w:rsidRPr="00404AC1" w14:paraId="35BFE862" w14:textId="77777777" w:rsidTr="00486BD1">
        <w:trPr>
          <w:trHeight w:val="240"/>
          <w:jc w:val="center"/>
        </w:trPr>
        <w:tc>
          <w:tcPr>
            <w:tcW w:w="4876" w:type="dxa"/>
          </w:tcPr>
          <w:p w14:paraId="6995AE8B" w14:textId="77777777" w:rsidR="00635FD7" w:rsidRPr="00404AC1" w:rsidRDefault="00635FD7" w:rsidP="00486BD1">
            <w:pPr>
              <w:pStyle w:val="AmColumnHeading"/>
            </w:pPr>
            <w:r w:rsidRPr="00404AC1">
              <w:t>Znění navržené Komisí</w:t>
            </w:r>
          </w:p>
        </w:tc>
        <w:tc>
          <w:tcPr>
            <w:tcW w:w="4876" w:type="dxa"/>
          </w:tcPr>
          <w:p w14:paraId="2E5609BA" w14:textId="77777777" w:rsidR="00635FD7" w:rsidRPr="00404AC1" w:rsidRDefault="00635FD7" w:rsidP="00486BD1">
            <w:pPr>
              <w:pStyle w:val="AmColumnHeading"/>
            </w:pPr>
            <w:r w:rsidRPr="00404AC1">
              <w:t>Pozměňovací návrh</w:t>
            </w:r>
          </w:p>
        </w:tc>
      </w:tr>
      <w:tr w:rsidR="00635FD7" w:rsidRPr="00404AC1" w14:paraId="3496200A" w14:textId="77777777" w:rsidTr="00486BD1">
        <w:trPr>
          <w:jc w:val="center"/>
        </w:trPr>
        <w:tc>
          <w:tcPr>
            <w:tcW w:w="4876" w:type="dxa"/>
          </w:tcPr>
          <w:p w14:paraId="1E42B9D7" w14:textId="77777777" w:rsidR="00635FD7" w:rsidRPr="00404AC1" w:rsidRDefault="00635FD7" w:rsidP="00486BD1">
            <w:pPr>
              <w:pStyle w:val="Normal6a"/>
            </w:pPr>
            <w:r w:rsidRPr="00404AC1">
              <w:t>i)</w:t>
            </w:r>
            <w:r w:rsidRPr="00404AC1">
              <w:tab/>
              <w:t>účinné uplatňování vysokých standardů transparentnosti, účasti veřejnosti a přístupu k právní ochraně v souladu s Úmluvou o přístupu k informacím, účasti veřejnosti na rozhodování a přístupu k právní ochraně v záležitostech životního prostředí (</w:t>
            </w:r>
            <w:proofErr w:type="spellStart"/>
            <w:r w:rsidRPr="00404AC1">
              <w:t>Aarhuská</w:t>
            </w:r>
            <w:proofErr w:type="spellEnd"/>
            <w:r w:rsidRPr="00404AC1">
              <w:t xml:space="preserve"> úmluva)</w:t>
            </w:r>
            <w:r w:rsidRPr="00404AC1">
              <w:rPr>
                <w:rStyle w:val="Sup"/>
              </w:rPr>
              <w:t>35</w:t>
            </w:r>
            <w:r w:rsidRPr="00404AC1">
              <w:t>;</w:t>
            </w:r>
          </w:p>
        </w:tc>
        <w:tc>
          <w:tcPr>
            <w:tcW w:w="4876" w:type="dxa"/>
          </w:tcPr>
          <w:p w14:paraId="00E03677" w14:textId="77777777" w:rsidR="00635FD7" w:rsidRPr="00404AC1" w:rsidRDefault="00635FD7" w:rsidP="00486BD1">
            <w:pPr>
              <w:pStyle w:val="Normal6a"/>
            </w:pPr>
            <w:r w:rsidRPr="00404AC1">
              <w:t>i)</w:t>
            </w:r>
            <w:r w:rsidRPr="00404AC1">
              <w:tab/>
              <w:t>účinné uplatňování vysokých standardů transparentnosti, účasti veřejnosti a přístupu k právní ochraně v souladu s Úmluvou o přístupu k informacím, účasti veřejnosti na rozhodování a přístupu k právní ochraně v záležitostech životního prostředí (</w:t>
            </w:r>
            <w:proofErr w:type="spellStart"/>
            <w:r w:rsidRPr="00404AC1">
              <w:t>Aarhuská</w:t>
            </w:r>
            <w:proofErr w:type="spellEnd"/>
            <w:r w:rsidRPr="00404AC1">
              <w:t xml:space="preserve"> úmluva)</w:t>
            </w:r>
            <w:r w:rsidRPr="00404AC1">
              <w:rPr>
                <w:rStyle w:val="Sup"/>
              </w:rPr>
              <w:t>35</w:t>
            </w:r>
            <w:r w:rsidRPr="00404AC1">
              <w:t xml:space="preserve"> </w:t>
            </w:r>
            <w:r w:rsidRPr="00404AC1">
              <w:rPr>
                <w:b/>
                <w:bCs/>
                <w:i/>
                <w:iCs/>
              </w:rPr>
              <w:t>a prosazování těchto standardů v zahraniční a obchodní politice</w:t>
            </w:r>
            <w:r w:rsidRPr="00404AC1">
              <w:t>;</w:t>
            </w:r>
          </w:p>
        </w:tc>
      </w:tr>
      <w:tr w:rsidR="00635FD7" w:rsidRPr="00404AC1" w14:paraId="6AB9BF46" w14:textId="77777777" w:rsidTr="00486BD1">
        <w:trPr>
          <w:jc w:val="center"/>
        </w:trPr>
        <w:tc>
          <w:tcPr>
            <w:tcW w:w="4876" w:type="dxa"/>
          </w:tcPr>
          <w:p w14:paraId="7E57EAEF" w14:textId="77777777" w:rsidR="00635FD7" w:rsidRPr="00404AC1" w:rsidRDefault="00635FD7" w:rsidP="00486BD1">
            <w:pPr>
              <w:pStyle w:val="Normal6a"/>
            </w:pPr>
            <w:r w:rsidRPr="00404AC1">
              <w:t>_________________</w:t>
            </w:r>
          </w:p>
        </w:tc>
        <w:tc>
          <w:tcPr>
            <w:tcW w:w="4876" w:type="dxa"/>
          </w:tcPr>
          <w:p w14:paraId="0DDCCD39" w14:textId="77777777" w:rsidR="00635FD7" w:rsidRPr="00404AC1" w:rsidRDefault="00635FD7" w:rsidP="00486BD1">
            <w:pPr>
              <w:pStyle w:val="Normal6a"/>
            </w:pPr>
            <w:r w:rsidRPr="00404AC1">
              <w:t>_________________</w:t>
            </w:r>
          </w:p>
        </w:tc>
      </w:tr>
      <w:tr w:rsidR="00635FD7" w:rsidRPr="00404AC1" w14:paraId="16D95D7F" w14:textId="77777777" w:rsidTr="00486BD1">
        <w:trPr>
          <w:jc w:val="center"/>
        </w:trPr>
        <w:tc>
          <w:tcPr>
            <w:tcW w:w="4876" w:type="dxa"/>
          </w:tcPr>
          <w:p w14:paraId="72EBC9C7" w14:textId="77777777" w:rsidR="00635FD7" w:rsidRPr="00404AC1" w:rsidRDefault="00635FD7" w:rsidP="00486BD1">
            <w:pPr>
              <w:pStyle w:val="Normal6a"/>
            </w:pPr>
            <w:r w:rsidRPr="00404AC1">
              <w:rPr>
                <w:rStyle w:val="Sup"/>
              </w:rPr>
              <w:t>35</w:t>
            </w:r>
            <w:r w:rsidRPr="00404AC1">
              <w:t xml:space="preserve"> https://www.unece.org/fileadmin/DAM/env/pp/documents/cep43e.pdf.</w:t>
            </w:r>
          </w:p>
        </w:tc>
        <w:tc>
          <w:tcPr>
            <w:tcW w:w="4876" w:type="dxa"/>
          </w:tcPr>
          <w:p w14:paraId="5AA8BFF7" w14:textId="77777777" w:rsidR="00635FD7" w:rsidRPr="00404AC1" w:rsidRDefault="00635FD7" w:rsidP="00486BD1">
            <w:pPr>
              <w:pStyle w:val="Normal6a"/>
            </w:pPr>
            <w:r w:rsidRPr="00404AC1">
              <w:rPr>
                <w:rStyle w:val="Sup"/>
              </w:rPr>
              <w:t>35</w:t>
            </w:r>
            <w:r w:rsidRPr="00404AC1">
              <w:t xml:space="preserve"> https://www.unece.org/fileadmin/DAM/env/pp/documents/cep43e.pdf.</w:t>
            </w:r>
          </w:p>
        </w:tc>
      </w:tr>
    </w:tbl>
    <w:p w14:paraId="2BE480CB"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82DB34D" w14:textId="77777777" w:rsidR="00803FAC" w:rsidRPr="00404AC1" w:rsidRDefault="00635FD7" w:rsidP="00635FD7">
      <w:r w:rsidRPr="00404AC1">
        <w:rPr>
          <w:rStyle w:val="HideTWBExt"/>
          <w:noProof w:val="0"/>
        </w:rPr>
        <w:lastRenderedPageBreak/>
        <w:t>&lt;/</w:t>
      </w:r>
      <w:proofErr w:type="spellStart"/>
      <w:r w:rsidRPr="00404AC1">
        <w:rPr>
          <w:rStyle w:val="HideTWBExt"/>
          <w:noProof w:val="0"/>
        </w:rPr>
        <w:t>Amend</w:t>
      </w:r>
      <w:proofErr w:type="spellEnd"/>
      <w:r w:rsidRPr="00404AC1">
        <w:rPr>
          <w:rStyle w:val="HideTWBExt"/>
          <w:noProof w:val="0"/>
        </w:rPr>
        <w:t>&gt;</w:t>
      </w:r>
    </w:p>
    <w:p w14:paraId="0C447CB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A71807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F5A95C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13185E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3EAE41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j</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C86614A" w14:textId="77777777" w:rsidTr="00486BD1">
        <w:trPr>
          <w:trHeight w:hRule="exact" w:val="240"/>
          <w:jc w:val="center"/>
        </w:trPr>
        <w:tc>
          <w:tcPr>
            <w:tcW w:w="9752" w:type="dxa"/>
            <w:gridSpan w:val="2"/>
          </w:tcPr>
          <w:p w14:paraId="053DBCF3" w14:textId="77777777" w:rsidR="00635FD7" w:rsidRPr="00404AC1" w:rsidRDefault="00635FD7" w:rsidP="00486BD1"/>
        </w:tc>
      </w:tr>
      <w:tr w:rsidR="00635FD7" w:rsidRPr="00404AC1" w14:paraId="78CFAD74" w14:textId="77777777" w:rsidTr="00486BD1">
        <w:trPr>
          <w:trHeight w:val="240"/>
          <w:jc w:val="center"/>
        </w:trPr>
        <w:tc>
          <w:tcPr>
            <w:tcW w:w="4876" w:type="dxa"/>
          </w:tcPr>
          <w:p w14:paraId="3A4F1166" w14:textId="77777777" w:rsidR="00635FD7" w:rsidRPr="00404AC1" w:rsidRDefault="00635FD7" w:rsidP="00486BD1">
            <w:pPr>
              <w:pStyle w:val="AmColumnHeading"/>
            </w:pPr>
            <w:r w:rsidRPr="00404AC1">
              <w:t>Znění navržené Komisí</w:t>
            </w:r>
          </w:p>
        </w:tc>
        <w:tc>
          <w:tcPr>
            <w:tcW w:w="4876" w:type="dxa"/>
          </w:tcPr>
          <w:p w14:paraId="065B54C5" w14:textId="77777777" w:rsidR="00635FD7" w:rsidRPr="00404AC1" w:rsidRDefault="00635FD7" w:rsidP="00486BD1">
            <w:pPr>
              <w:pStyle w:val="AmColumnHeading"/>
            </w:pPr>
            <w:r w:rsidRPr="00404AC1">
              <w:t>Pozměňovací návrh</w:t>
            </w:r>
          </w:p>
        </w:tc>
      </w:tr>
      <w:tr w:rsidR="00635FD7" w:rsidRPr="00404AC1" w14:paraId="24021A62" w14:textId="77777777" w:rsidTr="00486BD1">
        <w:trPr>
          <w:jc w:val="center"/>
        </w:trPr>
        <w:tc>
          <w:tcPr>
            <w:tcW w:w="4876" w:type="dxa"/>
          </w:tcPr>
          <w:p w14:paraId="523E3B91" w14:textId="77777777" w:rsidR="00635FD7" w:rsidRPr="00404AC1" w:rsidRDefault="00635FD7" w:rsidP="00486BD1">
            <w:pPr>
              <w:pStyle w:val="Normal6a"/>
            </w:pPr>
            <w:r w:rsidRPr="00404AC1">
              <w:t>j)</w:t>
            </w:r>
            <w:r w:rsidRPr="00404AC1">
              <w:tab/>
              <w:t>zajištění toho, aby údaje a důkazy spojené s prováděním 8. akčního programu pro životní prostředí byly veřejně dostupné a snadno přístupné, aniž by byla dotčena ustanovení týkající se důvěrnosti v právních předpisech specifických pro doménu;</w:t>
            </w:r>
          </w:p>
        </w:tc>
        <w:tc>
          <w:tcPr>
            <w:tcW w:w="4876" w:type="dxa"/>
          </w:tcPr>
          <w:p w14:paraId="38801067" w14:textId="77777777" w:rsidR="00635FD7" w:rsidRPr="00404AC1" w:rsidRDefault="00635FD7" w:rsidP="00486BD1">
            <w:pPr>
              <w:pStyle w:val="Normal6a"/>
            </w:pPr>
            <w:r w:rsidRPr="00404AC1">
              <w:t>j)</w:t>
            </w:r>
            <w:r w:rsidRPr="00404AC1">
              <w:tab/>
              <w:t>zajištění toho, aby údaje</w:t>
            </w:r>
            <w:r w:rsidRPr="00404AC1">
              <w:rPr>
                <w:b/>
                <w:bCs/>
                <w:i/>
                <w:iCs/>
              </w:rPr>
              <w:t>, ukazatele</w:t>
            </w:r>
            <w:r w:rsidRPr="00404AC1">
              <w:t xml:space="preserve"> a důkazy spojené s prováděním 8. akčního programu pro životní prostředí byly veřejně dostupné a snadno přístupné</w:t>
            </w:r>
            <w:r w:rsidRPr="00404AC1">
              <w:rPr>
                <w:b/>
                <w:bCs/>
                <w:i/>
                <w:iCs/>
              </w:rPr>
              <w:t xml:space="preserve"> a hodnotitelné</w:t>
            </w:r>
            <w:r w:rsidRPr="00404AC1">
              <w:t>, aniž by byla dotčena ustanovení týkající se důvěrnosti v právních předpisech specifických pro doménu;</w:t>
            </w:r>
          </w:p>
        </w:tc>
      </w:tr>
    </w:tbl>
    <w:p w14:paraId="7FBAE8B4"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07E500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8D1FCE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AE11A1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8B3BAB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20E620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CD2BFA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j</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55AD508" w14:textId="77777777" w:rsidTr="00486BD1">
        <w:trPr>
          <w:trHeight w:hRule="exact" w:val="240"/>
          <w:jc w:val="center"/>
        </w:trPr>
        <w:tc>
          <w:tcPr>
            <w:tcW w:w="9752" w:type="dxa"/>
            <w:gridSpan w:val="2"/>
          </w:tcPr>
          <w:p w14:paraId="0C0FCDE7" w14:textId="77777777" w:rsidR="00635FD7" w:rsidRPr="00404AC1" w:rsidRDefault="00635FD7" w:rsidP="00486BD1"/>
        </w:tc>
      </w:tr>
      <w:tr w:rsidR="00635FD7" w:rsidRPr="00404AC1" w14:paraId="50A5945D" w14:textId="77777777" w:rsidTr="00486BD1">
        <w:trPr>
          <w:trHeight w:val="240"/>
          <w:jc w:val="center"/>
        </w:trPr>
        <w:tc>
          <w:tcPr>
            <w:tcW w:w="4876" w:type="dxa"/>
          </w:tcPr>
          <w:p w14:paraId="18AB8400" w14:textId="77777777" w:rsidR="00635FD7" w:rsidRPr="00404AC1" w:rsidRDefault="00635FD7" w:rsidP="00486BD1">
            <w:pPr>
              <w:pStyle w:val="AmColumnHeading"/>
            </w:pPr>
            <w:r w:rsidRPr="00404AC1">
              <w:t>Znění navržené Komisí</w:t>
            </w:r>
          </w:p>
        </w:tc>
        <w:tc>
          <w:tcPr>
            <w:tcW w:w="4876" w:type="dxa"/>
          </w:tcPr>
          <w:p w14:paraId="06F3C3A7" w14:textId="77777777" w:rsidR="00635FD7" w:rsidRPr="00404AC1" w:rsidRDefault="00635FD7" w:rsidP="00486BD1">
            <w:pPr>
              <w:pStyle w:val="AmColumnHeading"/>
            </w:pPr>
            <w:r w:rsidRPr="00404AC1">
              <w:t>Pozměňovací návrh</w:t>
            </w:r>
          </w:p>
        </w:tc>
      </w:tr>
      <w:tr w:rsidR="00635FD7" w:rsidRPr="00404AC1" w14:paraId="2E1E720B" w14:textId="77777777" w:rsidTr="00486BD1">
        <w:trPr>
          <w:jc w:val="center"/>
        </w:trPr>
        <w:tc>
          <w:tcPr>
            <w:tcW w:w="4876" w:type="dxa"/>
          </w:tcPr>
          <w:p w14:paraId="7B39A48D" w14:textId="77777777" w:rsidR="00635FD7" w:rsidRPr="00404AC1" w:rsidRDefault="00635FD7" w:rsidP="00486BD1">
            <w:pPr>
              <w:pStyle w:val="Normal6a"/>
            </w:pPr>
            <w:r w:rsidRPr="00404AC1">
              <w:t>j)</w:t>
            </w:r>
            <w:r w:rsidRPr="00404AC1">
              <w:tab/>
              <w:t>zajištění toho, aby údaje a důkazy spojené s prováděním 8. akčního programu pro životní prostředí byly veřejně dostupné a snadno přístupné, aniž by byla dotčena ustanovení týkající se důvěrnosti v právních předpisech specifických pro doménu;</w:t>
            </w:r>
          </w:p>
        </w:tc>
        <w:tc>
          <w:tcPr>
            <w:tcW w:w="4876" w:type="dxa"/>
          </w:tcPr>
          <w:p w14:paraId="6D6A9D38" w14:textId="77777777" w:rsidR="00635FD7" w:rsidRPr="00404AC1" w:rsidRDefault="00635FD7" w:rsidP="00486BD1">
            <w:pPr>
              <w:pStyle w:val="Normal6a"/>
            </w:pPr>
            <w:r w:rsidRPr="00404AC1">
              <w:t>j)</w:t>
            </w:r>
            <w:r w:rsidRPr="00404AC1">
              <w:tab/>
              <w:t>zajištění toho, aby údaje a důkazy spojené s prováděním 8. akčního programu pro životní prostředí byly veřejně dostupné a snadno přístupné</w:t>
            </w:r>
            <w:r w:rsidRPr="00404AC1">
              <w:rPr>
                <w:b/>
                <w:bCs/>
                <w:i/>
                <w:iCs/>
              </w:rPr>
              <w:t xml:space="preserve"> prostřednictvím jediné platformy</w:t>
            </w:r>
            <w:r w:rsidRPr="00404AC1">
              <w:t>, aniž by byla dotčena ustanovení týkající se důvěrnosti v právních předpisech specifických pro doménu;</w:t>
            </w:r>
          </w:p>
        </w:tc>
      </w:tr>
    </w:tbl>
    <w:p w14:paraId="6109DDD8"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2909D1B"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0E7F56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DBDDC5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Jan-Christoph </w:t>
      </w:r>
      <w:proofErr w:type="spellStart"/>
      <w:r w:rsidRPr="00404AC1">
        <w:t>Oetjen</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7BAB55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0CCC71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AFEA56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bod 1 – písm. j a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DE9CFD2" w14:textId="77777777" w:rsidTr="00486BD1">
        <w:trPr>
          <w:trHeight w:hRule="exact" w:val="240"/>
          <w:jc w:val="center"/>
        </w:trPr>
        <w:tc>
          <w:tcPr>
            <w:tcW w:w="9752" w:type="dxa"/>
            <w:gridSpan w:val="2"/>
          </w:tcPr>
          <w:p w14:paraId="261D5244" w14:textId="77777777" w:rsidR="00635FD7" w:rsidRPr="00404AC1" w:rsidRDefault="00635FD7" w:rsidP="00486BD1"/>
        </w:tc>
      </w:tr>
      <w:tr w:rsidR="00635FD7" w:rsidRPr="00404AC1" w14:paraId="6C943D8A" w14:textId="77777777" w:rsidTr="00486BD1">
        <w:trPr>
          <w:trHeight w:val="240"/>
          <w:jc w:val="center"/>
        </w:trPr>
        <w:tc>
          <w:tcPr>
            <w:tcW w:w="4876" w:type="dxa"/>
          </w:tcPr>
          <w:p w14:paraId="1DD69251" w14:textId="77777777" w:rsidR="00635FD7" w:rsidRPr="00404AC1" w:rsidRDefault="00635FD7" w:rsidP="00486BD1">
            <w:pPr>
              <w:pStyle w:val="AmColumnHeading"/>
            </w:pPr>
            <w:r w:rsidRPr="00404AC1">
              <w:t>Znění navržené Komisí</w:t>
            </w:r>
          </w:p>
        </w:tc>
        <w:tc>
          <w:tcPr>
            <w:tcW w:w="4876" w:type="dxa"/>
          </w:tcPr>
          <w:p w14:paraId="4BB7FDE6" w14:textId="77777777" w:rsidR="00635FD7" w:rsidRPr="00404AC1" w:rsidRDefault="00635FD7" w:rsidP="00486BD1">
            <w:pPr>
              <w:pStyle w:val="AmColumnHeading"/>
            </w:pPr>
            <w:r w:rsidRPr="00404AC1">
              <w:t>Pozměňovací návrh</w:t>
            </w:r>
          </w:p>
        </w:tc>
      </w:tr>
      <w:tr w:rsidR="00635FD7" w:rsidRPr="00404AC1" w14:paraId="2A757017" w14:textId="77777777" w:rsidTr="00486BD1">
        <w:trPr>
          <w:jc w:val="center"/>
        </w:trPr>
        <w:tc>
          <w:tcPr>
            <w:tcW w:w="4876" w:type="dxa"/>
          </w:tcPr>
          <w:p w14:paraId="0E09C0EF" w14:textId="77777777" w:rsidR="00635FD7" w:rsidRPr="00404AC1" w:rsidRDefault="00635FD7" w:rsidP="00486BD1">
            <w:pPr>
              <w:pStyle w:val="Normal6a"/>
            </w:pPr>
          </w:p>
        </w:tc>
        <w:tc>
          <w:tcPr>
            <w:tcW w:w="4876" w:type="dxa"/>
          </w:tcPr>
          <w:p w14:paraId="273B5696" w14:textId="77777777" w:rsidR="00635FD7" w:rsidRPr="00404AC1" w:rsidRDefault="00635FD7" w:rsidP="00486BD1">
            <w:pPr>
              <w:pStyle w:val="Normal6a"/>
            </w:pPr>
            <w:proofErr w:type="spellStart"/>
            <w:r w:rsidRPr="00404AC1">
              <w:rPr>
                <w:b/>
                <w:i/>
              </w:rPr>
              <w:t>ja</w:t>
            </w:r>
            <w:proofErr w:type="spellEnd"/>
            <w:r w:rsidRPr="00404AC1">
              <w:rPr>
                <w:b/>
                <w:i/>
              </w:rPr>
              <w:t>)</w:t>
            </w:r>
            <w:r w:rsidRPr="00404AC1">
              <w:tab/>
            </w:r>
            <w:r w:rsidRPr="00404AC1">
              <w:rPr>
                <w:b/>
                <w:i/>
              </w:rPr>
              <w:t xml:space="preserve">integraci cílů optimalizace mobility díky propojené a automatizované dopravě, jako je </w:t>
            </w:r>
            <w:proofErr w:type="gramStart"/>
            <w:r w:rsidRPr="00404AC1">
              <w:rPr>
                <w:b/>
                <w:i/>
              </w:rPr>
              <w:t>Zelená</w:t>
            </w:r>
            <w:proofErr w:type="gramEnd"/>
            <w:r w:rsidRPr="00404AC1">
              <w:rPr>
                <w:b/>
                <w:i/>
              </w:rPr>
              <w:t xml:space="preserve"> dohoda pro Evropu, která požaduje urychlení přechodu k udržitelné a inteligentní mobilitě;</w:t>
            </w:r>
          </w:p>
        </w:tc>
      </w:tr>
    </w:tbl>
    <w:p w14:paraId="7659F3A6"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3E52A9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99F529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149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030818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FE6495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097C5D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98E07B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k – odrážka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3D67DD2" w14:textId="77777777" w:rsidTr="00486BD1">
        <w:trPr>
          <w:trHeight w:hRule="exact" w:val="240"/>
          <w:jc w:val="center"/>
        </w:trPr>
        <w:tc>
          <w:tcPr>
            <w:tcW w:w="9752" w:type="dxa"/>
            <w:gridSpan w:val="2"/>
          </w:tcPr>
          <w:p w14:paraId="08CB21A5" w14:textId="77777777" w:rsidR="00635FD7" w:rsidRPr="00404AC1" w:rsidRDefault="00635FD7" w:rsidP="00486BD1"/>
        </w:tc>
      </w:tr>
      <w:tr w:rsidR="00635FD7" w:rsidRPr="00404AC1" w14:paraId="2CE9EC14" w14:textId="77777777" w:rsidTr="00486BD1">
        <w:trPr>
          <w:trHeight w:val="240"/>
          <w:jc w:val="center"/>
        </w:trPr>
        <w:tc>
          <w:tcPr>
            <w:tcW w:w="4876" w:type="dxa"/>
          </w:tcPr>
          <w:p w14:paraId="06A5DB0D" w14:textId="77777777" w:rsidR="00635FD7" w:rsidRPr="00404AC1" w:rsidRDefault="00635FD7" w:rsidP="00486BD1">
            <w:pPr>
              <w:pStyle w:val="AmColumnHeading"/>
            </w:pPr>
            <w:r w:rsidRPr="00404AC1">
              <w:t>Znění navržené Komisí</w:t>
            </w:r>
          </w:p>
        </w:tc>
        <w:tc>
          <w:tcPr>
            <w:tcW w:w="4876" w:type="dxa"/>
          </w:tcPr>
          <w:p w14:paraId="23D13BA5" w14:textId="77777777" w:rsidR="00635FD7" w:rsidRPr="00404AC1" w:rsidRDefault="00635FD7" w:rsidP="00486BD1">
            <w:pPr>
              <w:pStyle w:val="AmColumnHeading"/>
            </w:pPr>
            <w:r w:rsidRPr="00404AC1">
              <w:t>Pozměňovací návrh</w:t>
            </w:r>
          </w:p>
        </w:tc>
      </w:tr>
      <w:tr w:rsidR="00635FD7" w:rsidRPr="00404AC1" w14:paraId="4C709C11" w14:textId="77777777" w:rsidTr="00486BD1">
        <w:trPr>
          <w:jc w:val="center"/>
        </w:trPr>
        <w:tc>
          <w:tcPr>
            <w:tcW w:w="4876" w:type="dxa"/>
          </w:tcPr>
          <w:p w14:paraId="25128B84" w14:textId="77777777" w:rsidR="00635FD7" w:rsidRPr="00404AC1" w:rsidRDefault="00635FD7" w:rsidP="00486BD1">
            <w:pPr>
              <w:pStyle w:val="Normal6a"/>
            </w:pPr>
            <w:r w:rsidRPr="00404AC1">
              <w:t>—</w:t>
            </w:r>
            <w:r w:rsidRPr="00404AC1">
              <w:tab/>
              <w:t>zapojení s partnerskými zeměmi na opatřeních pro oblast životního prostředí a klimatu, jejich povzbuzování a podporu, aby v těchto oblastech přijaly a prováděly pravidla, která jsou stejně ambiciózní jako pravidla Evropské unie, a zajištění toho, aby u všech výrobků uváděných na trh Unie byly zcela splněny příslušné požadavky Unie v souladu s mezinárodními závazky Unie,</w:t>
            </w:r>
          </w:p>
        </w:tc>
        <w:tc>
          <w:tcPr>
            <w:tcW w:w="4876" w:type="dxa"/>
          </w:tcPr>
          <w:p w14:paraId="537F0F09" w14:textId="77777777" w:rsidR="00635FD7" w:rsidRPr="00404AC1" w:rsidRDefault="00635FD7" w:rsidP="00486BD1">
            <w:pPr>
              <w:pStyle w:val="Normal6a"/>
            </w:pPr>
            <w:r w:rsidRPr="00404AC1">
              <w:t>—</w:t>
            </w:r>
            <w:r w:rsidRPr="00404AC1">
              <w:tab/>
              <w:t xml:space="preserve">zapojení s partnerskými zeměmi na opatřeních pro oblast životního prostředí a klimatu, jejich povzbuzování a podporu, aby v těchto oblastech přijaly a prováděly pravidla, která jsou </w:t>
            </w:r>
            <w:r w:rsidRPr="00404AC1">
              <w:rPr>
                <w:b/>
                <w:bCs/>
                <w:i/>
                <w:iCs/>
              </w:rPr>
              <w:t xml:space="preserve">alespoň </w:t>
            </w:r>
            <w:r w:rsidRPr="00404AC1">
              <w:t xml:space="preserve">stejně ambiciózní jako pravidla Evropské unie, </w:t>
            </w:r>
            <w:r w:rsidRPr="00404AC1">
              <w:rPr>
                <w:b/>
                <w:bCs/>
                <w:i/>
                <w:iCs/>
              </w:rPr>
              <w:t xml:space="preserve">a neprodleně přijmou nejnovější vědecky podložená kritéria pro lidské zdraví a zdraví životního prostředí, například pokyny Světové zdravotnické organizace (WHO) pro kvalitu ovzduší, </w:t>
            </w:r>
            <w:r w:rsidRPr="00404AC1">
              <w:t xml:space="preserve">a zajištění toho, aby u všech výrobků uváděných na trh Unie </w:t>
            </w:r>
            <w:r w:rsidRPr="00404AC1">
              <w:rPr>
                <w:b/>
                <w:bCs/>
                <w:i/>
                <w:iCs/>
              </w:rPr>
              <w:t xml:space="preserve"> nebo vyvážených z Unie</w:t>
            </w:r>
            <w:r w:rsidRPr="00404AC1">
              <w:t xml:space="preserve"> byly zcela splněny příslušné požadavky Unie v souladu s mezinárodními závazky Unie </w:t>
            </w:r>
            <w:r w:rsidRPr="00404AC1">
              <w:rPr>
                <w:b/>
                <w:bCs/>
                <w:i/>
                <w:iCs/>
              </w:rPr>
              <w:t>a aby se poučily ze zemí, regionů a komunit s programy a politikami k tomu, aby mohly žít dobře v mezích možností naší planety</w:t>
            </w:r>
            <w:r w:rsidRPr="00404AC1">
              <w:t>,</w:t>
            </w:r>
          </w:p>
        </w:tc>
      </w:tr>
    </w:tbl>
    <w:p w14:paraId="1720232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6F23782"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5485EF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470741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t xml:space="preserve">, Isabel </w:t>
      </w:r>
      <w:proofErr w:type="spellStart"/>
      <w:r w:rsidRPr="00404AC1">
        <w:t>García</w:t>
      </w:r>
      <w:proofErr w:type="spellEnd"/>
      <w:r w:rsidRPr="00404AC1">
        <w:t xml:space="preserve"> </w:t>
      </w:r>
      <w:proofErr w:type="spellStart"/>
      <w:r w:rsidRPr="00404AC1">
        <w:t>Muñoz</w:t>
      </w:r>
      <w:proofErr w:type="spellEnd"/>
      <w:r w:rsidRPr="00404AC1">
        <w:t xml:space="preserve">, Petar </w:t>
      </w:r>
      <w:proofErr w:type="spellStart"/>
      <w:r w:rsidRPr="00404AC1">
        <w:t>Vitanov</w:t>
      </w:r>
      <w:proofErr w:type="spellEnd"/>
      <w:r w:rsidRPr="00404AC1">
        <w:t xml:space="preserve">, Sara </w:t>
      </w:r>
      <w:proofErr w:type="spellStart"/>
      <w:r w:rsidRPr="00404AC1">
        <w:t>Cerdas</w:t>
      </w:r>
      <w:proofErr w:type="spellEnd"/>
      <w:r w:rsidRPr="00404AC1">
        <w:t xml:space="preserve">, Maria </w:t>
      </w:r>
      <w:proofErr w:type="spellStart"/>
      <w:r w:rsidRPr="00404AC1">
        <w:t>Grapini</w:t>
      </w:r>
      <w:proofErr w:type="spellEnd"/>
      <w:r w:rsidRPr="00404AC1">
        <w:t xml:space="preserve">, István </w:t>
      </w:r>
      <w:proofErr w:type="spellStart"/>
      <w:r w:rsidRPr="00404AC1">
        <w:t>Ujhelyi</w:t>
      </w:r>
      <w:proofErr w:type="spellEnd"/>
      <w:r w:rsidRPr="00404AC1">
        <w:t xml:space="preserve">, </w:t>
      </w:r>
      <w:proofErr w:type="spellStart"/>
      <w:r w:rsidRPr="00404AC1">
        <w:t>Josianne</w:t>
      </w:r>
      <w:proofErr w:type="spellEnd"/>
      <w:r w:rsidRPr="00404AC1">
        <w:t xml:space="preserve"> </w:t>
      </w:r>
      <w:proofErr w:type="spellStart"/>
      <w:r w:rsidRPr="00404AC1">
        <w:t>Cutajar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923477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9796C48"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23BEE1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k – odrážka 1 a (nová)</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12D728A" w14:textId="77777777" w:rsidTr="00486BD1">
        <w:trPr>
          <w:trHeight w:hRule="exact" w:val="240"/>
          <w:jc w:val="center"/>
        </w:trPr>
        <w:tc>
          <w:tcPr>
            <w:tcW w:w="9752" w:type="dxa"/>
            <w:gridSpan w:val="2"/>
          </w:tcPr>
          <w:p w14:paraId="702972FE" w14:textId="77777777" w:rsidR="00635FD7" w:rsidRPr="00404AC1" w:rsidRDefault="00635FD7" w:rsidP="00486BD1"/>
        </w:tc>
      </w:tr>
      <w:tr w:rsidR="00635FD7" w:rsidRPr="00404AC1" w14:paraId="1EFB2FD9" w14:textId="77777777" w:rsidTr="00486BD1">
        <w:trPr>
          <w:trHeight w:val="240"/>
          <w:jc w:val="center"/>
        </w:trPr>
        <w:tc>
          <w:tcPr>
            <w:tcW w:w="4876" w:type="dxa"/>
          </w:tcPr>
          <w:p w14:paraId="478FB9C7" w14:textId="77777777" w:rsidR="00635FD7" w:rsidRPr="00404AC1" w:rsidRDefault="00635FD7" w:rsidP="00486BD1">
            <w:pPr>
              <w:pStyle w:val="AmColumnHeading"/>
            </w:pPr>
            <w:r w:rsidRPr="00404AC1">
              <w:t>Znění navržené Komisí</w:t>
            </w:r>
          </w:p>
        </w:tc>
        <w:tc>
          <w:tcPr>
            <w:tcW w:w="4876" w:type="dxa"/>
          </w:tcPr>
          <w:p w14:paraId="6FD6D01F" w14:textId="77777777" w:rsidR="00635FD7" w:rsidRPr="00404AC1" w:rsidRDefault="00635FD7" w:rsidP="00486BD1">
            <w:pPr>
              <w:pStyle w:val="AmColumnHeading"/>
            </w:pPr>
            <w:r w:rsidRPr="00404AC1">
              <w:t>Pozměňovací návrh</w:t>
            </w:r>
          </w:p>
        </w:tc>
      </w:tr>
      <w:tr w:rsidR="00635FD7" w:rsidRPr="00404AC1" w14:paraId="6093BFB7" w14:textId="77777777" w:rsidTr="00486BD1">
        <w:trPr>
          <w:jc w:val="center"/>
        </w:trPr>
        <w:tc>
          <w:tcPr>
            <w:tcW w:w="4876" w:type="dxa"/>
          </w:tcPr>
          <w:p w14:paraId="2567519B" w14:textId="77777777" w:rsidR="00635FD7" w:rsidRPr="00404AC1" w:rsidRDefault="00635FD7" w:rsidP="00486BD1">
            <w:pPr>
              <w:pStyle w:val="Normal6a"/>
            </w:pPr>
          </w:p>
        </w:tc>
        <w:tc>
          <w:tcPr>
            <w:tcW w:w="4876" w:type="dxa"/>
          </w:tcPr>
          <w:p w14:paraId="07B25C83" w14:textId="77777777" w:rsidR="00635FD7" w:rsidRPr="00404AC1" w:rsidRDefault="00635FD7" w:rsidP="00486BD1">
            <w:pPr>
              <w:pStyle w:val="Normal6a"/>
            </w:pPr>
            <w:r w:rsidRPr="00404AC1">
              <w:rPr>
                <w:b/>
                <w:i/>
              </w:rPr>
              <w:t>-</w:t>
            </w:r>
            <w:r w:rsidRPr="00404AC1">
              <w:tab/>
            </w:r>
            <w:r w:rsidRPr="00404AC1">
              <w:rPr>
                <w:b/>
                <w:i/>
              </w:rPr>
              <w:t>podpora dodržování náležité péče ze strany podniků jako účinného nástroje k identifikaci, prevenci, zmírnění a odpovědnosti za dopady svých vlastních operací a svých globálních dodavatelských řetězců na životní prostředí;</w:t>
            </w:r>
          </w:p>
        </w:tc>
      </w:tr>
    </w:tbl>
    <w:p w14:paraId="1F2EBD2E"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F1C3E30" w14:textId="77777777" w:rsidR="00635FD7" w:rsidRPr="00404AC1" w:rsidRDefault="00635FD7" w:rsidP="00635FD7">
      <w:pPr>
        <w:pStyle w:val="AmJustTitle"/>
      </w:pPr>
      <w:r w:rsidRPr="00404AC1">
        <w:rPr>
          <w:rStyle w:val="HideTWBExt"/>
          <w:noProof w:val="0"/>
        </w:rPr>
        <w:t>&lt;</w:t>
      </w:r>
      <w:proofErr w:type="spellStart"/>
      <w:r w:rsidRPr="00404AC1">
        <w:rPr>
          <w:rStyle w:val="HideTWBExt"/>
          <w:noProof w:val="0"/>
        </w:rPr>
        <w:t>TitreJust</w:t>
      </w:r>
      <w:proofErr w:type="spellEnd"/>
      <w:r w:rsidRPr="00404AC1">
        <w:rPr>
          <w:rStyle w:val="HideTWBExt"/>
          <w:noProof w:val="0"/>
        </w:rPr>
        <w:t>&gt;</w:t>
      </w:r>
      <w:r w:rsidRPr="00404AC1">
        <w:t>Odůvodnění</w:t>
      </w:r>
      <w:r w:rsidRPr="00404AC1">
        <w:rPr>
          <w:rStyle w:val="HideTWBExt"/>
          <w:noProof w:val="0"/>
        </w:rPr>
        <w:t>&lt;/</w:t>
      </w:r>
      <w:proofErr w:type="spellStart"/>
      <w:r w:rsidRPr="00404AC1">
        <w:rPr>
          <w:rStyle w:val="HideTWBExt"/>
          <w:noProof w:val="0"/>
        </w:rPr>
        <w:t>TitreJust</w:t>
      </w:r>
      <w:proofErr w:type="spellEnd"/>
      <w:r w:rsidRPr="00404AC1">
        <w:rPr>
          <w:rStyle w:val="HideTWBExt"/>
          <w:noProof w:val="0"/>
        </w:rPr>
        <w:t>&gt;</w:t>
      </w:r>
    </w:p>
    <w:p w14:paraId="598AA548" w14:textId="77777777" w:rsidR="00635FD7" w:rsidRPr="00404AC1" w:rsidRDefault="00635FD7" w:rsidP="00635FD7">
      <w:pPr>
        <w:pStyle w:val="AmJustText"/>
      </w:pPr>
      <w:r w:rsidRPr="00404AC1">
        <w:t>S ohledem na nadcházející návrh legislativní iniciativy o povinné náležité péči o lidská práva a životní prostředí Evropské komise v roce 2021 a jako součást jejího úsilí o podporu udržitelné správy a řízení společností, je náležitá péče podniků důležitým tématem, jež by se mělo odrazit v 8. akčním programu pro životní prostředí.</w:t>
      </w:r>
    </w:p>
    <w:p w14:paraId="36F39FF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B4B796D"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97E302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9091A2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D3E5FC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CEC516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k – odrážka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C56B62C" w14:textId="77777777" w:rsidTr="00486BD1">
        <w:trPr>
          <w:trHeight w:hRule="exact" w:val="240"/>
          <w:jc w:val="center"/>
        </w:trPr>
        <w:tc>
          <w:tcPr>
            <w:tcW w:w="9752" w:type="dxa"/>
            <w:gridSpan w:val="2"/>
          </w:tcPr>
          <w:p w14:paraId="40FC5BB3" w14:textId="77777777" w:rsidR="00635FD7" w:rsidRPr="00404AC1" w:rsidRDefault="00635FD7" w:rsidP="00486BD1"/>
        </w:tc>
      </w:tr>
      <w:tr w:rsidR="00635FD7" w:rsidRPr="00404AC1" w14:paraId="3BF68787" w14:textId="77777777" w:rsidTr="00486BD1">
        <w:trPr>
          <w:trHeight w:val="240"/>
          <w:jc w:val="center"/>
        </w:trPr>
        <w:tc>
          <w:tcPr>
            <w:tcW w:w="4876" w:type="dxa"/>
          </w:tcPr>
          <w:p w14:paraId="15978F27" w14:textId="77777777" w:rsidR="00635FD7" w:rsidRPr="00404AC1" w:rsidRDefault="00635FD7" w:rsidP="00486BD1">
            <w:pPr>
              <w:pStyle w:val="AmColumnHeading"/>
            </w:pPr>
            <w:r w:rsidRPr="00404AC1">
              <w:t>Znění navržené Komisí</w:t>
            </w:r>
          </w:p>
        </w:tc>
        <w:tc>
          <w:tcPr>
            <w:tcW w:w="4876" w:type="dxa"/>
          </w:tcPr>
          <w:p w14:paraId="725B847C" w14:textId="77777777" w:rsidR="00635FD7" w:rsidRPr="00404AC1" w:rsidRDefault="00635FD7" w:rsidP="00486BD1">
            <w:pPr>
              <w:pStyle w:val="AmColumnHeading"/>
            </w:pPr>
            <w:r w:rsidRPr="00404AC1">
              <w:t>Pozměňovací návrh</w:t>
            </w:r>
          </w:p>
        </w:tc>
      </w:tr>
      <w:tr w:rsidR="00635FD7" w:rsidRPr="00404AC1" w14:paraId="711CB555" w14:textId="77777777" w:rsidTr="00486BD1">
        <w:trPr>
          <w:jc w:val="center"/>
        </w:trPr>
        <w:tc>
          <w:tcPr>
            <w:tcW w:w="4876" w:type="dxa"/>
          </w:tcPr>
          <w:p w14:paraId="7BBA10E5" w14:textId="77777777" w:rsidR="00635FD7" w:rsidRPr="00404AC1" w:rsidRDefault="00635FD7" w:rsidP="00486BD1">
            <w:pPr>
              <w:pStyle w:val="Normal6a"/>
            </w:pPr>
            <w:r w:rsidRPr="00404AC1">
              <w:t>—</w:t>
            </w:r>
            <w:r w:rsidRPr="00404AC1">
              <w:tab/>
              <w:t xml:space="preserve">posílení spolupráce s vládami, podniky a občanskou společností ve třetích zemích a mezinárodními organizacemi za účelem vytvoření partnerství a spojenectví na ochranu životního prostředí a podporu spolupráce v oblasti životního prostředí v G7 </w:t>
            </w:r>
            <w:r w:rsidRPr="00404AC1">
              <w:rPr>
                <w:b/>
                <w:bCs/>
                <w:i/>
                <w:iCs/>
              </w:rPr>
              <w:t>a </w:t>
            </w:r>
            <w:r w:rsidRPr="00404AC1">
              <w:t>G20,</w:t>
            </w:r>
          </w:p>
        </w:tc>
        <w:tc>
          <w:tcPr>
            <w:tcW w:w="4876" w:type="dxa"/>
          </w:tcPr>
          <w:p w14:paraId="2C270CA4" w14:textId="77777777" w:rsidR="00635FD7" w:rsidRPr="00404AC1" w:rsidRDefault="00635FD7" w:rsidP="00486BD1">
            <w:pPr>
              <w:pStyle w:val="Normal6a"/>
            </w:pPr>
            <w:r w:rsidRPr="00404AC1">
              <w:t>—</w:t>
            </w:r>
            <w:r w:rsidRPr="00404AC1">
              <w:tab/>
              <w:t>posílení spolupráce s vládami, podniky a občanskou společností ve třetích zemích a mezinárodními organizacemi za účelem vytvoření partnerství a spojenectví na ochranu životního prostředí a podporu spolupráce v oblasti životního prostředí v G7</w:t>
            </w:r>
            <w:r w:rsidRPr="00404AC1">
              <w:rPr>
                <w:b/>
                <w:bCs/>
                <w:i/>
                <w:iCs/>
              </w:rPr>
              <w:t>,</w:t>
            </w:r>
            <w:r w:rsidRPr="00404AC1">
              <w:t> G20</w:t>
            </w:r>
            <w:r w:rsidRPr="00404AC1">
              <w:rPr>
                <w:b/>
                <w:bCs/>
                <w:i/>
                <w:iCs/>
              </w:rPr>
              <w:t>, IMO, ICAO a UNWTO</w:t>
            </w:r>
            <w:r w:rsidRPr="00404AC1">
              <w:t>,</w:t>
            </w:r>
          </w:p>
        </w:tc>
      </w:tr>
    </w:tbl>
    <w:p w14:paraId="75658233"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240D65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C6B8C2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4ED08D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478006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AB5793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EF90DF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k – odrážka 3</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2B74084" w14:textId="77777777" w:rsidTr="00486BD1">
        <w:trPr>
          <w:trHeight w:hRule="exact" w:val="240"/>
          <w:jc w:val="center"/>
        </w:trPr>
        <w:tc>
          <w:tcPr>
            <w:tcW w:w="9752" w:type="dxa"/>
            <w:gridSpan w:val="2"/>
          </w:tcPr>
          <w:p w14:paraId="1399EA1E" w14:textId="77777777" w:rsidR="00635FD7" w:rsidRPr="00404AC1" w:rsidRDefault="00635FD7" w:rsidP="00486BD1"/>
        </w:tc>
      </w:tr>
      <w:tr w:rsidR="00635FD7" w:rsidRPr="00404AC1" w14:paraId="16170254" w14:textId="77777777" w:rsidTr="00486BD1">
        <w:trPr>
          <w:trHeight w:val="240"/>
          <w:jc w:val="center"/>
        </w:trPr>
        <w:tc>
          <w:tcPr>
            <w:tcW w:w="4876" w:type="dxa"/>
          </w:tcPr>
          <w:p w14:paraId="1B32C399" w14:textId="77777777" w:rsidR="00635FD7" w:rsidRPr="00404AC1" w:rsidRDefault="00635FD7" w:rsidP="00486BD1">
            <w:pPr>
              <w:pStyle w:val="AmColumnHeading"/>
            </w:pPr>
            <w:r w:rsidRPr="00404AC1">
              <w:t>Znění navržené Komisí</w:t>
            </w:r>
          </w:p>
        </w:tc>
        <w:tc>
          <w:tcPr>
            <w:tcW w:w="4876" w:type="dxa"/>
          </w:tcPr>
          <w:p w14:paraId="05868E8A" w14:textId="77777777" w:rsidR="00635FD7" w:rsidRPr="00404AC1" w:rsidRDefault="00635FD7" w:rsidP="00486BD1">
            <w:pPr>
              <w:pStyle w:val="AmColumnHeading"/>
            </w:pPr>
            <w:r w:rsidRPr="00404AC1">
              <w:t>Pozměňovací návrh</w:t>
            </w:r>
          </w:p>
        </w:tc>
      </w:tr>
      <w:tr w:rsidR="00635FD7" w:rsidRPr="00404AC1" w14:paraId="7346BEA4" w14:textId="77777777" w:rsidTr="00486BD1">
        <w:trPr>
          <w:jc w:val="center"/>
        </w:trPr>
        <w:tc>
          <w:tcPr>
            <w:tcW w:w="4876" w:type="dxa"/>
          </w:tcPr>
          <w:p w14:paraId="0BC0FADB" w14:textId="77777777" w:rsidR="00635FD7" w:rsidRPr="00404AC1" w:rsidRDefault="00635FD7" w:rsidP="00486BD1">
            <w:pPr>
              <w:pStyle w:val="Normal6a"/>
            </w:pPr>
            <w:r w:rsidRPr="00404AC1">
              <w:t>—</w:t>
            </w:r>
            <w:r w:rsidRPr="00404AC1">
              <w:tab/>
              <w:t>posílení provádění Pařížské dohody</w:t>
            </w:r>
            <w:r w:rsidRPr="00404AC1">
              <w:rPr>
                <w:b/>
                <w:bCs/>
                <w:i/>
                <w:iCs/>
              </w:rPr>
              <w:t>, Úmluvy o biologické rozmanitosti</w:t>
            </w:r>
            <w:r w:rsidRPr="00404AC1">
              <w:t xml:space="preserve"> a dalších mnohostranných dohod o životním prostředí ze strany Unie a jejích partnerů, a to též zvýšením transparentnosti a odpovědnosti, pokud jde o pokrok v plnění závazků učiněných v rámci těchto dohod,</w:t>
            </w:r>
          </w:p>
        </w:tc>
        <w:tc>
          <w:tcPr>
            <w:tcW w:w="4876" w:type="dxa"/>
          </w:tcPr>
          <w:p w14:paraId="056448BA" w14:textId="77777777" w:rsidR="00635FD7" w:rsidRPr="00404AC1" w:rsidRDefault="00635FD7" w:rsidP="00486BD1">
            <w:pPr>
              <w:pStyle w:val="Normal6a"/>
            </w:pPr>
            <w:r w:rsidRPr="00404AC1">
              <w:t>—</w:t>
            </w:r>
            <w:r w:rsidRPr="00404AC1">
              <w:tab/>
              <w:t>posílení provádění Pařížské dohody a dalších mnohostranných dohod o životním prostředí ze strany Unie a jejích partnerů, a to též zvýšením transparentnosti a odpovědnosti, pokud jde o pokrok v plnění závazků učiněných v rámci těchto dohod</w:t>
            </w:r>
            <w:r w:rsidRPr="00404AC1">
              <w:rPr>
                <w:b/>
                <w:bCs/>
                <w:i/>
                <w:iCs/>
              </w:rPr>
              <w:t>, a zároveň zajištění, aby domorodé komunity nebyly opomenuty nebo zbaveny svých práv</w:t>
            </w:r>
            <w:r w:rsidRPr="00404AC1">
              <w:t>,</w:t>
            </w:r>
          </w:p>
        </w:tc>
      </w:tr>
    </w:tbl>
    <w:p w14:paraId="7C0C86D2"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79D203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1E90C62"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48CECD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D6784E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76312C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ED402E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k – odrážka 4</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FA53A5B" w14:textId="77777777" w:rsidTr="00486BD1">
        <w:trPr>
          <w:trHeight w:hRule="exact" w:val="240"/>
          <w:jc w:val="center"/>
        </w:trPr>
        <w:tc>
          <w:tcPr>
            <w:tcW w:w="9752" w:type="dxa"/>
            <w:gridSpan w:val="2"/>
          </w:tcPr>
          <w:p w14:paraId="667F607B" w14:textId="77777777" w:rsidR="00635FD7" w:rsidRPr="00404AC1" w:rsidRDefault="00635FD7" w:rsidP="00486BD1"/>
        </w:tc>
      </w:tr>
      <w:tr w:rsidR="00635FD7" w:rsidRPr="00404AC1" w14:paraId="5B744679" w14:textId="77777777" w:rsidTr="00486BD1">
        <w:trPr>
          <w:trHeight w:val="240"/>
          <w:jc w:val="center"/>
        </w:trPr>
        <w:tc>
          <w:tcPr>
            <w:tcW w:w="4876" w:type="dxa"/>
          </w:tcPr>
          <w:p w14:paraId="40BC8F92" w14:textId="77777777" w:rsidR="00635FD7" w:rsidRPr="00404AC1" w:rsidRDefault="00635FD7" w:rsidP="00486BD1">
            <w:pPr>
              <w:pStyle w:val="AmColumnHeading"/>
            </w:pPr>
            <w:r w:rsidRPr="00404AC1">
              <w:t>Znění navržené Komisí</w:t>
            </w:r>
          </w:p>
        </w:tc>
        <w:tc>
          <w:tcPr>
            <w:tcW w:w="4876" w:type="dxa"/>
          </w:tcPr>
          <w:p w14:paraId="1CDCBE11" w14:textId="77777777" w:rsidR="00635FD7" w:rsidRPr="00404AC1" w:rsidRDefault="00635FD7" w:rsidP="00486BD1">
            <w:pPr>
              <w:pStyle w:val="AmColumnHeading"/>
            </w:pPr>
            <w:r w:rsidRPr="00404AC1">
              <w:t>Pozměňovací návrh</w:t>
            </w:r>
          </w:p>
        </w:tc>
      </w:tr>
      <w:tr w:rsidR="00635FD7" w:rsidRPr="00404AC1" w14:paraId="56C98217" w14:textId="77777777" w:rsidTr="00486BD1">
        <w:trPr>
          <w:jc w:val="center"/>
        </w:trPr>
        <w:tc>
          <w:tcPr>
            <w:tcW w:w="4876" w:type="dxa"/>
          </w:tcPr>
          <w:p w14:paraId="16C087EC" w14:textId="77777777" w:rsidR="00635FD7" w:rsidRPr="00404AC1" w:rsidRDefault="00635FD7" w:rsidP="00486BD1">
            <w:pPr>
              <w:pStyle w:val="Normal6a"/>
            </w:pPr>
            <w:r w:rsidRPr="00404AC1">
              <w:t>—</w:t>
            </w:r>
            <w:r w:rsidRPr="00404AC1">
              <w:tab/>
              <w:t>posilování mezinárodní správy záležitostí týkajících se životního prostředí odstraňováním zbývajících rozdílů a posílením dodržování a uplatňování mezinárodně uznávaných environmentálních zásad,</w:t>
            </w:r>
          </w:p>
        </w:tc>
        <w:tc>
          <w:tcPr>
            <w:tcW w:w="4876" w:type="dxa"/>
          </w:tcPr>
          <w:p w14:paraId="732B14CA" w14:textId="77777777" w:rsidR="00635FD7" w:rsidRPr="00404AC1" w:rsidRDefault="00635FD7" w:rsidP="00486BD1">
            <w:pPr>
              <w:pStyle w:val="Normal6a"/>
            </w:pPr>
            <w:r w:rsidRPr="00404AC1">
              <w:t>—</w:t>
            </w:r>
            <w:r w:rsidRPr="00404AC1">
              <w:tab/>
              <w:t>posilování mezinárodní správy záležitostí týkajících se životního prostředí odstraňováním zbývajících rozdílů a posílením dodržování a uplatňování mezinárodně uznávaných environmentálních zásad</w:t>
            </w:r>
            <w:r w:rsidRPr="00404AC1">
              <w:rPr>
                <w:b/>
                <w:bCs/>
                <w:i/>
                <w:iCs/>
              </w:rPr>
              <w:t xml:space="preserve"> a pracovních norem také prostřednictvím obchodní politiky a dovozních norem</w:t>
            </w:r>
            <w:r w:rsidRPr="00404AC1">
              <w:t>,</w:t>
            </w:r>
          </w:p>
        </w:tc>
      </w:tr>
    </w:tbl>
    <w:p w14:paraId="0B909E2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610D47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EB33126"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B712B7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F9D319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C848B5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3E2F48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k – odrážka 5</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EAA992D" w14:textId="77777777" w:rsidTr="00486BD1">
        <w:trPr>
          <w:trHeight w:hRule="exact" w:val="240"/>
          <w:jc w:val="center"/>
        </w:trPr>
        <w:tc>
          <w:tcPr>
            <w:tcW w:w="9752" w:type="dxa"/>
            <w:gridSpan w:val="2"/>
          </w:tcPr>
          <w:p w14:paraId="54CCC4E6" w14:textId="77777777" w:rsidR="00635FD7" w:rsidRPr="00404AC1" w:rsidRDefault="00635FD7" w:rsidP="00486BD1"/>
        </w:tc>
      </w:tr>
      <w:tr w:rsidR="00635FD7" w:rsidRPr="00404AC1" w14:paraId="2CAA741B" w14:textId="77777777" w:rsidTr="00486BD1">
        <w:trPr>
          <w:trHeight w:val="240"/>
          <w:jc w:val="center"/>
        </w:trPr>
        <w:tc>
          <w:tcPr>
            <w:tcW w:w="4876" w:type="dxa"/>
          </w:tcPr>
          <w:p w14:paraId="01C3233A" w14:textId="77777777" w:rsidR="00635FD7" w:rsidRPr="00404AC1" w:rsidRDefault="00635FD7" w:rsidP="00486BD1">
            <w:pPr>
              <w:pStyle w:val="AmColumnHeading"/>
            </w:pPr>
            <w:r w:rsidRPr="00404AC1">
              <w:t>Znění navržené Komisí</w:t>
            </w:r>
          </w:p>
        </w:tc>
        <w:tc>
          <w:tcPr>
            <w:tcW w:w="4876" w:type="dxa"/>
          </w:tcPr>
          <w:p w14:paraId="362B0D50" w14:textId="77777777" w:rsidR="00635FD7" w:rsidRPr="00404AC1" w:rsidRDefault="00635FD7" w:rsidP="00486BD1">
            <w:pPr>
              <w:pStyle w:val="AmColumnHeading"/>
            </w:pPr>
            <w:r w:rsidRPr="00404AC1">
              <w:t>Pozměňovací návrh</w:t>
            </w:r>
          </w:p>
        </w:tc>
      </w:tr>
      <w:tr w:rsidR="00635FD7" w:rsidRPr="00404AC1" w14:paraId="5C2C4451" w14:textId="77777777" w:rsidTr="00486BD1">
        <w:trPr>
          <w:jc w:val="center"/>
        </w:trPr>
        <w:tc>
          <w:tcPr>
            <w:tcW w:w="4876" w:type="dxa"/>
          </w:tcPr>
          <w:p w14:paraId="22350993" w14:textId="77777777" w:rsidR="00635FD7" w:rsidRPr="00404AC1" w:rsidRDefault="00635FD7" w:rsidP="00486BD1">
            <w:pPr>
              <w:pStyle w:val="Normal6a"/>
            </w:pPr>
            <w:r w:rsidRPr="00404AC1">
              <w:t>—</w:t>
            </w:r>
            <w:r w:rsidRPr="00404AC1">
              <w:tab/>
              <w:t xml:space="preserve">zajištění toho, aby finanční pomoc Evropské unie a členských států třetím zemím podporovala agendu OSN pro </w:t>
            </w:r>
            <w:r w:rsidRPr="00404AC1">
              <w:lastRenderedPageBreak/>
              <w:t>udržitelný rozvoj 2030</w:t>
            </w:r>
            <w:r w:rsidRPr="00404AC1">
              <w:rPr>
                <w:b/>
                <w:bCs/>
                <w:i/>
                <w:iCs/>
              </w:rPr>
              <w:t>.</w:t>
            </w:r>
          </w:p>
        </w:tc>
        <w:tc>
          <w:tcPr>
            <w:tcW w:w="4876" w:type="dxa"/>
          </w:tcPr>
          <w:p w14:paraId="67BD171B" w14:textId="77777777" w:rsidR="00635FD7" w:rsidRPr="00404AC1" w:rsidRDefault="00635FD7" w:rsidP="00486BD1">
            <w:pPr>
              <w:pStyle w:val="Normal6a"/>
            </w:pPr>
            <w:r w:rsidRPr="00404AC1">
              <w:lastRenderedPageBreak/>
              <w:t>—</w:t>
            </w:r>
            <w:r w:rsidRPr="00404AC1">
              <w:tab/>
              <w:t xml:space="preserve">zajištění toho, aby finanční pomoc Evropské unie a členských států třetím zemím podporovala agendu OSN pro </w:t>
            </w:r>
            <w:r w:rsidRPr="00404AC1">
              <w:lastRenderedPageBreak/>
              <w:t xml:space="preserve">udržitelný rozvoj 2030 </w:t>
            </w:r>
            <w:r w:rsidRPr="00404AC1">
              <w:rPr>
                <w:b/>
                <w:bCs/>
                <w:i/>
                <w:iCs/>
              </w:rPr>
              <w:t>a neoslabovala žádný z cílů udržitelného rozvoje</w:t>
            </w:r>
          </w:p>
        </w:tc>
      </w:tr>
    </w:tbl>
    <w:p w14:paraId="2945CBA4"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5A221D9"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7F988C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B01196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43764F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C2969E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BD11E7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k – odrážka 5 a (nová)</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53C9BAC" w14:textId="77777777" w:rsidTr="00486BD1">
        <w:trPr>
          <w:trHeight w:hRule="exact" w:val="240"/>
          <w:jc w:val="center"/>
        </w:trPr>
        <w:tc>
          <w:tcPr>
            <w:tcW w:w="9752" w:type="dxa"/>
            <w:gridSpan w:val="2"/>
          </w:tcPr>
          <w:p w14:paraId="008A5070" w14:textId="77777777" w:rsidR="00635FD7" w:rsidRPr="00404AC1" w:rsidRDefault="00635FD7" w:rsidP="00486BD1"/>
        </w:tc>
      </w:tr>
      <w:tr w:rsidR="00635FD7" w:rsidRPr="00404AC1" w14:paraId="78E76E9A" w14:textId="77777777" w:rsidTr="00486BD1">
        <w:trPr>
          <w:trHeight w:val="240"/>
          <w:jc w:val="center"/>
        </w:trPr>
        <w:tc>
          <w:tcPr>
            <w:tcW w:w="4876" w:type="dxa"/>
          </w:tcPr>
          <w:p w14:paraId="112CFE2A" w14:textId="77777777" w:rsidR="00635FD7" w:rsidRPr="00404AC1" w:rsidRDefault="00635FD7" w:rsidP="00486BD1">
            <w:pPr>
              <w:pStyle w:val="AmColumnHeading"/>
            </w:pPr>
            <w:r w:rsidRPr="00404AC1">
              <w:t>Znění navržené Komisí</w:t>
            </w:r>
          </w:p>
        </w:tc>
        <w:tc>
          <w:tcPr>
            <w:tcW w:w="4876" w:type="dxa"/>
          </w:tcPr>
          <w:p w14:paraId="061F46B0" w14:textId="77777777" w:rsidR="00635FD7" w:rsidRPr="00404AC1" w:rsidRDefault="00635FD7" w:rsidP="00486BD1">
            <w:pPr>
              <w:pStyle w:val="AmColumnHeading"/>
            </w:pPr>
            <w:r w:rsidRPr="00404AC1">
              <w:t>Pozměňovací návrh</w:t>
            </w:r>
          </w:p>
        </w:tc>
      </w:tr>
      <w:tr w:rsidR="00635FD7" w:rsidRPr="00404AC1" w14:paraId="765BCFA5" w14:textId="77777777" w:rsidTr="00486BD1">
        <w:trPr>
          <w:jc w:val="center"/>
        </w:trPr>
        <w:tc>
          <w:tcPr>
            <w:tcW w:w="4876" w:type="dxa"/>
          </w:tcPr>
          <w:p w14:paraId="618B11A4" w14:textId="77777777" w:rsidR="00635FD7" w:rsidRPr="00404AC1" w:rsidRDefault="00635FD7" w:rsidP="00486BD1">
            <w:pPr>
              <w:pStyle w:val="Normal6a"/>
            </w:pPr>
          </w:p>
        </w:tc>
        <w:tc>
          <w:tcPr>
            <w:tcW w:w="4876" w:type="dxa"/>
          </w:tcPr>
          <w:p w14:paraId="2F30989F" w14:textId="77777777" w:rsidR="00635FD7" w:rsidRPr="00404AC1" w:rsidRDefault="00635FD7" w:rsidP="00486BD1">
            <w:pPr>
              <w:pStyle w:val="Normal6a"/>
            </w:pPr>
            <w:r w:rsidRPr="00404AC1">
              <w:rPr>
                <w:b/>
                <w:i/>
              </w:rPr>
              <w:t>-</w:t>
            </w:r>
            <w:r w:rsidRPr="00404AC1">
              <w:tab/>
            </w:r>
            <w:r w:rsidRPr="00404AC1">
              <w:rPr>
                <w:b/>
                <w:i/>
              </w:rPr>
              <w:t>posilování schopnosti občanů jednat, a to prostřednictvím zvyšování informovanosti, celoživotního vzdělávání a občanské angažovanosti,</w:t>
            </w:r>
          </w:p>
        </w:tc>
      </w:tr>
    </w:tbl>
    <w:p w14:paraId="3B39DC83"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5CD52E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0F21C12"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032BA23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BFA593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E3C7E6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1C9F87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 písm. k a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35E82EE" w14:textId="77777777" w:rsidTr="00486BD1">
        <w:trPr>
          <w:trHeight w:hRule="exact" w:val="240"/>
          <w:jc w:val="center"/>
        </w:trPr>
        <w:tc>
          <w:tcPr>
            <w:tcW w:w="9752" w:type="dxa"/>
            <w:gridSpan w:val="2"/>
          </w:tcPr>
          <w:p w14:paraId="7C4E4FF6" w14:textId="77777777" w:rsidR="00635FD7" w:rsidRPr="00404AC1" w:rsidRDefault="00635FD7" w:rsidP="00486BD1"/>
        </w:tc>
      </w:tr>
      <w:tr w:rsidR="00635FD7" w:rsidRPr="00404AC1" w14:paraId="3E538370" w14:textId="77777777" w:rsidTr="00486BD1">
        <w:trPr>
          <w:trHeight w:val="240"/>
          <w:jc w:val="center"/>
        </w:trPr>
        <w:tc>
          <w:tcPr>
            <w:tcW w:w="4876" w:type="dxa"/>
          </w:tcPr>
          <w:p w14:paraId="3BD1DA53" w14:textId="77777777" w:rsidR="00635FD7" w:rsidRPr="00404AC1" w:rsidRDefault="00635FD7" w:rsidP="00486BD1">
            <w:pPr>
              <w:pStyle w:val="AmColumnHeading"/>
            </w:pPr>
            <w:r w:rsidRPr="00404AC1">
              <w:t>Znění navržené Komisí</w:t>
            </w:r>
          </w:p>
        </w:tc>
        <w:tc>
          <w:tcPr>
            <w:tcW w:w="4876" w:type="dxa"/>
          </w:tcPr>
          <w:p w14:paraId="7CB17146" w14:textId="77777777" w:rsidR="00635FD7" w:rsidRPr="00404AC1" w:rsidRDefault="00635FD7" w:rsidP="00486BD1">
            <w:pPr>
              <w:pStyle w:val="AmColumnHeading"/>
            </w:pPr>
            <w:r w:rsidRPr="00404AC1">
              <w:t>Pozměňovací návrh</w:t>
            </w:r>
          </w:p>
        </w:tc>
      </w:tr>
      <w:tr w:rsidR="00635FD7" w:rsidRPr="00404AC1" w14:paraId="5F4BD730" w14:textId="77777777" w:rsidTr="00486BD1">
        <w:trPr>
          <w:jc w:val="center"/>
        </w:trPr>
        <w:tc>
          <w:tcPr>
            <w:tcW w:w="4876" w:type="dxa"/>
          </w:tcPr>
          <w:p w14:paraId="24E64704" w14:textId="77777777" w:rsidR="00635FD7" w:rsidRPr="00404AC1" w:rsidRDefault="00635FD7" w:rsidP="00486BD1">
            <w:pPr>
              <w:pStyle w:val="Normal6a"/>
            </w:pPr>
          </w:p>
        </w:tc>
        <w:tc>
          <w:tcPr>
            <w:tcW w:w="4876" w:type="dxa"/>
          </w:tcPr>
          <w:p w14:paraId="313F2A70" w14:textId="77777777" w:rsidR="00635FD7" w:rsidRPr="00404AC1" w:rsidRDefault="00635FD7" w:rsidP="00486BD1">
            <w:pPr>
              <w:pStyle w:val="Normal6a"/>
            </w:pPr>
            <w:proofErr w:type="spellStart"/>
            <w:r w:rsidRPr="00404AC1">
              <w:rPr>
                <w:b/>
                <w:i/>
              </w:rPr>
              <w:t>ka</w:t>
            </w:r>
            <w:proofErr w:type="spellEnd"/>
            <w:r w:rsidRPr="00404AC1">
              <w:rPr>
                <w:b/>
                <w:i/>
              </w:rPr>
              <w:t>)</w:t>
            </w:r>
            <w:r w:rsidRPr="00404AC1">
              <w:tab/>
            </w:r>
            <w:r w:rsidRPr="00404AC1">
              <w:rPr>
                <w:b/>
                <w:i/>
              </w:rPr>
              <w:t>podporu souladu s náležitou péčí podniků pro stanovení právních norem pro jasnost, jistotu, transparentnost a rovnost v globální soutěži;</w:t>
            </w:r>
          </w:p>
        </w:tc>
      </w:tr>
    </w:tbl>
    <w:p w14:paraId="7B8B37BB"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6E6055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167663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6C9521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45F8E8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0EBBE2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EEA308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82AA621" w14:textId="77777777" w:rsidTr="00486BD1">
        <w:trPr>
          <w:trHeight w:hRule="exact" w:val="240"/>
          <w:jc w:val="center"/>
        </w:trPr>
        <w:tc>
          <w:tcPr>
            <w:tcW w:w="9752" w:type="dxa"/>
            <w:gridSpan w:val="2"/>
          </w:tcPr>
          <w:p w14:paraId="0954E039" w14:textId="77777777" w:rsidR="00635FD7" w:rsidRPr="00404AC1" w:rsidRDefault="00635FD7" w:rsidP="00486BD1"/>
        </w:tc>
      </w:tr>
      <w:tr w:rsidR="00635FD7" w:rsidRPr="00404AC1" w14:paraId="0CED4004" w14:textId="77777777" w:rsidTr="00486BD1">
        <w:trPr>
          <w:trHeight w:val="240"/>
          <w:jc w:val="center"/>
        </w:trPr>
        <w:tc>
          <w:tcPr>
            <w:tcW w:w="4876" w:type="dxa"/>
          </w:tcPr>
          <w:p w14:paraId="3733F50A" w14:textId="77777777" w:rsidR="00635FD7" w:rsidRPr="00404AC1" w:rsidRDefault="00635FD7" w:rsidP="00486BD1">
            <w:pPr>
              <w:pStyle w:val="AmColumnHeading"/>
            </w:pPr>
            <w:r w:rsidRPr="00404AC1">
              <w:t>Znění navržené Komisí</w:t>
            </w:r>
          </w:p>
        </w:tc>
        <w:tc>
          <w:tcPr>
            <w:tcW w:w="4876" w:type="dxa"/>
          </w:tcPr>
          <w:p w14:paraId="5F4C4B2F" w14:textId="77777777" w:rsidR="00635FD7" w:rsidRPr="00404AC1" w:rsidRDefault="00635FD7" w:rsidP="00486BD1">
            <w:pPr>
              <w:pStyle w:val="AmColumnHeading"/>
            </w:pPr>
            <w:r w:rsidRPr="00404AC1">
              <w:t>Pozměňovací návrh</w:t>
            </w:r>
          </w:p>
        </w:tc>
      </w:tr>
      <w:tr w:rsidR="00635FD7" w:rsidRPr="00404AC1" w14:paraId="41853B35" w14:textId="77777777" w:rsidTr="00486BD1">
        <w:trPr>
          <w:jc w:val="center"/>
        </w:trPr>
        <w:tc>
          <w:tcPr>
            <w:tcW w:w="4876" w:type="dxa"/>
          </w:tcPr>
          <w:p w14:paraId="04BD8930" w14:textId="77777777" w:rsidR="00635FD7" w:rsidRPr="00404AC1" w:rsidRDefault="00635FD7" w:rsidP="00486BD1">
            <w:pPr>
              <w:pStyle w:val="Normal6a"/>
            </w:pPr>
          </w:p>
        </w:tc>
        <w:tc>
          <w:tcPr>
            <w:tcW w:w="4876" w:type="dxa"/>
          </w:tcPr>
          <w:p w14:paraId="76449E99" w14:textId="77777777" w:rsidR="00635FD7" w:rsidRPr="00404AC1" w:rsidRDefault="00635FD7" w:rsidP="00486BD1">
            <w:pPr>
              <w:pStyle w:val="Normal6a"/>
            </w:pPr>
            <w:proofErr w:type="gramStart"/>
            <w:r w:rsidRPr="00404AC1">
              <w:rPr>
                <w:b/>
                <w:i/>
              </w:rPr>
              <w:t>1a</w:t>
            </w:r>
            <w:proofErr w:type="gramEnd"/>
            <w:r w:rsidRPr="00404AC1">
              <w:rPr>
                <w:b/>
                <w:i/>
              </w:rPr>
              <w:t>.</w:t>
            </w:r>
            <w:r w:rsidRPr="00404AC1">
              <w:tab/>
            </w:r>
            <w:r w:rsidRPr="00404AC1">
              <w:rPr>
                <w:b/>
                <w:i/>
              </w:rPr>
              <w:t>Pro dosažení vhodných podmínek stanovených v odstavci 1 Komise:</w:t>
            </w:r>
          </w:p>
        </w:tc>
      </w:tr>
      <w:tr w:rsidR="00635FD7" w:rsidRPr="00404AC1" w14:paraId="76678DE8" w14:textId="77777777" w:rsidTr="00486BD1">
        <w:trPr>
          <w:jc w:val="center"/>
        </w:trPr>
        <w:tc>
          <w:tcPr>
            <w:tcW w:w="4876" w:type="dxa"/>
          </w:tcPr>
          <w:p w14:paraId="2F3D4230" w14:textId="77777777" w:rsidR="00635FD7" w:rsidRPr="00404AC1" w:rsidRDefault="00635FD7" w:rsidP="00486BD1">
            <w:pPr>
              <w:pStyle w:val="Normal6a"/>
            </w:pPr>
          </w:p>
        </w:tc>
        <w:tc>
          <w:tcPr>
            <w:tcW w:w="4876" w:type="dxa"/>
          </w:tcPr>
          <w:p w14:paraId="5C20EE6C" w14:textId="77777777" w:rsidR="00635FD7" w:rsidRPr="00404AC1" w:rsidRDefault="00635FD7" w:rsidP="00486BD1">
            <w:pPr>
              <w:pStyle w:val="Normal6a"/>
            </w:pPr>
            <w:r w:rsidRPr="00404AC1">
              <w:rPr>
                <w:b/>
                <w:i/>
              </w:rPr>
              <w:t>a) do 30. června 2022 zřídí a následně bude aktualizovat na svých internetových stránkách veřejnou databázi, jež bude ukazovat kroky, které podnikla Komise a členské státy v reakci na rozhodnutí Soudního dvora v environmentálních věcech;</w:t>
            </w:r>
          </w:p>
        </w:tc>
      </w:tr>
      <w:tr w:rsidR="00635FD7" w:rsidRPr="00404AC1" w14:paraId="2F289732" w14:textId="77777777" w:rsidTr="00486BD1">
        <w:trPr>
          <w:jc w:val="center"/>
        </w:trPr>
        <w:tc>
          <w:tcPr>
            <w:tcW w:w="4876" w:type="dxa"/>
          </w:tcPr>
          <w:p w14:paraId="7DBBF3F7" w14:textId="77777777" w:rsidR="00635FD7" w:rsidRPr="00404AC1" w:rsidRDefault="00635FD7" w:rsidP="00486BD1">
            <w:pPr>
              <w:pStyle w:val="Normal6a"/>
            </w:pPr>
          </w:p>
        </w:tc>
        <w:tc>
          <w:tcPr>
            <w:tcW w:w="4876" w:type="dxa"/>
          </w:tcPr>
          <w:p w14:paraId="2E8B4025" w14:textId="77777777" w:rsidR="00635FD7" w:rsidRPr="00404AC1" w:rsidRDefault="00635FD7" w:rsidP="00486BD1">
            <w:pPr>
              <w:pStyle w:val="Normal6a"/>
            </w:pPr>
            <w:r w:rsidRPr="00404AC1">
              <w:rPr>
                <w:b/>
                <w:i/>
              </w:rPr>
              <w:t xml:space="preserve">b) provede přezkumy stanovené v tomto článku odst. 1 písm. b) odrážce </w:t>
            </w:r>
            <w:proofErr w:type="gramStart"/>
            <w:r w:rsidRPr="00404AC1">
              <w:rPr>
                <w:b/>
                <w:i/>
              </w:rPr>
              <w:t>1b</w:t>
            </w:r>
            <w:proofErr w:type="gramEnd"/>
            <w:r w:rsidRPr="00404AC1">
              <w:rPr>
                <w:b/>
                <w:i/>
              </w:rPr>
              <w:t xml:space="preserve"> a pokud na základě takového přezkumu shledá, že opatření a politiky nejsou v souladu s tematickými prioritními cíli stanovenými v čl. 2 odst. 2, přijme co nejdříve nezbytná opatření v souladu se Smlouvami na odstranění tohoto nesouladu;</w:t>
            </w:r>
          </w:p>
        </w:tc>
      </w:tr>
      <w:tr w:rsidR="00635FD7" w:rsidRPr="00404AC1" w14:paraId="3165CFE3" w14:textId="77777777" w:rsidTr="00486BD1">
        <w:trPr>
          <w:jc w:val="center"/>
        </w:trPr>
        <w:tc>
          <w:tcPr>
            <w:tcW w:w="4876" w:type="dxa"/>
          </w:tcPr>
          <w:p w14:paraId="433D2524" w14:textId="77777777" w:rsidR="00635FD7" w:rsidRPr="00404AC1" w:rsidRDefault="00635FD7" w:rsidP="00486BD1">
            <w:pPr>
              <w:pStyle w:val="Normal6a"/>
            </w:pPr>
          </w:p>
        </w:tc>
        <w:tc>
          <w:tcPr>
            <w:tcW w:w="4876" w:type="dxa"/>
          </w:tcPr>
          <w:p w14:paraId="1BC6B6F7" w14:textId="77777777" w:rsidR="00635FD7" w:rsidRPr="00404AC1" w:rsidRDefault="00635FD7" w:rsidP="00486BD1">
            <w:pPr>
              <w:pStyle w:val="Normal6a"/>
            </w:pPr>
            <w:r w:rsidRPr="00404AC1">
              <w:rPr>
                <w:b/>
                <w:i/>
              </w:rPr>
              <w:t>c) provede posouzení stanovená v tomto článku odst. 1, písm. b) odrážce 1c a pokud na základě takového posouzení zjistí, že navrhovaná opatření nejsou v souladu s tematickými prioritními cíli stanovenými v čl. 2 odst. 2, uvede návrh opatření předtím, než budou přijata, do souladu s těmito cíli; tato analýza bude zařazena do jakéhokoli posouzení dopadů přiloženého k těmto návrhům opatření;</w:t>
            </w:r>
          </w:p>
        </w:tc>
      </w:tr>
      <w:tr w:rsidR="00635FD7" w:rsidRPr="00404AC1" w14:paraId="28408F3E" w14:textId="77777777" w:rsidTr="00486BD1">
        <w:trPr>
          <w:jc w:val="center"/>
        </w:trPr>
        <w:tc>
          <w:tcPr>
            <w:tcW w:w="4876" w:type="dxa"/>
          </w:tcPr>
          <w:p w14:paraId="29E50D1C" w14:textId="77777777" w:rsidR="00635FD7" w:rsidRPr="00404AC1" w:rsidRDefault="00635FD7" w:rsidP="00486BD1">
            <w:pPr>
              <w:pStyle w:val="Normal6a"/>
            </w:pPr>
          </w:p>
        </w:tc>
        <w:tc>
          <w:tcPr>
            <w:tcW w:w="4876" w:type="dxa"/>
          </w:tcPr>
          <w:p w14:paraId="5334B640" w14:textId="77777777" w:rsidR="00635FD7" w:rsidRPr="00404AC1" w:rsidRDefault="00635FD7" w:rsidP="00486BD1">
            <w:pPr>
              <w:pStyle w:val="Normal6a"/>
            </w:pPr>
            <w:r w:rsidRPr="00404AC1">
              <w:rPr>
                <w:b/>
                <w:i/>
              </w:rPr>
              <w:t>d) vyvine pro účely posuzování dopadů dodatečné nástroje pro posouzení dopadu nových politik, iniciativ a právních předpisů na životní prostředí tam, kde jsou stávající nástroje nedostatečné, přičemž přiřadí ztrátu biologické rozmanitosti a znečistění k samotnému nástroji pro dopady na životní prostředí, který je v současnosti používán a zaměřuje se na účinné využívání zdrojů;</w:t>
            </w:r>
          </w:p>
        </w:tc>
      </w:tr>
      <w:tr w:rsidR="00635FD7" w:rsidRPr="00404AC1" w14:paraId="19C79F75" w14:textId="77777777" w:rsidTr="00486BD1">
        <w:trPr>
          <w:jc w:val="center"/>
        </w:trPr>
        <w:tc>
          <w:tcPr>
            <w:tcW w:w="4876" w:type="dxa"/>
          </w:tcPr>
          <w:p w14:paraId="4FC3F6C5" w14:textId="77777777" w:rsidR="00635FD7" w:rsidRPr="00404AC1" w:rsidRDefault="00635FD7" w:rsidP="00486BD1">
            <w:pPr>
              <w:pStyle w:val="Normal6a"/>
            </w:pPr>
          </w:p>
        </w:tc>
        <w:tc>
          <w:tcPr>
            <w:tcW w:w="4876" w:type="dxa"/>
          </w:tcPr>
          <w:p w14:paraId="2BDEB4B7" w14:textId="77777777" w:rsidR="00635FD7" w:rsidRPr="00404AC1" w:rsidRDefault="00635FD7" w:rsidP="00486BD1">
            <w:pPr>
              <w:pStyle w:val="Normal6a"/>
            </w:pPr>
            <w:r w:rsidRPr="00404AC1">
              <w:rPr>
                <w:b/>
                <w:i/>
              </w:rPr>
              <w:t xml:space="preserve">e) zařadí náklady na nečinnost do posuzování stávajících politik a posuzování dopadů nových iniciativ a zajistí, aby byly řádně zohledněny náklady na životní prostředí a zdraví; nejsou-li k dispozici odpovídající studie, provede Komise za podpory příslušných agentur Unie dodatečný výzkum s cílem vytvořit </w:t>
            </w:r>
            <w:r w:rsidRPr="00404AC1">
              <w:rPr>
                <w:b/>
                <w:i/>
              </w:rPr>
              <w:lastRenderedPageBreak/>
              <w:t>důkladnější obraz o environmentálních zpětnovazebních smyčkách a budoucích rizicích;</w:t>
            </w:r>
          </w:p>
        </w:tc>
      </w:tr>
      <w:tr w:rsidR="00635FD7" w:rsidRPr="00404AC1" w14:paraId="2F8031CD" w14:textId="77777777" w:rsidTr="00486BD1">
        <w:trPr>
          <w:jc w:val="center"/>
        </w:trPr>
        <w:tc>
          <w:tcPr>
            <w:tcW w:w="4876" w:type="dxa"/>
          </w:tcPr>
          <w:p w14:paraId="1A3D1037" w14:textId="77777777" w:rsidR="00635FD7" w:rsidRPr="00404AC1" w:rsidRDefault="00635FD7" w:rsidP="00486BD1">
            <w:pPr>
              <w:pStyle w:val="Normal6a"/>
            </w:pPr>
          </w:p>
        </w:tc>
        <w:tc>
          <w:tcPr>
            <w:tcW w:w="4876" w:type="dxa"/>
          </w:tcPr>
          <w:p w14:paraId="33A3D71D" w14:textId="77777777" w:rsidR="00635FD7" w:rsidRPr="00404AC1" w:rsidRDefault="00635FD7" w:rsidP="00486BD1">
            <w:pPr>
              <w:pStyle w:val="Normal6a"/>
            </w:pPr>
            <w:r w:rsidRPr="00404AC1">
              <w:rPr>
                <w:b/>
                <w:i/>
              </w:rPr>
              <w:t>f) předloží do 31. prosince 2022 zprávu, v níž stanoví vzájemné propojení mezi různými monitorovacími rámci používanými na úrovni Unie, jež měří sociální, ekonomické a environmentální pokroky a jež poukáže na to, jak mohou být tyto pokroky hladší a lépe zachycené prostřednictvím používání hlavních ukazatelů; Komise v tomto ohledu po konzultaci s Evropským parlamentem a Radou vyvine souhrnný přehled ukazatelů překračujících rámec HDP, jež by řídily budoucí tvorbu politik a poskytovaly jí informace;</w:t>
            </w:r>
          </w:p>
        </w:tc>
      </w:tr>
      <w:tr w:rsidR="00635FD7" w:rsidRPr="00404AC1" w14:paraId="088E73DC" w14:textId="77777777" w:rsidTr="00486BD1">
        <w:trPr>
          <w:jc w:val="center"/>
        </w:trPr>
        <w:tc>
          <w:tcPr>
            <w:tcW w:w="4876" w:type="dxa"/>
          </w:tcPr>
          <w:p w14:paraId="64035D23" w14:textId="77777777" w:rsidR="00635FD7" w:rsidRPr="00404AC1" w:rsidRDefault="00635FD7" w:rsidP="00486BD1">
            <w:pPr>
              <w:pStyle w:val="Normal6a"/>
            </w:pPr>
          </w:p>
        </w:tc>
        <w:tc>
          <w:tcPr>
            <w:tcW w:w="4876" w:type="dxa"/>
          </w:tcPr>
          <w:p w14:paraId="7018F57B" w14:textId="77777777" w:rsidR="00635FD7" w:rsidRPr="00404AC1" w:rsidRDefault="00635FD7" w:rsidP="00486BD1">
            <w:pPr>
              <w:pStyle w:val="Normal6a"/>
            </w:pPr>
            <w:r w:rsidRPr="00404AC1">
              <w:rPr>
                <w:b/>
                <w:i/>
              </w:rPr>
              <w:t>g) systematicky uvede podrobnou zpětnou vazbu ohledně toho, jak odpovědi na základě konzultací se zúčastněnými stranami ovlivnily nové strategie, politiky a právní předpisy Unie a jak jsou do nich zapracovány;</w:t>
            </w:r>
          </w:p>
        </w:tc>
      </w:tr>
      <w:tr w:rsidR="00635FD7" w:rsidRPr="00404AC1" w14:paraId="53445DC8" w14:textId="77777777" w:rsidTr="00486BD1">
        <w:trPr>
          <w:jc w:val="center"/>
        </w:trPr>
        <w:tc>
          <w:tcPr>
            <w:tcW w:w="4876" w:type="dxa"/>
          </w:tcPr>
          <w:p w14:paraId="5BFF8248" w14:textId="77777777" w:rsidR="00635FD7" w:rsidRPr="00404AC1" w:rsidRDefault="00635FD7" w:rsidP="00486BD1">
            <w:pPr>
              <w:pStyle w:val="Normal6a"/>
            </w:pPr>
          </w:p>
        </w:tc>
        <w:tc>
          <w:tcPr>
            <w:tcW w:w="4876" w:type="dxa"/>
          </w:tcPr>
          <w:p w14:paraId="7435E94E" w14:textId="77777777" w:rsidR="00635FD7" w:rsidRPr="00404AC1" w:rsidRDefault="00635FD7" w:rsidP="00486BD1">
            <w:pPr>
              <w:pStyle w:val="Normal6a"/>
            </w:pPr>
            <w:r w:rsidRPr="00404AC1">
              <w:rPr>
                <w:b/>
                <w:i/>
              </w:rPr>
              <w:t>h) zveřejní posouzení dopadů ihned po jejich vypracování;</w:t>
            </w:r>
          </w:p>
        </w:tc>
      </w:tr>
      <w:tr w:rsidR="00635FD7" w:rsidRPr="00404AC1" w14:paraId="2B25977E" w14:textId="77777777" w:rsidTr="00486BD1">
        <w:trPr>
          <w:jc w:val="center"/>
        </w:trPr>
        <w:tc>
          <w:tcPr>
            <w:tcW w:w="4876" w:type="dxa"/>
          </w:tcPr>
          <w:p w14:paraId="00CE92A8" w14:textId="77777777" w:rsidR="00635FD7" w:rsidRPr="00404AC1" w:rsidRDefault="00635FD7" w:rsidP="00486BD1">
            <w:pPr>
              <w:pStyle w:val="Normal6a"/>
            </w:pPr>
          </w:p>
        </w:tc>
        <w:tc>
          <w:tcPr>
            <w:tcW w:w="4876" w:type="dxa"/>
          </w:tcPr>
          <w:p w14:paraId="0FDCF813" w14:textId="77777777" w:rsidR="00635FD7" w:rsidRPr="00404AC1" w:rsidRDefault="00635FD7" w:rsidP="00486BD1">
            <w:pPr>
              <w:pStyle w:val="Normal6a"/>
            </w:pPr>
            <w:r w:rsidRPr="00404AC1">
              <w:rPr>
                <w:b/>
                <w:i/>
              </w:rPr>
              <w:t xml:space="preserve">i) zřídí do 31. prosince 2021 na svých internetových stránkách veřejný přehled, v němž budou aktuálně uvedeny všechny cíle stanovené v </w:t>
            </w:r>
            <w:proofErr w:type="gramStart"/>
            <w:r w:rsidRPr="00404AC1">
              <w:rPr>
                <w:b/>
                <w:i/>
              </w:rPr>
              <w:t>Zelené</w:t>
            </w:r>
            <w:proofErr w:type="gramEnd"/>
            <w:r w:rsidRPr="00404AC1">
              <w:rPr>
                <w:b/>
                <w:i/>
              </w:rPr>
              <w:t xml:space="preserve"> dohodě pro Evropu a stanoví přehled cílů Unie a případně vnitrostátních cílů; Komise rovněž v tomto přehledu uvede propojení se zprávami monitorovacího rámce podle článku 4 a aktivně informuje občany o tomto přehledu;</w:t>
            </w:r>
          </w:p>
        </w:tc>
      </w:tr>
    </w:tbl>
    <w:p w14:paraId="5C3190A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48750FC"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63AD4E1"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A055CA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ABF82B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006E52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392AD6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1 b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D618BC3" w14:textId="77777777" w:rsidTr="00486BD1">
        <w:trPr>
          <w:trHeight w:hRule="exact" w:val="240"/>
          <w:jc w:val="center"/>
        </w:trPr>
        <w:tc>
          <w:tcPr>
            <w:tcW w:w="9752" w:type="dxa"/>
            <w:gridSpan w:val="2"/>
          </w:tcPr>
          <w:p w14:paraId="4D129817" w14:textId="77777777" w:rsidR="00635FD7" w:rsidRPr="00404AC1" w:rsidRDefault="00635FD7" w:rsidP="00486BD1"/>
        </w:tc>
      </w:tr>
      <w:tr w:rsidR="00635FD7" w:rsidRPr="00404AC1" w14:paraId="72AD850E" w14:textId="77777777" w:rsidTr="00486BD1">
        <w:trPr>
          <w:trHeight w:val="240"/>
          <w:jc w:val="center"/>
        </w:trPr>
        <w:tc>
          <w:tcPr>
            <w:tcW w:w="4876" w:type="dxa"/>
          </w:tcPr>
          <w:p w14:paraId="023B96C7" w14:textId="77777777" w:rsidR="00635FD7" w:rsidRPr="00404AC1" w:rsidRDefault="00635FD7" w:rsidP="00486BD1">
            <w:pPr>
              <w:pStyle w:val="AmColumnHeading"/>
            </w:pPr>
            <w:r w:rsidRPr="00404AC1">
              <w:lastRenderedPageBreak/>
              <w:t>Znění navržené Komisí</w:t>
            </w:r>
          </w:p>
        </w:tc>
        <w:tc>
          <w:tcPr>
            <w:tcW w:w="4876" w:type="dxa"/>
          </w:tcPr>
          <w:p w14:paraId="43140917" w14:textId="77777777" w:rsidR="00635FD7" w:rsidRPr="00404AC1" w:rsidRDefault="00635FD7" w:rsidP="00486BD1">
            <w:pPr>
              <w:pStyle w:val="AmColumnHeading"/>
            </w:pPr>
            <w:r w:rsidRPr="00404AC1">
              <w:t>Pozměňovací návrh</w:t>
            </w:r>
          </w:p>
        </w:tc>
      </w:tr>
      <w:tr w:rsidR="00635FD7" w:rsidRPr="00404AC1" w14:paraId="595F3D08" w14:textId="77777777" w:rsidTr="00486BD1">
        <w:trPr>
          <w:jc w:val="center"/>
        </w:trPr>
        <w:tc>
          <w:tcPr>
            <w:tcW w:w="4876" w:type="dxa"/>
          </w:tcPr>
          <w:p w14:paraId="05D668CB" w14:textId="77777777" w:rsidR="00635FD7" w:rsidRPr="00404AC1" w:rsidRDefault="00635FD7" w:rsidP="00486BD1">
            <w:pPr>
              <w:pStyle w:val="Normal6a"/>
            </w:pPr>
          </w:p>
        </w:tc>
        <w:tc>
          <w:tcPr>
            <w:tcW w:w="4876" w:type="dxa"/>
          </w:tcPr>
          <w:p w14:paraId="0D7EED38" w14:textId="77777777" w:rsidR="00635FD7" w:rsidRPr="00404AC1" w:rsidRDefault="00635FD7" w:rsidP="00486BD1">
            <w:pPr>
              <w:pStyle w:val="Normal6a"/>
            </w:pPr>
            <w:proofErr w:type="gramStart"/>
            <w:r w:rsidRPr="00404AC1">
              <w:rPr>
                <w:b/>
                <w:i/>
              </w:rPr>
              <w:t>1b</w:t>
            </w:r>
            <w:proofErr w:type="gramEnd"/>
            <w:r w:rsidRPr="00404AC1">
              <w:rPr>
                <w:b/>
                <w:i/>
              </w:rPr>
              <w:t>.</w:t>
            </w:r>
            <w:r w:rsidRPr="00404AC1">
              <w:tab/>
            </w:r>
            <w:r w:rsidRPr="00404AC1">
              <w:rPr>
                <w:b/>
                <w:i/>
              </w:rPr>
              <w:t xml:space="preserve">Aby dosáhly „základní podmínky“ stanovené v čl. 3 odst. 1 písm. e), Unie a členské státy bezodkladně, nejpozději však do roku 2025, postupně zruší všechny přímé a nepřímé dotace s nepříznivým vlivem na životní prostředí. Dotace na fosilní paliva budou postupně zrušeny neprodleně a nejpozději do roku 2022, včetně dotací ve formě daňových slev. Pokud se jedná o jiné dotace s nepříznivým vlivem na životní prostředí než dotace na fosilní paliva, vypracuje Komise ve spolupráci s členskými státy do 30. června 2022 posouzení, v němž vyhodnotí stávající situaci na unijní, celostátní, regionální a místní úrovni a vymezí cesty, jimiž lze dosáhnout plného a rychlého odstranění dotací, a možnosti, jak výdaje, které již nebudou vynakládány na tyto dotace, využít pro účely podněcování ochrany životního prostředí. Toto posouzení vychází mj. ze stávajícího rámce stanoveného nařízením Evropského parlamentu a Rady (EU) č. 691/2011 ze dne 6. července </w:t>
            </w:r>
            <w:proofErr w:type="gramStart"/>
            <w:r w:rsidRPr="00404AC1">
              <w:rPr>
                <w:b/>
                <w:i/>
              </w:rPr>
              <w:t>2011</w:t>
            </w:r>
            <w:r w:rsidRPr="00404AC1">
              <w:rPr>
                <w:b/>
                <w:i/>
                <w:sz w:val="20"/>
                <w:vertAlign w:val="superscript"/>
              </w:rPr>
              <w:t>1a</w:t>
            </w:r>
            <w:proofErr w:type="gramEnd"/>
            <w:r w:rsidRPr="00404AC1">
              <w:rPr>
                <w:b/>
                <w:i/>
              </w:rPr>
              <w:t>.</w:t>
            </w:r>
          </w:p>
        </w:tc>
      </w:tr>
      <w:tr w:rsidR="00635FD7" w:rsidRPr="00404AC1" w14:paraId="21DA50C1" w14:textId="77777777" w:rsidTr="00486BD1">
        <w:trPr>
          <w:jc w:val="center"/>
        </w:trPr>
        <w:tc>
          <w:tcPr>
            <w:tcW w:w="4876" w:type="dxa"/>
          </w:tcPr>
          <w:p w14:paraId="35B544E2" w14:textId="77777777" w:rsidR="00635FD7" w:rsidRPr="00404AC1" w:rsidRDefault="00635FD7" w:rsidP="00486BD1">
            <w:pPr>
              <w:pStyle w:val="Normal6a"/>
            </w:pPr>
          </w:p>
        </w:tc>
        <w:tc>
          <w:tcPr>
            <w:tcW w:w="4876" w:type="dxa"/>
          </w:tcPr>
          <w:p w14:paraId="062057F0" w14:textId="77777777" w:rsidR="00635FD7" w:rsidRPr="00404AC1" w:rsidRDefault="00635FD7" w:rsidP="00486BD1">
            <w:pPr>
              <w:pStyle w:val="Normal6a"/>
            </w:pPr>
            <w:r w:rsidRPr="00404AC1">
              <w:rPr>
                <w:b/>
                <w:i/>
              </w:rPr>
              <w:t xml:space="preserve">__________________ </w:t>
            </w:r>
          </w:p>
        </w:tc>
      </w:tr>
      <w:tr w:rsidR="00635FD7" w:rsidRPr="00404AC1" w14:paraId="5119C5EE" w14:textId="77777777" w:rsidTr="00486BD1">
        <w:trPr>
          <w:jc w:val="center"/>
        </w:trPr>
        <w:tc>
          <w:tcPr>
            <w:tcW w:w="4876" w:type="dxa"/>
          </w:tcPr>
          <w:p w14:paraId="4F58C94A" w14:textId="77777777" w:rsidR="00635FD7" w:rsidRPr="00404AC1" w:rsidRDefault="00635FD7" w:rsidP="00486BD1">
            <w:pPr>
              <w:pStyle w:val="Normal6a"/>
            </w:pPr>
          </w:p>
        </w:tc>
        <w:tc>
          <w:tcPr>
            <w:tcW w:w="4876" w:type="dxa"/>
          </w:tcPr>
          <w:p w14:paraId="1C2EF92C" w14:textId="77777777" w:rsidR="00635FD7" w:rsidRPr="00404AC1" w:rsidRDefault="00635FD7" w:rsidP="00486BD1">
            <w:pPr>
              <w:pStyle w:val="Normal6a"/>
            </w:pPr>
            <w:r w:rsidRPr="00404AC1">
              <w:rPr>
                <w:b/>
                <w:i/>
                <w:sz w:val="20"/>
                <w:vertAlign w:val="superscript"/>
              </w:rPr>
              <w:t>1a</w:t>
            </w:r>
            <w:r w:rsidRPr="00404AC1">
              <w:rPr>
                <w:b/>
                <w:i/>
              </w:rPr>
              <w:t xml:space="preserve"> Nařízení Evropského parlamentu a Rady (EU) č. 691/2011 ze dne 6. července 2011 o evropských environmentálních hospodářských účtech (</w:t>
            </w:r>
            <w:proofErr w:type="spellStart"/>
            <w:r w:rsidRPr="00404AC1">
              <w:rPr>
                <w:b/>
                <w:i/>
              </w:rPr>
              <w:t>Úř</w:t>
            </w:r>
            <w:proofErr w:type="spellEnd"/>
            <w:r w:rsidRPr="00404AC1">
              <w:rPr>
                <w:b/>
                <w:i/>
              </w:rPr>
              <w:t>. </w:t>
            </w:r>
            <w:proofErr w:type="spellStart"/>
            <w:r w:rsidRPr="00404AC1">
              <w:rPr>
                <w:b/>
                <w:i/>
              </w:rPr>
              <w:t>věst</w:t>
            </w:r>
            <w:proofErr w:type="spellEnd"/>
            <w:r w:rsidRPr="00404AC1">
              <w:rPr>
                <w:b/>
                <w:i/>
              </w:rPr>
              <w:t>. L 192, 22.7.2011, s. 1).</w:t>
            </w:r>
          </w:p>
        </w:tc>
      </w:tr>
    </w:tbl>
    <w:p w14:paraId="64CB171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E41F98A"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40F0CB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159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06752F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6E6DE6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1EF7F1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BEC905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282FD47" w14:textId="77777777" w:rsidTr="00486BD1">
        <w:trPr>
          <w:trHeight w:hRule="exact" w:val="240"/>
          <w:jc w:val="center"/>
        </w:trPr>
        <w:tc>
          <w:tcPr>
            <w:tcW w:w="9752" w:type="dxa"/>
            <w:gridSpan w:val="2"/>
          </w:tcPr>
          <w:p w14:paraId="3D6A4FC5" w14:textId="77777777" w:rsidR="00635FD7" w:rsidRPr="00404AC1" w:rsidRDefault="00635FD7" w:rsidP="00486BD1"/>
        </w:tc>
      </w:tr>
      <w:tr w:rsidR="00635FD7" w:rsidRPr="00404AC1" w14:paraId="22C57E74" w14:textId="77777777" w:rsidTr="00486BD1">
        <w:trPr>
          <w:trHeight w:val="240"/>
          <w:jc w:val="center"/>
        </w:trPr>
        <w:tc>
          <w:tcPr>
            <w:tcW w:w="4876" w:type="dxa"/>
          </w:tcPr>
          <w:p w14:paraId="663B55EC" w14:textId="77777777" w:rsidR="00635FD7" w:rsidRPr="00404AC1" w:rsidRDefault="00635FD7" w:rsidP="00486BD1">
            <w:pPr>
              <w:pStyle w:val="AmColumnHeading"/>
            </w:pPr>
            <w:r w:rsidRPr="00404AC1">
              <w:t>Znění navržené Komisí</w:t>
            </w:r>
          </w:p>
        </w:tc>
        <w:tc>
          <w:tcPr>
            <w:tcW w:w="4876" w:type="dxa"/>
          </w:tcPr>
          <w:p w14:paraId="0D5C235E" w14:textId="77777777" w:rsidR="00635FD7" w:rsidRPr="00404AC1" w:rsidRDefault="00635FD7" w:rsidP="00486BD1">
            <w:pPr>
              <w:pStyle w:val="AmColumnHeading"/>
            </w:pPr>
            <w:r w:rsidRPr="00404AC1">
              <w:t>Pozměňovací návrh</w:t>
            </w:r>
          </w:p>
        </w:tc>
      </w:tr>
      <w:tr w:rsidR="00635FD7" w:rsidRPr="00404AC1" w14:paraId="74C0A8D8" w14:textId="77777777" w:rsidTr="00486BD1">
        <w:trPr>
          <w:jc w:val="center"/>
        </w:trPr>
        <w:tc>
          <w:tcPr>
            <w:tcW w:w="4876" w:type="dxa"/>
          </w:tcPr>
          <w:p w14:paraId="0D90EF8D" w14:textId="77777777" w:rsidR="00635FD7" w:rsidRPr="00404AC1" w:rsidRDefault="00635FD7" w:rsidP="00486BD1">
            <w:pPr>
              <w:pStyle w:val="Normal6a"/>
            </w:pPr>
            <w:r w:rsidRPr="00404AC1">
              <w:t>2.</w:t>
            </w:r>
            <w:r w:rsidRPr="00404AC1">
              <w:tab/>
              <w:t xml:space="preserve">Dosažení prioritních cílů 8. akčního programu pro životní prostředí vyžaduje </w:t>
            </w:r>
            <w:r w:rsidRPr="00404AC1">
              <w:lastRenderedPageBreak/>
              <w:t>mobilizaci široké podpory zapojením občanů, sociálních partnerů a dalších zúčastněných stran a povzbuzování spolupráce při vývoji a provádění strategií, politik nebo právních předpisů souvisejících s 8. akčním programem pro životní prostředí mezi vnitrostátními, regionálními a místními orgány v městských i venkovských oblastech.</w:t>
            </w:r>
          </w:p>
        </w:tc>
        <w:tc>
          <w:tcPr>
            <w:tcW w:w="4876" w:type="dxa"/>
          </w:tcPr>
          <w:p w14:paraId="0C42ABAC" w14:textId="77777777" w:rsidR="00635FD7" w:rsidRPr="00404AC1" w:rsidRDefault="00635FD7" w:rsidP="00486BD1">
            <w:pPr>
              <w:pStyle w:val="Normal6a"/>
            </w:pPr>
            <w:r w:rsidRPr="00404AC1">
              <w:lastRenderedPageBreak/>
              <w:t>2.</w:t>
            </w:r>
            <w:r w:rsidRPr="00404AC1">
              <w:tab/>
              <w:t xml:space="preserve">Dosažení prioritních cílů 8. akčního programu pro životní prostředí vyžaduje </w:t>
            </w:r>
            <w:r w:rsidRPr="00404AC1">
              <w:lastRenderedPageBreak/>
              <w:t>mobilizaci široké podpory zapojením občanů, sociálních partnerů a dalších zúčastněných stran a povzbuzování spolupráce při vývoji a provádění strategií, politik nebo právních předpisů souvisejících s 8. akčním programem pro životní prostředí mezi vnitrostátními, regionálními a místními orgány v městských i venkovských oblastech</w:t>
            </w:r>
            <w:r w:rsidRPr="00404AC1">
              <w:rPr>
                <w:b/>
                <w:bCs/>
                <w:i/>
                <w:iCs/>
              </w:rPr>
              <w:t>, v nejvzdálenějších, pobřežních, horských a ostrovních regionech</w:t>
            </w:r>
            <w:r w:rsidRPr="00404AC1">
              <w:t>.</w:t>
            </w:r>
          </w:p>
        </w:tc>
      </w:tr>
    </w:tbl>
    <w:p w14:paraId="1E1A4BA0"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1D3F4FD" w14:textId="77777777" w:rsidR="00635FD7" w:rsidRPr="00404AC1" w:rsidRDefault="00635FD7" w:rsidP="00635FD7">
      <w:pPr>
        <w:pStyle w:val="AmJustTitle"/>
      </w:pPr>
      <w:r w:rsidRPr="00404AC1">
        <w:rPr>
          <w:rStyle w:val="HideTWBExt"/>
          <w:noProof w:val="0"/>
        </w:rPr>
        <w:t>&lt;</w:t>
      </w:r>
      <w:proofErr w:type="spellStart"/>
      <w:r w:rsidRPr="00404AC1">
        <w:rPr>
          <w:rStyle w:val="HideTWBExt"/>
          <w:noProof w:val="0"/>
        </w:rPr>
        <w:t>TitreJust</w:t>
      </w:r>
      <w:proofErr w:type="spellEnd"/>
      <w:r w:rsidRPr="00404AC1">
        <w:rPr>
          <w:rStyle w:val="HideTWBExt"/>
          <w:noProof w:val="0"/>
        </w:rPr>
        <w:t>&gt;</w:t>
      </w:r>
      <w:r w:rsidRPr="00404AC1">
        <w:t>Odůvodnění</w:t>
      </w:r>
      <w:r w:rsidRPr="00404AC1">
        <w:rPr>
          <w:rStyle w:val="HideTWBExt"/>
          <w:noProof w:val="0"/>
        </w:rPr>
        <w:t>&lt;/</w:t>
      </w:r>
      <w:proofErr w:type="spellStart"/>
      <w:r w:rsidRPr="00404AC1">
        <w:rPr>
          <w:rStyle w:val="HideTWBExt"/>
          <w:noProof w:val="0"/>
        </w:rPr>
        <w:t>TitreJust</w:t>
      </w:r>
      <w:proofErr w:type="spellEnd"/>
      <w:r w:rsidRPr="00404AC1">
        <w:rPr>
          <w:rStyle w:val="HideTWBExt"/>
          <w:noProof w:val="0"/>
        </w:rPr>
        <w:t>&gt;</w:t>
      </w:r>
    </w:p>
    <w:p w14:paraId="6B6A9321" w14:textId="77777777" w:rsidR="00635FD7" w:rsidRPr="00404AC1" w:rsidRDefault="00635FD7" w:rsidP="00635FD7">
      <w:pPr>
        <w:pStyle w:val="AmJustText"/>
      </w:pPr>
      <w:r w:rsidRPr="00404AC1">
        <w:t>Článek 349 SFEU stanoví, že s ohledem na strukturální sociální a hospodářskou situaci nejvzdálenějších regionů, která je prohlubována jejich odlehlostí, ostrovní povahou, malou rozlohou, složitým povrchem a podnebím a hospodářskou závislostí na malém množství produktů, přičemž neměnnost a spolupůsobení těchto faktorů vážným způsobem ohrožuje jejich rozvoj, přijmou orgány konkrétní opatření k horizontálním programům Unie.</w:t>
      </w:r>
    </w:p>
    <w:p w14:paraId="729B57B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4C800122"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5B85B7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Sara </w:t>
      </w:r>
      <w:proofErr w:type="spellStart"/>
      <w:r w:rsidRPr="00404AC1">
        <w:t>Cerdas</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C9A474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5ACBD6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EEB70E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73F67DB" w14:textId="77777777" w:rsidTr="00486BD1">
        <w:trPr>
          <w:trHeight w:hRule="exact" w:val="240"/>
          <w:jc w:val="center"/>
        </w:trPr>
        <w:tc>
          <w:tcPr>
            <w:tcW w:w="9752" w:type="dxa"/>
            <w:gridSpan w:val="2"/>
          </w:tcPr>
          <w:p w14:paraId="2956852A" w14:textId="77777777" w:rsidR="00635FD7" w:rsidRPr="00404AC1" w:rsidRDefault="00635FD7" w:rsidP="00486BD1"/>
        </w:tc>
      </w:tr>
      <w:tr w:rsidR="00635FD7" w:rsidRPr="00404AC1" w14:paraId="4EA58B90" w14:textId="77777777" w:rsidTr="00486BD1">
        <w:trPr>
          <w:trHeight w:val="240"/>
          <w:jc w:val="center"/>
        </w:trPr>
        <w:tc>
          <w:tcPr>
            <w:tcW w:w="4876" w:type="dxa"/>
          </w:tcPr>
          <w:p w14:paraId="56804753" w14:textId="77777777" w:rsidR="00635FD7" w:rsidRPr="00404AC1" w:rsidRDefault="00635FD7" w:rsidP="00486BD1">
            <w:pPr>
              <w:pStyle w:val="AmColumnHeading"/>
            </w:pPr>
            <w:r w:rsidRPr="00404AC1">
              <w:t>Znění navržené Komisí</w:t>
            </w:r>
          </w:p>
        </w:tc>
        <w:tc>
          <w:tcPr>
            <w:tcW w:w="4876" w:type="dxa"/>
          </w:tcPr>
          <w:p w14:paraId="123D2448" w14:textId="77777777" w:rsidR="00635FD7" w:rsidRPr="00404AC1" w:rsidRDefault="00635FD7" w:rsidP="00486BD1">
            <w:pPr>
              <w:pStyle w:val="AmColumnHeading"/>
            </w:pPr>
            <w:r w:rsidRPr="00404AC1">
              <w:t>Pozměňovací návrh</w:t>
            </w:r>
          </w:p>
        </w:tc>
      </w:tr>
      <w:tr w:rsidR="00635FD7" w:rsidRPr="00404AC1" w14:paraId="4E904357" w14:textId="77777777" w:rsidTr="00486BD1">
        <w:trPr>
          <w:jc w:val="center"/>
        </w:trPr>
        <w:tc>
          <w:tcPr>
            <w:tcW w:w="4876" w:type="dxa"/>
          </w:tcPr>
          <w:p w14:paraId="3FE7F000" w14:textId="77777777" w:rsidR="00635FD7" w:rsidRPr="00404AC1" w:rsidRDefault="00635FD7" w:rsidP="00486BD1">
            <w:pPr>
              <w:pStyle w:val="Normal6a"/>
            </w:pPr>
            <w:r w:rsidRPr="00404AC1">
              <w:t>2.</w:t>
            </w:r>
            <w:r w:rsidRPr="00404AC1">
              <w:tab/>
              <w:t>Dosažení prioritních cílů 8. akčního programu pro životní prostředí vyžaduje mobilizaci široké podpory zapojením občanů, sociálních partnerů a dalších zúčastněných stran a povzbuzování spolupráce při vývoji a provádění strategií, politik nebo právních předpisů souvisejících s 8. akčním programem pro životní prostředí mezi vnitrostátními, regionálními a místními orgány v městských i venkovských oblastech.</w:t>
            </w:r>
          </w:p>
        </w:tc>
        <w:tc>
          <w:tcPr>
            <w:tcW w:w="4876" w:type="dxa"/>
          </w:tcPr>
          <w:p w14:paraId="3FEEFDED" w14:textId="77777777" w:rsidR="00635FD7" w:rsidRPr="00404AC1" w:rsidRDefault="00635FD7" w:rsidP="00486BD1">
            <w:pPr>
              <w:pStyle w:val="Normal6a"/>
            </w:pPr>
            <w:r w:rsidRPr="00404AC1">
              <w:t>2.</w:t>
            </w:r>
            <w:r w:rsidRPr="00404AC1">
              <w:tab/>
              <w:t xml:space="preserve">Dosažení prioritních cílů 8. akčního programu pro životní prostředí vyžaduje mobilizaci široké podpory zapojením občanů, sociálních partnerů a dalších zúčastněných stran a povzbuzování spolupráce při vývoji a provádění strategií, politik nebo právních předpisů souvisejících s 8. akčním programem pro životní prostředí mezi vnitrostátními, regionálními a místními orgány v městských i venkovských oblastech </w:t>
            </w:r>
            <w:r w:rsidRPr="00404AC1">
              <w:rPr>
                <w:b/>
                <w:bCs/>
                <w:i/>
                <w:iCs/>
              </w:rPr>
              <w:t>a v nejvzdálenějších regionech</w:t>
            </w:r>
            <w:r w:rsidRPr="00404AC1">
              <w:t>.</w:t>
            </w:r>
          </w:p>
        </w:tc>
      </w:tr>
    </w:tbl>
    <w:p w14:paraId="0F743D12"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957948E"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FEB148E" w14:textId="77777777" w:rsidR="00635FD7" w:rsidRPr="00404AC1" w:rsidRDefault="00635FD7" w:rsidP="00635FD7">
      <w:pPr>
        <w:pStyle w:val="AmNumberTabs"/>
      </w:pPr>
      <w:r w:rsidRPr="00404AC1">
        <w:rPr>
          <w:rStyle w:val="HideTWBExt"/>
          <w:b w:val="0"/>
          <w:noProof w:val="0"/>
        </w:rPr>
        <w:lastRenderedPageBreak/>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88066E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Cláudia</w:t>
      </w:r>
      <w:proofErr w:type="spellEnd"/>
      <w:r w:rsidRPr="00404AC1">
        <w:t xml:space="preserve"> </w:t>
      </w:r>
      <w:proofErr w:type="spellStart"/>
      <w:r w:rsidRPr="00404AC1">
        <w:t>Monteiro</w:t>
      </w:r>
      <w:proofErr w:type="spellEnd"/>
      <w:r w:rsidRPr="00404AC1">
        <w:t xml:space="preserve"> de </w:t>
      </w:r>
      <w:proofErr w:type="spellStart"/>
      <w:r w:rsidRPr="00404AC1">
        <w:t>Aguiar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0F955A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858EE4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6B9A2C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2 – pododstavec 1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BC9210C" w14:textId="77777777" w:rsidTr="00486BD1">
        <w:trPr>
          <w:trHeight w:hRule="exact" w:val="240"/>
          <w:jc w:val="center"/>
        </w:trPr>
        <w:tc>
          <w:tcPr>
            <w:tcW w:w="9752" w:type="dxa"/>
            <w:gridSpan w:val="2"/>
          </w:tcPr>
          <w:p w14:paraId="3AA6CB11" w14:textId="77777777" w:rsidR="00635FD7" w:rsidRPr="00404AC1" w:rsidRDefault="00635FD7" w:rsidP="00486BD1"/>
        </w:tc>
      </w:tr>
      <w:tr w:rsidR="00635FD7" w:rsidRPr="00404AC1" w14:paraId="598579EE" w14:textId="77777777" w:rsidTr="00486BD1">
        <w:trPr>
          <w:trHeight w:val="240"/>
          <w:jc w:val="center"/>
        </w:trPr>
        <w:tc>
          <w:tcPr>
            <w:tcW w:w="4876" w:type="dxa"/>
          </w:tcPr>
          <w:p w14:paraId="5E0582FA" w14:textId="77777777" w:rsidR="00635FD7" w:rsidRPr="00404AC1" w:rsidRDefault="00635FD7" w:rsidP="00486BD1">
            <w:pPr>
              <w:pStyle w:val="AmColumnHeading"/>
            </w:pPr>
            <w:r w:rsidRPr="00404AC1">
              <w:t>Znění navržené Komisí</w:t>
            </w:r>
          </w:p>
        </w:tc>
        <w:tc>
          <w:tcPr>
            <w:tcW w:w="4876" w:type="dxa"/>
          </w:tcPr>
          <w:p w14:paraId="147EA4D0" w14:textId="77777777" w:rsidR="00635FD7" w:rsidRPr="00404AC1" w:rsidRDefault="00635FD7" w:rsidP="00486BD1">
            <w:pPr>
              <w:pStyle w:val="AmColumnHeading"/>
            </w:pPr>
            <w:r w:rsidRPr="00404AC1">
              <w:t>Pozměňovací návrh</w:t>
            </w:r>
          </w:p>
        </w:tc>
      </w:tr>
      <w:tr w:rsidR="00635FD7" w:rsidRPr="00404AC1" w14:paraId="50531D86" w14:textId="77777777" w:rsidTr="00486BD1">
        <w:trPr>
          <w:jc w:val="center"/>
        </w:trPr>
        <w:tc>
          <w:tcPr>
            <w:tcW w:w="4876" w:type="dxa"/>
          </w:tcPr>
          <w:p w14:paraId="70A38C67" w14:textId="77777777" w:rsidR="00635FD7" w:rsidRPr="00404AC1" w:rsidRDefault="00635FD7" w:rsidP="00486BD1">
            <w:pPr>
              <w:pStyle w:val="Normal6a"/>
            </w:pPr>
          </w:p>
        </w:tc>
        <w:tc>
          <w:tcPr>
            <w:tcW w:w="4876" w:type="dxa"/>
          </w:tcPr>
          <w:p w14:paraId="4D4E4FAA" w14:textId="77777777" w:rsidR="00635FD7" w:rsidRPr="00404AC1" w:rsidRDefault="00635FD7" w:rsidP="00486BD1">
            <w:pPr>
              <w:pStyle w:val="Normal6a"/>
            </w:pPr>
            <w:r w:rsidRPr="00404AC1">
              <w:rPr>
                <w:b/>
                <w:i/>
              </w:rPr>
              <w:t>Unie by měla navrhnout programy transformace, které stanoví konkrétní opatření a financování s cílem usnadnit různé procesy transformace, včetně konkrétních opatření na místní a regionální úrovni, například v nejvzdálenějších regionech.</w:t>
            </w:r>
            <w:r w:rsidRPr="00404AC1">
              <w:t xml:space="preserve"> </w:t>
            </w:r>
            <w:r w:rsidRPr="00404AC1">
              <w:rPr>
                <w:b/>
                <w:i/>
              </w:rPr>
              <w:t>Tyto programy by měly stanovit problémy, společná opatření a vhodné politické reakce;</w:t>
            </w:r>
          </w:p>
        </w:tc>
      </w:tr>
    </w:tbl>
    <w:p w14:paraId="1FA085AF"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{PT}</w:t>
      </w:r>
      <w:proofErr w:type="spellStart"/>
      <w:r w:rsidRPr="00404AC1">
        <w:t>pt</w:t>
      </w:r>
      <w:proofErr w:type="spellEnd"/>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C35428B" w14:textId="77777777" w:rsidR="00635FD7" w:rsidRPr="00404AC1" w:rsidRDefault="00635FD7" w:rsidP="00635FD7">
      <w:pPr>
        <w:pStyle w:val="AmJustTitle"/>
      </w:pPr>
      <w:r w:rsidRPr="00404AC1">
        <w:rPr>
          <w:rStyle w:val="HideTWBExt"/>
          <w:noProof w:val="0"/>
        </w:rPr>
        <w:t>&lt;</w:t>
      </w:r>
      <w:proofErr w:type="spellStart"/>
      <w:r w:rsidRPr="00404AC1">
        <w:rPr>
          <w:rStyle w:val="HideTWBExt"/>
          <w:noProof w:val="0"/>
        </w:rPr>
        <w:t>TitreJust</w:t>
      </w:r>
      <w:proofErr w:type="spellEnd"/>
      <w:r w:rsidRPr="00404AC1">
        <w:rPr>
          <w:rStyle w:val="HideTWBExt"/>
          <w:noProof w:val="0"/>
        </w:rPr>
        <w:t>&gt;</w:t>
      </w:r>
      <w:r w:rsidRPr="00404AC1">
        <w:t>Odůvodnění</w:t>
      </w:r>
      <w:r w:rsidRPr="00404AC1">
        <w:rPr>
          <w:rStyle w:val="HideTWBExt"/>
          <w:noProof w:val="0"/>
        </w:rPr>
        <w:t>&lt;/</w:t>
      </w:r>
      <w:proofErr w:type="spellStart"/>
      <w:r w:rsidRPr="00404AC1">
        <w:rPr>
          <w:rStyle w:val="HideTWBExt"/>
          <w:noProof w:val="0"/>
        </w:rPr>
        <w:t>TitreJust</w:t>
      </w:r>
      <w:proofErr w:type="spellEnd"/>
      <w:r w:rsidRPr="00404AC1">
        <w:rPr>
          <w:rStyle w:val="HideTWBExt"/>
          <w:noProof w:val="0"/>
        </w:rPr>
        <w:t>&gt;</w:t>
      </w:r>
    </w:p>
    <w:p w14:paraId="5246C2A2" w14:textId="77777777" w:rsidR="00635FD7" w:rsidRPr="00404AC1" w:rsidRDefault="00635FD7" w:rsidP="00635FD7">
      <w:pPr>
        <w:pStyle w:val="AmJustText"/>
      </w:pPr>
      <w:r w:rsidRPr="00404AC1">
        <w:t>Článek 349 SFEU stanoví, že s ohledem na strukturální sociální a hospodářskou situaci nejvzdálenějších regionů, která je prohlubována jejich odlehlostí, ostrovní povahou, malou rozlohou, složitým povrchem a podnebím a hospodářskou závislostí na malém množství produktů, přičemž neměnnost a spolupůsobení těchto faktorů vážným způsobem ohrožuje jejich rozvoj, přijmou orgány konkrétní opatření k horizontálním programům Unie.</w:t>
      </w:r>
    </w:p>
    <w:p w14:paraId="7FA5AFAB"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25125C4"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E22806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CA4019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ADD334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305F51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3 – odst. 2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8B42548" w14:textId="77777777" w:rsidTr="00486BD1">
        <w:trPr>
          <w:trHeight w:hRule="exact" w:val="240"/>
          <w:jc w:val="center"/>
        </w:trPr>
        <w:tc>
          <w:tcPr>
            <w:tcW w:w="9752" w:type="dxa"/>
            <w:gridSpan w:val="2"/>
          </w:tcPr>
          <w:p w14:paraId="4697CD84" w14:textId="77777777" w:rsidR="00635FD7" w:rsidRPr="00404AC1" w:rsidRDefault="00635FD7" w:rsidP="00486BD1"/>
        </w:tc>
      </w:tr>
      <w:tr w:rsidR="00635FD7" w:rsidRPr="00404AC1" w14:paraId="5DAD35F3" w14:textId="77777777" w:rsidTr="00486BD1">
        <w:trPr>
          <w:trHeight w:val="240"/>
          <w:jc w:val="center"/>
        </w:trPr>
        <w:tc>
          <w:tcPr>
            <w:tcW w:w="4876" w:type="dxa"/>
          </w:tcPr>
          <w:p w14:paraId="42071D50" w14:textId="77777777" w:rsidR="00635FD7" w:rsidRPr="00404AC1" w:rsidRDefault="00635FD7" w:rsidP="00486BD1">
            <w:pPr>
              <w:pStyle w:val="AmColumnHeading"/>
            </w:pPr>
            <w:r w:rsidRPr="00404AC1">
              <w:t>Znění navržené Komisí</w:t>
            </w:r>
          </w:p>
        </w:tc>
        <w:tc>
          <w:tcPr>
            <w:tcW w:w="4876" w:type="dxa"/>
          </w:tcPr>
          <w:p w14:paraId="25FC5DF5" w14:textId="77777777" w:rsidR="00635FD7" w:rsidRPr="00404AC1" w:rsidRDefault="00635FD7" w:rsidP="00486BD1">
            <w:pPr>
              <w:pStyle w:val="AmColumnHeading"/>
            </w:pPr>
            <w:r w:rsidRPr="00404AC1">
              <w:t>Pozměňovací návrh</w:t>
            </w:r>
          </w:p>
        </w:tc>
      </w:tr>
      <w:tr w:rsidR="00635FD7" w:rsidRPr="00404AC1" w14:paraId="19FEABB2" w14:textId="77777777" w:rsidTr="00486BD1">
        <w:trPr>
          <w:jc w:val="center"/>
        </w:trPr>
        <w:tc>
          <w:tcPr>
            <w:tcW w:w="4876" w:type="dxa"/>
          </w:tcPr>
          <w:p w14:paraId="58FBA316" w14:textId="77777777" w:rsidR="00635FD7" w:rsidRPr="00404AC1" w:rsidRDefault="00635FD7" w:rsidP="00486BD1">
            <w:pPr>
              <w:pStyle w:val="Normal6a"/>
            </w:pPr>
          </w:p>
        </w:tc>
        <w:tc>
          <w:tcPr>
            <w:tcW w:w="4876" w:type="dxa"/>
          </w:tcPr>
          <w:p w14:paraId="48AC6DD7" w14:textId="77777777" w:rsidR="00635FD7" w:rsidRPr="00404AC1" w:rsidRDefault="00635FD7" w:rsidP="00486BD1">
            <w:pPr>
              <w:pStyle w:val="Normal6a"/>
            </w:pPr>
            <w:proofErr w:type="gramStart"/>
            <w:r w:rsidRPr="00404AC1">
              <w:rPr>
                <w:b/>
                <w:i/>
              </w:rPr>
              <w:t>2a</w:t>
            </w:r>
            <w:proofErr w:type="gramEnd"/>
            <w:r w:rsidRPr="00404AC1">
              <w:rPr>
                <w:b/>
                <w:i/>
              </w:rPr>
              <w:t>.</w:t>
            </w:r>
            <w:r w:rsidRPr="00404AC1">
              <w:tab/>
            </w:r>
            <w:r w:rsidRPr="00404AC1">
              <w:rPr>
                <w:b/>
                <w:i/>
              </w:rPr>
              <w:t>Veřejné orgány na všech úrovních spolupracují při provádění 8. akčního programu pro životní prostředí s podniky a sociálními partnery, zástupci z řad občanské společnosti a jednotlivými občany.</w:t>
            </w:r>
          </w:p>
        </w:tc>
      </w:tr>
    </w:tbl>
    <w:p w14:paraId="5A0D964B"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64B91CA"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C24C45B" w14:textId="77777777" w:rsidR="00635FD7" w:rsidRPr="00404AC1" w:rsidRDefault="00635FD7" w:rsidP="00635FD7">
      <w:pPr>
        <w:pStyle w:val="AmNumberTabs"/>
      </w:pPr>
      <w:r w:rsidRPr="00404AC1">
        <w:rPr>
          <w:rStyle w:val="HideTWBExt"/>
          <w:b w:val="0"/>
          <w:noProof w:val="0"/>
        </w:rPr>
        <w:lastRenderedPageBreak/>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98DA5F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A248C1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71FDB6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C31A27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nadpis</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6B737997" w14:textId="77777777" w:rsidTr="00486BD1">
        <w:trPr>
          <w:trHeight w:hRule="exact" w:val="240"/>
          <w:jc w:val="center"/>
        </w:trPr>
        <w:tc>
          <w:tcPr>
            <w:tcW w:w="9752" w:type="dxa"/>
            <w:gridSpan w:val="2"/>
          </w:tcPr>
          <w:p w14:paraId="57337099" w14:textId="77777777" w:rsidR="00635FD7" w:rsidRPr="00404AC1" w:rsidRDefault="00635FD7" w:rsidP="00486BD1"/>
        </w:tc>
      </w:tr>
      <w:tr w:rsidR="00635FD7" w:rsidRPr="00404AC1" w14:paraId="0266E677" w14:textId="77777777" w:rsidTr="00486BD1">
        <w:trPr>
          <w:trHeight w:val="240"/>
          <w:jc w:val="center"/>
        </w:trPr>
        <w:tc>
          <w:tcPr>
            <w:tcW w:w="4876" w:type="dxa"/>
          </w:tcPr>
          <w:p w14:paraId="480C9828" w14:textId="77777777" w:rsidR="00635FD7" w:rsidRPr="00404AC1" w:rsidRDefault="00635FD7" w:rsidP="00486BD1">
            <w:pPr>
              <w:pStyle w:val="AmColumnHeading"/>
            </w:pPr>
            <w:r w:rsidRPr="00404AC1">
              <w:t>Znění navržené Komisí</w:t>
            </w:r>
          </w:p>
        </w:tc>
        <w:tc>
          <w:tcPr>
            <w:tcW w:w="4876" w:type="dxa"/>
          </w:tcPr>
          <w:p w14:paraId="26360B94" w14:textId="77777777" w:rsidR="00635FD7" w:rsidRPr="00404AC1" w:rsidRDefault="00635FD7" w:rsidP="00486BD1">
            <w:pPr>
              <w:pStyle w:val="AmColumnHeading"/>
            </w:pPr>
            <w:r w:rsidRPr="00404AC1">
              <w:t>Pozměňovací návrh</w:t>
            </w:r>
          </w:p>
        </w:tc>
      </w:tr>
      <w:tr w:rsidR="00635FD7" w:rsidRPr="00404AC1" w14:paraId="0E3824A6" w14:textId="77777777" w:rsidTr="00486BD1">
        <w:trPr>
          <w:jc w:val="center"/>
        </w:trPr>
        <w:tc>
          <w:tcPr>
            <w:tcW w:w="4876" w:type="dxa"/>
          </w:tcPr>
          <w:p w14:paraId="40A41176" w14:textId="77777777" w:rsidR="00635FD7" w:rsidRPr="00404AC1" w:rsidRDefault="00635FD7" w:rsidP="00486BD1">
            <w:pPr>
              <w:pStyle w:val="Normal6a"/>
            </w:pPr>
            <w:r w:rsidRPr="00404AC1">
              <w:t>Rámec pro sledování</w:t>
            </w:r>
          </w:p>
        </w:tc>
        <w:tc>
          <w:tcPr>
            <w:tcW w:w="4876" w:type="dxa"/>
          </w:tcPr>
          <w:p w14:paraId="713EB87A" w14:textId="77777777" w:rsidR="00635FD7" w:rsidRPr="00404AC1" w:rsidRDefault="00635FD7" w:rsidP="00486BD1">
            <w:pPr>
              <w:pStyle w:val="Normal6a"/>
            </w:pPr>
            <w:r w:rsidRPr="00404AC1">
              <w:rPr>
                <w:b/>
                <w:bCs/>
                <w:i/>
                <w:iCs/>
              </w:rPr>
              <w:t>Ukazatele,</w:t>
            </w:r>
            <w:r w:rsidRPr="00404AC1">
              <w:t xml:space="preserve"> rámec pro sledování </w:t>
            </w:r>
            <w:r w:rsidRPr="00404AC1">
              <w:rPr>
                <w:b/>
                <w:bCs/>
                <w:i/>
                <w:iCs/>
              </w:rPr>
              <w:t>a správa</w:t>
            </w:r>
          </w:p>
        </w:tc>
      </w:tr>
    </w:tbl>
    <w:p w14:paraId="1AE29F64"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30983D1"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F129D2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2823ABC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B829EA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D0D5BE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48CD5F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9333005" w14:textId="77777777" w:rsidTr="00486BD1">
        <w:trPr>
          <w:trHeight w:hRule="exact" w:val="240"/>
          <w:jc w:val="center"/>
        </w:trPr>
        <w:tc>
          <w:tcPr>
            <w:tcW w:w="9752" w:type="dxa"/>
            <w:gridSpan w:val="2"/>
          </w:tcPr>
          <w:p w14:paraId="09FA0F8C" w14:textId="77777777" w:rsidR="00635FD7" w:rsidRPr="00404AC1" w:rsidRDefault="00635FD7" w:rsidP="00486BD1"/>
        </w:tc>
      </w:tr>
      <w:tr w:rsidR="00635FD7" w:rsidRPr="00404AC1" w14:paraId="0E877A06" w14:textId="77777777" w:rsidTr="00486BD1">
        <w:trPr>
          <w:trHeight w:val="240"/>
          <w:jc w:val="center"/>
        </w:trPr>
        <w:tc>
          <w:tcPr>
            <w:tcW w:w="4876" w:type="dxa"/>
          </w:tcPr>
          <w:p w14:paraId="1BC61892" w14:textId="77777777" w:rsidR="00635FD7" w:rsidRPr="00404AC1" w:rsidRDefault="00635FD7" w:rsidP="00486BD1">
            <w:pPr>
              <w:pStyle w:val="AmColumnHeading"/>
            </w:pPr>
            <w:r w:rsidRPr="00404AC1">
              <w:t>Znění navržené Komisí</w:t>
            </w:r>
          </w:p>
        </w:tc>
        <w:tc>
          <w:tcPr>
            <w:tcW w:w="4876" w:type="dxa"/>
          </w:tcPr>
          <w:p w14:paraId="19A949F8" w14:textId="77777777" w:rsidR="00635FD7" w:rsidRPr="00404AC1" w:rsidRDefault="00635FD7" w:rsidP="00486BD1">
            <w:pPr>
              <w:pStyle w:val="AmColumnHeading"/>
            </w:pPr>
            <w:r w:rsidRPr="00404AC1">
              <w:t>Pozměňovací návrh</w:t>
            </w:r>
          </w:p>
        </w:tc>
      </w:tr>
      <w:tr w:rsidR="00635FD7" w:rsidRPr="00404AC1" w14:paraId="02784812" w14:textId="77777777" w:rsidTr="00486BD1">
        <w:trPr>
          <w:jc w:val="center"/>
        </w:trPr>
        <w:tc>
          <w:tcPr>
            <w:tcW w:w="4876" w:type="dxa"/>
          </w:tcPr>
          <w:p w14:paraId="7E61043A" w14:textId="77777777" w:rsidR="00635FD7" w:rsidRPr="00404AC1" w:rsidRDefault="00635FD7" w:rsidP="00486BD1">
            <w:pPr>
              <w:pStyle w:val="Normal6a"/>
            </w:pPr>
            <w:r w:rsidRPr="00404AC1">
              <w:t>1.</w:t>
            </w:r>
            <w:r w:rsidRPr="00404AC1">
              <w:tab/>
              <w:t xml:space="preserve">Komise s podporou Evropské agentury pro životní prostředí a Evropské agentury pro chemické látky posoudí pokrok Unie a členských států s ohledem na dosažení prioritních cílů stanovených v článku 2 a podá o tom </w:t>
            </w:r>
            <w:r w:rsidRPr="00404AC1">
              <w:rPr>
                <w:b/>
                <w:bCs/>
                <w:i/>
                <w:iCs/>
              </w:rPr>
              <w:t>v pravidelných intervalech</w:t>
            </w:r>
            <w:r w:rsidRPr="00404AC1">
              <w:t xml:space="preserve"> zprávy, s přihlédnutím k základním podmínkám stanoveným v článku 3.</w:t>
            </w:r>
          </w:p>
        </w:tc>
        <w:tc>
          <w:tcPr>
            <w:tcW w:w="4876" w:type="dxa"/>
          </w:tcPr>
          <w:p w14:paraId="6AEC3348" w14:textId="77777777" w:rsidR="00635FD7" w:rsidRPr="00404AC1" w:rsidRDefault="00635FD7" w:rsidP="00486BD1">
            <w:pPr>
              <w:pStyle w:val="Normal6a"/>
            </w:pPr>
            <w:r w:rsidRPr="00404AC1">
              <w:t>1.</w:t>
            </w:r>
            <w:r w:rsidRPr="00404AC1">
              <w:tab/>
              <w:t xml:space="preserve">Komise s podporou Evropské agentury pro životní prostředí a Evropské agentury pro chemické látky posoudí pokrok Unie a členských států s ohledem na dosažení prioritních cílů stanovených v článku 2 a podá o tom </w:t>
            </w:r>
            <w:r w:rsidRPr="00404AC1">
              <w:rPr>
                <w:b/>
                <w:bCs/>
                <w:i/>
                <w:iCs/>
              </w:rPr>
              <w:t>každoroční</w:t>
            </w:r>
            <w:r w:rsidRPr="00404AC1">
              <w:t xml:space="preserve"> zprávy, s přihlédnutím k základním podmínkám stanoveným v článku 3.</w:t>
            </w:r>
          </w:p>
        </w:tc>
      </w:tr>
    </w:tbl>
    <w:p w14:paraId="5B719834"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FE8EF8A"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63A5A2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7A1358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E90429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F57183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2B4981E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1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6E8F8DD" w14:textId="77777777" w:rsidTr="00486BD1">
        <w:trPr>
          <w:trHeight w:hRule="exact" w:val="240"/>
          <w:jc w:val="center"/>
        </w:trPr>
        <w:tc>
          <w:tcPr>
            <w:tcW w:w="9752" w:type="dxa"/>
            <w:gridSpan w:val="2"/>
          </w:tcPr>
          <w:p w14:paraId="3E0A298E" w14:textId="77777777" w:rsidR="00635FD7" w:rsidRPr="00404AC1" w:rsidRDefault="00635FD7" w:rsidP="00486BD1"/>
        </w:tc>
      </w:tr>
      <w:tr w:rsidR="00635FD7" w:rsidRPr="00404AC1" w14:paraId="38A1CF07" w14:textId="77777777" w:rsidTr="00486BD1">
        <w:trPr>
          <w:trHeight w:val="240"/>
          <w:jc w:val="center"/>
        </w:trPr>
        <w:tc>
          <w:tcPr>
            <w:tcW w:w="4876" w:type="dxa"/>
          </w:tcPr>
          <w:p w14:paraId="52A00CAD" w14:textId="77777777" w:rsidR="00635FD7" w:rsidRPr="00404AC1" w:rsidRDefault="00635FD7" w:rsidP="00486BD1">
            <w:pPr>
              <w:pStyle w:val="AmColumnHeading"/>
            </w:pPr>
            <w:r w:rsidRPr="00404AC1">
              <w:t>Znění navržené Komisí</w:t>
            </w:r>
          </w:p>
        </w:tc>
        <w:tc>
          <w:tcPr>
            <w:tcW w:w="4876" w:type="dxa"/>
          </w:tcPr>
          <w:p w14:paraId="6113333E" w14:textId="77777777" w:rsidR="00635FD7" w:rsidRPr="00404AC1" w:rsidRDefault="00635FD7" w:rsidP="00486BD1">
            <w:pPr>
              <w:pStyle w:val="AmColumnHeading"/>
            </w:pPr>
            <w:r w:rsidRPr="00404AC1">
              <w:t>Pozměňovací návrh</w:t>
            </w:r>
          </w:p>
        </w:tc>
      </w:tr>
      <w:tr w:rsidR="00635FD7" w:rsidRPr="00404AC1" w14:paraId="7AC25CEE" w14:textId="77777777" w:rsidTr="00486BD1">
        <w:trPr>
          <w:jc w:val="center"/>
        </w:trPr>
        <w:tc>
          <w:tcPr>
            <w:tcW w:w="4876" w:type="dxa"/>
          </w:tcPr>
          <w:p w14:paraId="329022E6" w14:textId="77777777" w:rsidR="00635FD7" w:rsidRPr="00404AC1" w:rsidRDefault="00635FD7" w:rsidP="00486BD1">
            <w:pPr>
              <w:pStyle w:val="Normal6a"/>
            </w:pPr>
          </w:p>
        </w:tc>
        <w:tc>
          <w:tcPr>
            <w:tcW w:w="4876" w:type="dxa"/>
          </w:tcPr>
          <w:p w14:paraId="5E97A5D9" w14:textId="77777777" w:rsidR="00635FD7" w:rsidRPr="00404AC1" w:rsidRDefault="00635FD7" w:rsidP="00486BD1">
            <w:pPr>
              <w:pStyle w:val="Normal6a"/>
            </w:pPr>
            <w:proofErr w:type="gramStart"/>
            <w:r w:rsidRPr="00404AC1">
              <w:rPr>
                <w:b/>
                <w:i/>
              </w:rPr>
              <w:t>1a</w:t>
            </w:r>
            <w:proofErr w:type="gramEnd"/>
            <w:r w:rsidRPr="00404AC1">
              <w:rPr>
                <w:b/>
                <w:i/>
              </w:rPr>
              <w:t>.</w:t>
            </w:r>
            <w:r w:rsidRPr="00404AC1">
              <w:tab/>
            </w:r>
            <w:r w:rsidRPr="00404AC1">
              <w:rPr>
                <w:b/>
                <w:i/>
              </w:rPr>
              <w:t xml:space="preserve">Poté, co proběhne konzultace se všemi relevantními zúčastněnými stranami, předloží Komise dne 31. prosince 2021 soubor harmonizovaných hlavních ukazatelů umožňujících měřit </w:t>
            </w:r>
            <w:r w:rsidRPr="00404AC1">
              <w:rPr>
                <w:b/>
                <w:i/>
              </w:rPr>
              <w:lastRenderedPageBreak/>
              <w:t>pokrok při dosahování prioritních cílů uvedených v čl. 2 odst. 1 a 2. Tento soubor ukazatelů vychází ze stávajících monitorovacích rámců a procesů a zohledňuje je.</w:t>
            </w:r>
          </w:p>
        </w:tc>
      </w:tr>
    </w:tbl>
    <w:p w14:paraId="0D741445"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93A4DA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CC17DB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600E05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AAA99E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DDE42C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2B39CC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1 b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DB968CF" w14:textId="77777777" w:rsidTr="00486BD1">
        <w:trPr>
          <w:trHeight w:hRule="exact" w:val="240"/>
          <w:jc w:val="center"/>
        </w:trPr>
        <w:tc>
          <w:tcPr>
            <w:tcW w:w="9752" w:type="dxa"/>
            <w:gridSpan w:val="2"/>
          </w:tcPr>
          <w:p w14:paraId="6F93A1F7" w14:textId="77777777" w:rsidR="00635FD7" w:rsidRPr="00404AC1" w:rsidRDefault="00635FD7" w:rsidP="00486BD1"/>
        </w:tc>
      </w:tr>
      <w:tr w:rsidR="00635FD7" w:rsidRPr="00404AC1" w14:paraId="48CE00DE" w14:textId="77777777" w:rsidTr="00486BD1">
        <w:trPr>
          <w:trHeight w:val="240"/>
          <w:jc w:val="center"/>
        </w:trPr>
        <w:tc>
          <w:tcPr>
            <w:tcW w:w="4876" w:type="dxa"/>
          </w:tcPr>
          <w:p w14:paraId="1CF68C37" w14:textId="77777777" w:rsidR="00635FD7" w:rsidRPr="00404AC1" w:rsidRDefault="00635FD7" w:rsidP="00486BD1">
            <w:pPr>
              <w:pStyle w:val="AmColumnHeading"/>
            </w:pPr>
            <w:r w:rsidRPr="00404AC1">
              <w:t>Znění navržené Komisí</w:t>
            </w:r>
          </w:p>
        </w:tc>
        <w:tc>
          <w:tcPr>
            <w:tcW w:w="4876" w:type="dxa"/>
          </w:tcPr>
          <w:p w14:paraId="396DEA9B" w14:textId="77777777" w:rsidR="00635FD7" w:rsidRPr="00404AC1" w:rsidRDefault="00635FD7" w:rsidP="00486BD1">
            <w:pPr>
              <w:pStyle w:val="AmColumnHeading"/>
            </w:pPr>
            <w:r w:rsidRPr="00404AC1">
              <w:t>Pozměňovací návrh</w:t>
            </w:r>
          </w:p>
        </w:tc>
      </w:tr>
      <w:tr w:rsidR="00635FD7" w:rsidRPr="00404AC1" w14:paraId="242A60C2" w14:textId="77777777" w:rsidTr="00486BD1">
        <w:trPr>
          <w:jc w:val="center"/>
        </w:trPr>
        <w:tc>
          <w:tcPr>
            <w:tcW w:w="4876" w:type="dxa"/>
          </w:tcPr>
          <w:p w14:paraId="22042635" w14:textId="77777777" w:rsidR="00635FD7" w:rsidRPr="00404AC1" w:rsidRDefault="00635FD7" w:rsidP="00486BD1">
            <w:pPr>
              <w:pStyle w:val="Normal6a"/>
            </w:pPr>
          </w:p>
        </w:tc>
        <w:tc>
          <w:tcPr>
            <w:tcW w:w="4876" w:type="dxa"/>
          </w:tcPr>
          <w:p w14:paraId="143A85C4" w14:textId="77777777" w:rsidR="00635FD7" w:rsidRPr="00404AC1" w:rsidRDefault="00635FD7" w:rsidP="00486BD1">
            <w:pPr>
              <w:pStyle w:val="Normal6a"/>
            </w:pPr>
            <w:proofErr w:type="gramStart"/>
            <w:r w:rsidRPr="00404AC1">
              <w:rPr>
                <w:b/>
                <w:i/>
              </w:rPr>
              <w:t>1b</w:t>
            </w:r>
            <w:proofErr w:type="gramEnd"/>
            <w:r w:rsidRPr="00404AC1">
              <w:rPr>
                <w:b/>
                <w:i/>
              </w:rPr>
              <w:t>.</w:t>
            </w:r>
            <w:r w:rsidRPr="00404AC1">
              <w:tab/>
            </w:r>
            <w:r w:rsidRPr="00404AC1">
              <w:rPr>
                <w:b/>
                <w:i/>
              </w:rPr>
              <w:t>Posouzení uvedené v odstavci 1 zahrnuje údaje o: pokroku, jehož bylo dosaženo na cestě k systémové změně nezbytné pro splnění prioritních cílů podle čl. 2 odst. 1 a 2, jakmile to umožní monitorovací rámec;</w:t>
            </w:r>
          </w:p>
        </w:tc>
      </w:tr>
      <w:tr w:rsidR="00635FD7" w:rsidRPr="00404AC1" w14:paraId="78AAE616" w14:textId="77777777" w:rsidTr="00486BD1">
        <w:trPr>
          <w:jc w:val="center"/>
        </w:trPr>
        <w:tc>
          <w:tcPr>
            <w:tcW w:w="4876" w:type="dxa"/>
          </w:tcPr>
          <w:p w14:paraId="08CEC0EE" w14:textId="77777777" w:rsidR="00635FD7" w:rsidRPr="00404AC1" w:rsidRDefault="00635FD7" w:rsidP="00486BD1">
            <w:pPr>
              <w:pStyle w:val="Normal6a"/>
            </w:pPr>
          </w:p>
        </w:tc>
        <w:tc>
          <w:tcPr>
            <w:tcW w:w="4876" w:type="dxa"/>
          </w:tcPr>
          <w:p w14:paraId="7ECC24C0" w14:textId="77777777" w:rsidR="00635FD7" w:rsidRPr="00404AC1" w:rsidRDefault="00635FD7" w:rsidP="00486BD1">
            <w:pPr>
              <w:pStyle w:val="Normal6a"/>
            </w:pPr>
            <w:r w:rsidRPr="00404AC1">
              <w:rPr>
                <w:b/>
                <w:i/>
              </w:rPr>
              <w:t>vzdálenosti, která nás dělí od cílových hodnot stanovených za účelem dosažení prioritních cílů;</w:t>
            </w:r>
          </w:p>
        </w:tc>
      </w:tr>
      <w:tr w:rsidR="00635FD7" w:rsidRPr="00404AC1" w14:paraId="447A27FA" w14:textId="77777777" w:rsidTr="00486BD1">
        <w:trPr>
          <w:jc w:val="center"/>
        </w:trPr>
        <w:tc>
          <w:tcPr>
            <w:tcW w:w="4876" w:type="dxa"/>
          </w:tcPr>
          <w:p w14:paraId="4F49E270" w14:textId="77777777" w:rsidR="00635FD7" w:rsidRPr="00404AC1" w:rsidRDefault="00635FD7" w:rsidP="00486BD1">
            <w:pPr>
              <w:pStyle w:val="Normal6a"/>
            </w:pPr>
          </w:p>
        </w:tc>
        <w:tc>
          <w:tcPr>
            <w:tcW w:w="4876" w:type="dxa"/>
          </w:tcPr>
          <w:p w14:paraId="6080B3AF" w14:textId="77777777" w:rsidR="00635FD7" w:rsidRPr="00404AC1" w:rsidRDefault="00635FD7" w:rsidP="00486BD1">
            <w:pPr>
              <w:pStyle w:val="Normal6a"/>
            </w:pPr>
            <w:r w:rsidRPr="00404AC1">
              <w:rPr>
                <w:b/>
                <w:i/>
              </w:rPr>
              <w:t>prostředcích a zdrojích, které byly vynaloženy (na unijní a vnitrostátní úrovni) na provádění legislativních a dalších opatření, s cílem zajistit dosažení tematických prioritních cílů, a o tom, zda jsou tyto prostředky a zdroje přiměřené a dostatečné; posouzení přiměřenosti a dostatečnosti opatření by mělo být založeno na kvalitních vědeckých poznatcích a metodologii;</w:t>
            </w:r>
          </w:p>
        </w:tc>
      </w:tr>
      <w:tr w:rsidR="00635FD7" w:rsidRPr="00404AC1" w14:paraId="23854460" w14:textId="77777777" w:rsidTr="00486BD1">
        <w:trPr>
          <w:jc w:val="center"/>
        </w:trPr>
        <w:tc>
          <w:tcPr>
            <w:tcW w:w="4876" w:type="dxa"/>
          </w:tcPr>
          <w:p w14:paraId="1D5C6EC6" w14:textId="77777777" w:rsidR="00635FD7" w:rsidRPr="00404AC1" w:rsidRDefault="00635FD7" w:rsidP="00486BD1">
            <w:pPr>
              <w:pStyle w:val="Normal6a"/>
            </w:pPr>
          </w:p>
        </w:tc>
        <w:tc>
          <w:tcPr>
            <w:tcW w:w="4876" w:type="dxa"/>
          </w:tcPr>
          <w:p w14:paraId="7E126A4F" w14:textId="77777777" w:rsidR="00635FD7" w:rsidRPr="00404AC1" w:rsidRDefault="00635FD7" w:rsidP="00486BD1">
            <w:pPr>
              <w:pStyle w:val="Normal6a"/>
            </w:pPr>
            <w:r w:rsidRPr="00404AC1">
              <w:rPr>
                <w:b/>
                <w:i/>
              </w:rPr>
              <w:t>navrhovaných nápravných opatřeních zaměřených na vyřešení případných nedostatků a problémů.</w:t>
            </w:r>
          </w:p>
        </w:tc>
      </w:tr>
    </w:tbl>
    <w:p w14:paraId="4A9CCB1A"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C286F12"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63A0272"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6A7CA17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4A4B01BC"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RepeatBlock</w:t>
      </w:r>
      <w:proofErr w:type="spellEnd"/>
      <w:r w:rsidRPr="00404AC1">
        <w:rPr>
          <w:rStyle w:val="HideTWBExt"/>
          <w:b w:val="0"/>
          <w:noProof w:val="0"/>
        </w:rPr>
        <w:t>-By&gt;</w:t>
      </w:r>
    </w:p>
    <w:p w14:paraId="3A8E694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469BCC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1 c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0B333EA" w14:textId="77777777" w:rsidTr="00486BD1">
        <w:trPr>
          <w:trHeight w:hRule="exact" w:val="240"/>
          <w:jc w:val="center"/>
        </w:trPr>
        <w:tc>
          <w:tcPr>
            <w:tcW w:w="9752" w:type="dxa"/>
            <w:gridSpan w:val="2"/>
          </w:tcPr>
          <w:p w14:paraId="677C2563" w14:textId="77777777" w:rsidR="00635FD7" w:rsidRPr="00404AC1" w:rsidRDefault="00635FD7" w:rsidP="00486BD1"/>
        </w:tc>
      </w:tr>
      <w:tr w:rsidR="00635FD7" w:rsidRPr="00404AC1" w14:paraId="661BB354" w14:textId="77777777" w:rsidTr="00486BD1">
        <w:trPr>
          <w:trHeight w:val="240"/>
          <w:jc w:val="center"/>
        </w:trPr>
        <w:tc>
          <w:tcPr>
            <w:tcW w:w="4876" w:type="dxa"/>
          </w:tcPr>
          <w:p w14:paraId="15DB4F88" w14:textId="77777777" w:rsidR="00635FD7" w:rsidRPr="00404AC1" w:rsidRDefault="00635FD7" w:rsidP="00486BD1">
            <w:pPr>
              <w:pStyle w:val="AmColumnHeading"/>
            </w:pPr>
            <w:r w:rsidRPr="00404AC1">
              <w:t>Znění navržené Komisí</w:t>
            </w:r>
          </w:p>
        </w:tc>
        <w:tc>
          <w:tcPr>
            <w:tcW w:w="4876" w:type="dxa"/>
          </w:tcPr>
          <w:p w14:paraId="1986DEBD" w14:textId="77777777" w:rsidR="00635FD7" w:rsidRPr="00404AC1" w:rsidRDefault="00635FD7" w:rsidP="00486BD1">
            <w:pPr>
              <w:pStyle w:val="AmColumnHeading"/>
            </w:pPr>
            <w:r w:rsidRPr="00404AC1">
              <w:t>Pozměňovací návrh</w:t>
            </w:r>
          </w:p>
        </w:tc>
      </w:tr>
      <w:tr w:rsidR="00635FD7" w:rsidRPr="00404AC1" w14:paraId="34AA03C0" w14:textId="77777777" w:rsidTr="00486BD1">
        <w:trPr>
          <w:jc w:val="center"/>
        </w:trPr>
        <w:tc>
          <w:tcPr>
            <w:tcW w:w="4876" w:type="dxa"/>
          </w:tcPr>
          <w:p w14:paraId="4FBB7FF9" w14:textId="77777777" w:rsidR="00635FD7" w:rsidRPr="00404AC1" w:rsidRDefault="00635FD7" w:rsidP="00486BD1">
            <w:pPr>
              <w:pStyle w:val="Normal6a"/>
            </w:pPr>
          </w:p>
        </w:tc>
        <w:tc>
          <w:tcPr>
            <w:tcW w:w="4876" w:type="dxa"/>
          </w:tcPr>
          <w:p w14:paraId="672940DB" w14:textId="77777777" w:rsidR="00635FD7" w:rsidRPr="00404AC1" w:rsidRDefault="00635FD7" w:rsidP="00486BD1">
            <w:pPr>
              <w:pStyle w:val="Normal6a"/>
            </w:pPr>
            <w:r w:rsidRPr="00404AC1">
              <w:rPr>
                <w:b/>
                <w:i/>
              </w:rPr>
              <w:t>1c.</w:t>
            </w:r>
            <w:r w:rsidRPr="00404AC1">
              <w:tab/>
            </w:r>
            <w:r w:rsidRPr="00404AC1">
              <w:rPr>
                <w:b/>
                <w:i/>
              </w:rPr>
              <w:t>Evropský parlament, Rada a Komise uspořádají každoročně rozpravu na základě zprávy podle odstavce 1 a v případě, že se pokrok při dosahování prioritních cílů ukáže jako nedostatečný nebo jsou zjištěny překážky, které je třeba překonat, vymezí v rámci ročního plánování Unie dodatečná legislativní a nelegislativní opatření a činnosti.</w:t>
            </w:r>
          </w:p>
        </w:tc>
      </w:tr>
    </w:tbl>
    <w:p w14:paraId="795EAFB1"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0871C6D"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A5A56A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6BAB1A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33D8ED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B9C77D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CAD2D8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2</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4F0EC73" w14:textId="77777777" w:rsidTr="00486BD1">
        <w:trPr>
          <w:trHeight w:hRule="exact" w:val="240"/>
          <w:jc w:val="center"/>
        </w:trPr>
        <w:tc>
          <w:tcPr>
            <w:tcW w:w="9752" w:type="dxa"/>
            <w:gridSpan w:val="2"/>
          </w:tcPr>
          <w:p w14:paraId="1AB821AF" w14:textId="77777777" w:rsidR="00635FD7" w:rsidRPr="00404AC1" w:rsidRDefault="00635FD7" w:rsidP="00486BD1"/>
        </w:tc>
      </w:tr>
      <w:tr w:rsidR="00635FD7" w:rsidRPr="00404AC1" w14:paraId="33FCFC58" w14:textId="77777777" w:rsidTr="00486BD1">
        <w:trPr>
          <w:trHeight w:val="240"/>
          <w:jc w:val="center"/>
        </w:trPr>
        <w:tc>
          <w:tcPr>
            <w:tcW w:w="4876" w:type="dxa"/>
          </w:tcPr>
          <w:p w14:paraId="49ABC241" w14:textId="77777777" w:rsidR="00635FD7" w:rsidRPr="00404AC1" w:rsidRDefault="00635FD7" w:rsidP="00486BD1">
            <w:pPr>
              <w:pStyle w:val="AmColumnHeading"/>
            </w:pPr>
            <w:r w:rsidRPr="00404AC1">
              <w:t>Znění navržené Komisí</w:t>
            </w:r>
          </w:p>
        </w:tc>
        <w:tc>
          <w:tcPr>
            <w:tcW w:w="4876" w:type="dxa"/>
          </w:tcPr>
          <w:p w14:paraId="5D482695" w14:textId="77777777" w:rsidR="00635FD7" w:rsidRPr="00404AC1" w:rsidRDefault="00635FD7" w:rsidP="00486BD1">
            <w:pPr>
              <w:pStyle w:val="AmColumnHeading"/>
            </w:pPr>
            <w:r w:rsidRPr="00404AC1">
              <w:t>Pozměňovací návrh</w:t>
            </w:r>
          </w:p>
        </w:tc>
      </w:tr>
      <w:tr w:rsidR="00635FD7" w:rsidRPr="00404AC1" w14:paraId="5CDD7875" w14:textId="77777777" w:rsidTr="00486BD1">
        <w:trPr>
          <w:jc w:val="center"/>
        </w:trPr>
        <w:tc>
          <w:tcPr>
            <w:tcW w:w="4876" w:type="dxa"/>
          </w:tcPr>
          <w:p w14:paraId="0B698A1F" w14:textId="77777777" w:rsidR="00635FD7" w:rsidRPr="00404AC1" w:rsidRDefault="00635FD7" w:rsidP="00486BD1">
            <w:pPr>
              <w:pStyle w:val="Normal6a"/>
            </w:pPr>
            <w:r w:rsidRPr="00404AC1">
              <w:t>2.</w:t>
            </w:r>
            <w:r w:rsidRPr="00404AC1">
              <w:tab/>
              <w:t>Posouzení uvedené v odstavci 1 musí odrážet nejnovější vývoj, pokud jde o dostupnost a relevanci údajů a ukazatelů, vycházet z údajů dostupných v členských státech a na úrovni Unie, a to zejména z těch, které spravuje Evropská agentura pro životní prostředí a Evropský statistický systém. Tímto posouzením nesmí být dotčeny stávající rámce a úkoly sledování, podávání zpráv a správy, které se týkají politiky v oblasti životního prostředí a klimatu.</w:t>
            </w:r>
          </w:p>
        </w:tc>
        <w:tc>
          <w:tcPr>
            <w:tcW w:w="4876" w:type="dxa"/>
          </w:tcPr>
          <w:p w14:paraId="6AE48C0B" w14:textId="77777777" w:rsidR="00635FD7" w:rsidRPr="00404AC1" w:rsidRDefault="00635FD7" w:rsidP="00486BD1">
            <w:pPr>
              <w:pStyle w:val="Normal6a"/>
            </w:pPr>
            <w:r w:rsidRPr="00404AC1">
              <w:t>2.</w:t>
            </w:r>
            <w:r w:rsidRPr="00404AC1">
              <w:tab/>
              <w:t>Posouzení uvedené v odstavci 1 musí odrážet nejnovější vývoj, pokud jde o dostupnost a relevanci údajů a ukazatelů, vycházet z údajů dostupných v členských státech a na úrovni Unie, a to zejména z těch, které spravuje Evropská agentura pro životní prostředí a Evropský statistický systém. Tímto posouzením nesmí být dotčeny stávající rámce a úkoly sledování, podávání zpráv a správy, které se týkají politiky v oblasti životního prostředí a klimatu</w:t>
            </w:r>
            <w:r w:rsidRPr="00404AC1">
              <w:rPr>
                <w:b/>
                <w:bCs/>
                <w:i/>
                <w:iCs/>
              </w:rPr>
              <w:t xml:space="preserve"> a jsou založeny na důkladné metodice, která umožňuje měření pokroku</w:t>
            </w:r>
            <w:r w:rsidRPr="00404AC1">
              <w:t>.</w:t>
            </w:r>
          </w:p>
        </w:tc>
      </w:tr>
    </w:tbl>
    <w:p w14:paraId="37630116"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C2D880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9C74E21"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169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E0D11A4"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 xml:space="preserve">Pierre </w:t>
      </w:r>
      <w:proofErr w:type="spellStart"/>
      <w:r w:rsidRPr="00404AC1">
        <w:t>Karleskind</w:t>
      </w:r>
      <w:proofErr w:type="spellEnd"/>
      <w:r w:rsidRPr="00404AC1">
        <w:t xml:space="preserve">, </w:t>
      </w:r>
      <w:proofErr w:type="spellStart"/>
      <w:r w:rsidRPr="00404AC1">
        <w:t>Izaskun</w:t>
      </w:r>
      <w:proofErr w:type="spellEnd"/>
      <w:r w:rsidRPr="00404AC1">
        <w:t xml:space="preserve"> Bilbao </w:t>
      </w:r>
      <w:proofErr w:type="spellStart"/>
      <w:r w:rsidRPr="00404AC1">
        <w:t>Barandica</w:t>
      </w:r>
      <w:proofErr w:type="spellEnd"/>
      <w:r w:rsidRPr="00404AC1">
        <w:t xml:space="preserve">, Jan-Christoph </w:t>
      </w:r>
      <w:proofErr w:type="spellStart"/>
      <w:r w:rsidRPr="00404AC1">
        <w:lastRenderedPageBreak/>
        <w:t>Oetjen</w:t>
      </w:r>
      <w:proofErr w:type="spellEnd"/>
      <w:r w:rsidRPr="00404AC1">
        <w:t xml:space="preserve">, Dominique </w:t>
      </w:r>
      <w:proofErr w:type="spellStart"/>
      <w:r w:rsidRPr="00404AC1">
        <w:t>Riquet</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366AAF9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35E047F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834D8F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 xml:space="preserve">Čl. 4 – odst. 3 – </w:t>
      </w:r>
      <w:proofErr w:type="spellStart"/>
      <w:r w:rsidRPr="00404AC1">
        <w:t>návětí</w:t>
      </w:r>
      <w:proofErr w:type="spellEnd"/>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02B828E" w14:textId="77777777" w:rsidTr="00486BD1">
        <w:trPr>
          <w:trHeight w:hRule="exact" w:val="240"/>
          <w:jc w:val="center"/>
        </w:trPr>
        <w:tc>
          <w:tcPr>
            <w:tcW w:w="9752" w:type="dxa"/>
            <w:gridSpan w:val="2"/>
          </w:tcPr>
          <w:p w14:paraId="1E738113" w14:textId="77777777" w:rsidR="00635FD7" w:rsidRPr="00404AC1" w:rsidRDefault="00635FD7" w:rsidP="00486BD1"/>
        </w:tc>
      </w:tr>
      <w:tr w:rsidR="00635FD7" w:rsidRPr="00404AC1" w14:paraId="0C7656A1" w14:textId="77777777" w:rsidTr="00486BD1">
        <w:trPr>
          <w:trHeight w:val="240"/>
          <w:jc w:val="center"/>
        </w:trPr>
        <w:tc>
          <w:tcPr>
            <w:tcW w:w="4876" w:type="dxa"/>
          </w:tcPr>
          <w:p w14:paraId="303C5475" w14:textId="77777777" w:rsidR="00635FD7" w:rsidRPr="00404AC1" w:rsidRDefault="00635FD7" w:rsidP="00486BD1">
            <w:pPr>
              <w:pStyle w:val="AmColumnHeading"/>
            </w:pPr>
            <w:r w:rsidRPr="00404AC1">
              <w:t>Znění navržené Komisí</w:t>
            </w:r>
          </w:p>
        </w:tc>
        <w:tc>
          <w:tcPr>
            <w:tcW w:w="4876" w:type="dxa"/>
          </w:tcPr>
          <w:p w14:paraId="1580E24D" w14:textId="77777777" w:rsidR="00635FD7" w:rsidRPr="00404AC1" w:rsidRDefault="00635FD7" w:rsidP="00486BD1">
            <w:pPr>
              <w:pStyle w:val="AmColumnHeading"/>
            </w:pPr>
            <w:r w:rsidRPr="00404AC1">
              <w:t>Pozměňovací návrh</w:t>
            </w:r>
          </w:p>
        </w:tc>
      </w:tr>
      <w:tr w:rsidR="00635FD7" w:rsidRPr="00404AC1" w14:paraId="5C50569D" w14:textId="77777777" w:rsidTr="00486BD1">
        <w:trPr>
          <w:jc w:val="center"/>
        </w:trPr>
        <w:tc>
          <w:tcPr>
            <w:tcW w:w="4876" w:type="dxa"/>
          </w:tcPr>
          <w:p w14:paraId="32E609DF" w14:textId="77777777" w:rsidR="00635FD7" w:rsidRPr="00404AC1" w:rsidRDefault="00635FD7" w:rsidP="00486BD1">
            <w:pPr>
              <w:pStyle w:val="Normal6a"/>
            </w:pPr>
            <w:r w:rsidRPr="00404AC1">
              <w:t>3.</w:t>
            </w:r>
            <w:r w:rsidRPr="00404AC1">
              <w:tab/>
              <w:t>Evropská agentura pro životní prostředí a Evropská agentura pro chemické látky podpoří Komisi při zlepšování dostupnosti a relevantnosti údajů a poznatků, zejména:</w:t>
            </w:r>
          </w:p>
        </w:tc>
        <w:tc>
          <w:tcPr>
            <w:tcW w:w="4876" w:type="dxa"/>
          </w:tcPr>
          <w:p w14:paraId="3E15905F" w14:textId="77777777" w:rsidR="00635FD7" w:rsidRPr="00404AC1" w:rsidRDefault="00635FD7" w:rsidP="00486BD1">
            <w:pPr>
              <w:pStyle w:val="Normal6a"/>
            </w:pPr>
            <w:r w:rsidRPr="00404AC1">
              <w:t>3.</w:t>
            </w:r>
            <w:r w:rsidRPr="00404AC1">
              <w:tab/>
              <w:t>Evropská agentura pro životní prostředí a Evropská agentura pro chemické látky</w:t>
            </w:r>
            <w:r w:rsidRPr="00404AC1">
              <w:rPr>
                <w:b/>
                <w:bCs/>
                <w:i/>
                <w:iCs/>
              </w:rPr>
              <w:t>, jakož i případně další evropské agentury,</w:t>
            </w:r>
            <w:r w:rsidRPr="00404AC1">
              <w:t xml:space="preserve"> podpoří Komisi při zlepšování dostupnosti a relevantnosti údajů a poznatků, zejména:</w:t>
            </w:r>
          </w:p>
        </w:tc>
      </w:tr>
    </w:tbl>
    <w:p w14:paraId="1117B787"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{FR}</w:t>
      </w:r>
      <w:r w:rsidRPr="00404AC1">
        <w:t>fr</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5E87E7F"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5349C0C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F7568A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63DEBF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092869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40427EF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3 – písm. b</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473BC287" w14:textId="77777777" w:rsidTr="00486BD1">
        <w:trPr>
          <w:trHeight w:hRule="exact" w:val="240"/>
          <w:jc w:val="center"/>
        </w:trPr>
        <w:tc>
          <w:tcPr>
            <w:tcW w:w="9752" w:type="dxa"/>
            <w:gridSpan w:val="2"/>
          </w:tcPr>
          <w:p w14:paraId="520C91A2" w14:textId="77777777" w:rsidR="00635FD7" w:rsidRPr="00404AC1" w:rsidRDefault="00635FD7" w:rsidP="00486BD1"/>
        </w:tc>
      </w:tr>
      <w:tr w:rsidR="00635FD7" w:rsidRPr="00404AC1" w14:paraId="5C82D9D8" w14:textId="77777777" w:rsidTr="00486BD1">
        <w:trPr>
          <w:trHeight w:val="240"/>
          <w:jc w:val="center"/>
        </w:trPr>
        <w:tc>
          <w:tcPr>
            <w:tcW w:w="4876" w:type="dxa"/>
          </w:tcPr>
          <w:p w14:paraId="5AA2843E" w14:textId="77777777" w:rsidR="00635FD7" w:rsidRPr="00404AC1" w:rsidRDefault="00635FD7" w:rsidP="00486BD1">
            <w:pPr>
              <w:pStyle w:val="AmColumnHeading"/>
            </w:pPr>
            <w:r w:rsidRPr="00404AC1">
              <w:t>Znění navržené Komisí</w:t>
            </w:r>
          </w:p>
        </w:tc>
        <w:tc>
          <w:tcPr>
            <w:tcW w:w="4876" w:type="dxa"/>
          </w:tcPr>
          <w:p w14:paraId="27B81824" w14:textId="77777777" w:rsidR="00635FD7" w:rsidRPr="00404AC1" w:rsidRDefault="00635FD7" w:rsidP="00486BD1">
            <w:pPr>
              <w:pStyle w:val="AmColumnHeading"/>
            </w:pPr>
            <w:r w:rsidRPr="00404AC1">
              <w:t>Pozměňovací návrh</w:t>
            </w:r>
          </w:p>
        </w:tc>
      </w:tr>
      <w:tr w:rsidR="00635FD7" w:rsidRPr="00404AC1" w14:paraId="7DAB1783" w14:textId="77777777" w:rsidTr="00486BD1">
        <w:trPr>
          <w:jc w:val="center"/>
        </w:trPr>
        <w:tc>
          <w:tcPr>
            <w:tcW w:w="4876" w:type="dxa"/>
          </w:tcPr>
          <w:p w14:paraId="22EC1939" w14:textId="77777777" w:rsidR="00635FD7" w:rsidRPr="00404AC1" w:rsidRDefault="00635FD7" w:rsidP="00486BD1">
            <w:pPr>
              <w:pStyle w:val="Normal6a"/>
            </w:pPr>
            <w:r w:rsidRPr="00404AC1">
              <w:t>b)</w:t>
            </w:r>
            <w:r w:rsidRPr="00404AC1">
              <w:tab/>
              <w:t>úsilím o odstranění relevantních rozdílů ve sledování údajů,</w:t>
            </w:r>
          </w:p>
        </w:tc>
        <w:tc>
          <w:tcPr>
            <w:tcW w:w="4876" w:type="dxa"/>
          </w:tcPr>
          <w:p w14:paraId="56906CCF" w14:textId="77777777" w:rsidR="00635FD7" w:rsidRPr="00404AC1" w:rsidRDefault="00635FD7" w:rsidP="00486BD1">
            <w:pPr>
              <w:pStyle w:val="Normal6a"/>
            </w:pPr>
            <w:r w:rsidRPr="00404AC1">
              <w:t>b)</w:t>
            </w:r>
            <w:r w:rsidRPr="00404AC1">
              <w:tab/>
              <w:t xml:space="preserve">úsilím o odstranění relevantních rozdílů ve sledování </w:t>
            </w:r>
            <w:r w:rsidRPr="00404AC1">
              <w:rPr>
                <w:b/>
                <w:bCs/>
                <w:i/>
                <w:iCs/>
              </w:rPr>
              <w:t>a hodnocení</w:t>
            </w:r>
            <w:r w:rsidRPr="00404AC1">
              <w:t xml:space="preserve"> údajů,</w:t>
            </w:r>
          </w:p>
        </w:tc>
      </w:tr>
    </w:tbl>
    <w:p w14:paraId="27B20663"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3ABB8F0"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DE2B923"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DE5479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FF71C9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611301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1C6F9F3B"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3 – písm. b a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26E8AD8" w14:textId="77777777" w:rsidTr="00486BD1">
        <w:trPr>
          <w:trHeight w:hRule="exact" w:val="240"/>
          <w:jc w:val="center"/>
        </w:trPr>
        <w:tc>
          <w:tcPr>
            <w:tcW w:w="9752" w:type="dxa"/>
            <w:gridSpan w:val="2"/>
          </w:tcPr>
          <w:p w14:paraId="013C53FC" w14:textId="77777777" w:rsidR="00635FD7" w:rsidRPr="00404AC1" w:rsidRDefault="00635FD7" w:rsidP="00486BD1"/>
        </w:tc>
      </w:tr>
      <w:tr w:rsidR="00635FD7" w:rsidRPr="00404AC1" w14:paraId="0A25F2FF" w14:textId="77777777" w:rsidTr="00486BD1">
        <w:trPr>
          <w:trHeight w:val="240"/>
          <w:jc w:val="center"/>
        </w:trPr>
        <w:tc>
          <w:tcPr>
            <w:tcW w:w="4876" w:type="dxa"/>
          </w:tcPr>
          <w:p w14:paraId="65D13EF5" w14:textId="77777777" w:rsidR="00635FD7" w:rsidRPr="00404AC1" w:rsidRDefault="00635FD7" w:rsidP="00486BD1">
            <w:pPr>
              <w:pStyle w:val="AmColumnHeading"/>
            </w:pPr>
            <w:r w:rsidRPr="00404AC1">
              <w:t>Znění navržené Komisí</w:t>
            </w:r>
          </w:p>
        </w:tc>
        <w:tc>
          <w:tcPr>
            <w:tcW w:w="4876" w:type="dxa"/>
          </w:tcPr>
          <w:p w14:paraId="27693513" w14:textId="77777777" w:rsidR="00635FD7" w:rsidRPr="00404AC1" w:rsidRDefault="00635FD7" w:rsidP="00486BD1">
            <w:pPr>
              <w:pStyle w:val="AmColumnHeading"/>
            </w:pPr>
            <w:r w:rsidRPr="00404AC1">
              <w:t>Pozměňovací návrh</w:t>
            </w:r>
          </w:p>
        </w:tc>
      </w:tr>
      <w:tr w:rsidR="00635FD7" w:rsidRPr="00404AC1" w14:paraId="5BF64C5B" w14:textId="77777777" w:rsidTr="00486BD1">
        <w:trPr>
          <w:jc w:val="center"/>
        </w:trPr>
        <w:tc>
          <w:tcPr>
            <w:tcW w:w="4876" w:type="dxa"/>
          </w:tcPr>
          <w:p w14:paraId="6CE7D2FC" w14:textId="77777777" w:rsidR="00635FD7" w:rsidRPr="00404AC1" w:rsidRDefault="00635FD7" w:rsidP="00486BD1">
            <w:pPr>
              <w:pStyle w:val="Normal6a"/>
            </w:pPr>
          </w:p>
        </w:tc>
        <w:tc>
          <w:tcPr>
            <w:tcW w:w="4876" w:type="dxa"/>
          </w:tcPr>
          <w:p w14:paraId="14961026" w14:textId="77777777" w:rsidR="00635FD7" w:rsidRPr="00404AC1" w:rsidRDefault="00635FD7" w:rsidP="00486BD1">
            <w:pPr>
              <w:pStyle w:val="Normal6a"/>
            </w:pPr>
            <w:r w:rsidRPr="00404AC1">
              <w:rPr>
                <w:b/>
                <w:i/>
              </w:rPr>
              <w:t>ba)</w:t>
            </w:r>
            <w:r w:rsidRPr="00404AC1">
              <w:tab/>
            </w:r>
            <w:r w:rsidRPr="00404AC1">
              <w:rPr>
                <w:b/>
                <w:i/>
              </w:rPr>
              <w:t xml:space="preserve">prací na překlenutí mezer v příslušných souborech ukazatelů a na jejich optimalizaci, například jde o ukazatele týkající se mezí možností naší planety, environmentální stopy, správy a řízení, udržitelného financování, nerovností a systémů výroby a spotřeby; vývojem dalších metod k praktickému </w:t>
            </w:r>
            <w:r w:rsidRPr="00404AC1">
              <w:rPr>
                <w:b/>
                <w:i/>
              </w:rPr>
              <w:lastRenderedPageBreak/>
              <w:t>využití ukazatelů mezí možností naší planety pro použití na úrovni Unie a na vnitrostátní úrovni s cílem monitorovat výkonnost s ohledem na meze možností planety;</w:t>
            </w:r>
          </w:p>
        </w:tc>
      </w:tr>
    </w:tbl>
    <w:p w14:paraId="12DC3500"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24E9F0BB"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3DC50475"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A48E42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6964A7D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587EBD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A6FD0A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3 – písm. c a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1831B42" w14:textId="77777777" w:rsidTr="00486BD1">
        <w:trPr>
          <w:trHeight w:hRule="exact" w:val="240"/>
          <w:jc w:val="center"/>
        </w:trPr>
        <w:tc>
          <w:tcPr>
            <w:tcW w:w="9752" w:type="dxa"/>
            <w:gridSpan w:val="2"/>
          </w:tcPr>
          <w:p w14:paraId="0EA38071" w14:textId="77777777" w:rsidR="00635FD7" w:rsidRPr="00404AC1" w:rsidRDefault="00635FD7" w:rsidP="00486BD1"/>
        </w:tc>
      </w:tr>
      <w:tr w:rsidR="00635FD7" w:rsidRPr="00404AC1" w14:paraId="4A10FC91" w14:textId="77777777" w:rsidTr="00486BD1">
        <w:trPr>
          <w:trHeight w:val="240"/>
          <w:jc w:val="center"/>
        </w:trPr>
        <w:tc>
          <w:tcPr>
            <w:tcW w:w="4876" w:type="dxa"/>
          </w:tcPr>
          <w:p w14:paraId="0DB99343" w14:textId="77777777" w:rsidR="00635FD7" w:rsidRPr="00404AC1" w:rsidRDefault="00635FD7" w:rsidP="00486BD1">
            <w:pPr>
              <w:pStyle w:val="AmColumnHeading"/>
            </w:pPr>
            <w:r w:rsidRPr="00404AC1">
              <w:t>Znění navržené Komisí</w:t>
            </w:r>
          </w:p>
        </w:tc>
        <w:tc>
          <w:tcPr>
            <w:tcW w:w="4876" w:type="dxa"/>
          </w:tcPr>
          <w:p w14:paraId="2353347A" w14:textId="77777777" w:rsidR="00635FD7" w:rsidRPr="00404AC1" w:rsidRDefault="00635FD7" w:rsidP="00486BD1">
            <w:pPr>
              <w:pStyle w:val="AmColumnHeading"/>
            </w:pPr>
            <w:r w:rsidRPr="00404AC1">
              <w:t>Pozměňovací návrh</w:t>
            </w:r>
          </w:p>
        </w:tc>
      </w:tr>
      <w:tr w:rsidR="00635FD7" w:rsidRPr="00404AC1" w14:paraId="6EF54872" w14:textId="77777777" w:rsidTr="00486BD1">
        <w:trPr>
          <w:jc w:val="center"/>
        </w:trPr>
        <w:tc>
          <w:tcPr>
            <w:tcW w:w="4876" w:type="dxa"/>
          </w:tcPr>
          <w:p w14:paraId="08B63520" w14:textId="77777777" w:rsidR="00635FD7" w:rsidRPr="00404AC1" w:rsidRDefault="00635FD7" w:rsidP="00486BD1">
            <w:pPr>
              <w:pStyle w:val="Normal6a"/>
            </w:pPr>
          </w:p>
        </w:tc>
        <w:tc>
          <w:tcPr>
            <w:tcW w:w="4876" w:type="dxa"/>
          </w:tcPr>
          <w:p w14:paraId="5120B60F" w14:textId="77777777" w:rsidR="00635FD7" w:rsidRPr="00404AC1" w:rsidRDefault="00635FD7" w:rsidP="00486BD1">
            <w:pPr>
              <w:pStyle w:val="Normal6a"/>
            </w:pPr>
            <w:r w:rsidRPr="00404AC1">
              <w:rPr>
                <w:b/>
                <w:i/>
              </w:rPr>
              <w:t>ca)</w:t>
            </w:r>
            <w:r w:rsidRPr="00404AC1">
              <w:tab/>
            </w:r>
            <w:r w:rsidRPr="00404AC1">
              <w:rPr>
                <w:b/>
                <w:i/>
              </w:rPr>
              <w:t>prováděním výzkumu a sestavováním různých nástrojů, jako jsou prognostické zprávy, které poskytují informace o „vzdálenosti ke splnění cílů“, a to za použití současného stavu pokroku při dosahování prioritních cílů a vize do roku 2050 a posouzení toho, jak daleko od dosažení těchto cílů Unie bude v roce 2030, respektive v roce 2050;</w:t>
            </w:r>
          </w:p>
        </w:tc>
      </w:tr>
    </w:tbl>
    <w:p w14:paraId="52E925F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561510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116DBE5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173</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A2C498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00CA64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1054493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0C897EC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3 – písm. c b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509D99A" w14:textId="77777777" w:rsidTr="00486BD1">
        <w:trPr>
          <w:trHeight w:hRule="exact" w:val="240"/>
          <w:jc w:val="center"/>
        </w:trPr>
        <w:tc>
          <w:tcPr>
            <w:tcW w:w="9752" w:type="dxa"/>
            <w:gridSpan w:val="2"/>
          </w:tcPr>
          <w:p w14:paraId="11D149D3" w14:textId="77777777" w:rsidR="00635FD7" w:rsidRPr="00404AC1" w:rsidRDefault="00635FD7" w:rsidP="00486BD1"/>
        </w:tc>
      </w:tr>
      <w:tr w:rsidR="00635FD7" w:rsidRPr="00404AC1" w14:paraId="08798DF1" w14:textId="77777777" w:rsidTr="00486BD1">
        <w:trPr>
          <w:trHeight w:val="240"/>
          <w:jc w:val="center"/>
        </w:trPr>
        <w:tc>
          <w:tcPr>
            <w:tcW w:w="4876" w:type="dxa"/>
          </w:tcPr>
          <w:p w14:paraId="05EDBA65" w14:textId="77777777" w:rsidR="00635FD7" w:rsidRPr="00404AC1" w:rsidRDefault="00635FD7" w:rsidP="00486BD1">
            <w:pPr>
              <w:pStyle w:val="AmColumnHeading"/>
            </w:pPr>
            <w:r w:rsidRPr="00404AC1">
              <w:t>Znění navržené Komisí</w:t>
            </w:r>
          </w:p>
        </w:tc>
        <w:tc>
          <w:tcPr>
            <w:tcW w:w="4876" w:type="dxa"/>
          </w:tcPr>
          <w:p w14:paraId="0C14792E" w14:textId="77777777" w:rsidR="00635FD7" w:rsidRPr="00404AC1" w:rsidRDefault="00635FD7" w:rsidP="00486BD1">
            <w:pPr>
              <w:pStyle w:val="AmColumnHeading"/>
            </w:pPr>
            <w:r w:rsidRPr="00404AC1">
              <w:t>Pozměňovací návrh</w:t>
            </w:r>
          </w:p>
        </w:tc>
      </w:tr>
      <w:tr w:rsidR="00635FD7" w:rsidRPr="00404AC1" w14:paraId="36659F91" w14:textId="77777777" w:rsidTr="00486BD1">
        <w:trPr>
          <w:jc w:val="center"/>
        </w:trPr>
        <w:tc>
          <w:tcPr>
            <w:tcW w:w="4876" w:type="dxa"/>
          </w:tcPr>
          <w:p w14:paraId="3A46FAD1" w14:textId="77777777" w:rsidR="00635FD7" w:rsidRPr="00404AC1" w:rsidRDefault="00635FD7" w:rsidP="00486BD1">
            <w:pPr>
              <w:pStyle w:val="Normal6a"/>
            </w:pPr>
          </w:p>
        </w:tc>
        <w:tc>
          <w:tcPr>
            <w:tcW w:w="4876" w:type="dxa"/>
          </w:tcPr>
          <w:p w14:paraId="5010FA78" w14:textId="77777777" w:rsidR="00635FD7" w:rsidRPr="00404AC1" w:rsidRDefault="00635FD7" w:rsidP="00486BD1">
            <w:pPr>
              <w:pStyle w:val="Normal6a"/>
            </w:pPr>
            <w:proofErr w:type="spellStart"/>
            <w:r w:rsidRPr="00404AC1">
              <w:rPr>
                <w:b/>
                <w:i/>
              </w:rPr>
              <w:t>cb</w:t>
            </w:r>
            <w:proofErr w:type="spellEnd"/>
            <w:r w:rsidRPr="00404AC1">
              <w:rPr>
                <w:b/>
                <w:i/>
              </w:rPr>
              <w:t>)</w:t>
            </w:r>
            <w:r w:rsidRPr="00404AC1">
              <w:tab/>
            </w:r>
            <w:r w:rsidRPr="00404AC1">
              <w:rPr>
                <w:b/>
                <w:i/>
              </w:rPr>
              <w:t>vydáváním doporučení pro jednotlivé země nebo regiony v případě, že byl zjištěn nedostatečný pokrok;</w:t>
            </w:r>
          </w:p>
        </w:tc>
      </w:tr>
    </w:tbl>
    <w:p w14:paraId="73A74C93"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4318781"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B28537B"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174</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51753A6" w14:textId="77777777" w:rsidR="00635FD7" w:rsidRPr="00404AC1" w:rsidRDefault="00635FD7" w:rsidP="00635FD7">
      <w:pPr>
        <w:pStyle w:val="NormalBold"/>
      </w:pPr>
      <w:r w:rsidRPr="00404AC1">
        <w:rPr>
          <w:rStyle w:val="HideTWBExt"/>
          <w:b w:val="0"/>
          <w:noProof w:val="0"/>
        </w:rPr>
        <w:lastRenderedPageBreak/>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AF0E976"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7392BC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7508DC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 xml:space="preserve">Čl. 4 – odst. 3 – písm. c </w:t>
      </w:r>
      <w:proofErr w:type="spellStart"/>
      <w:r w:rsidRPr="00404AC1">
        <w:t>c</w:t>
      </w:r>
      <w:proofErr w:type="spellEnd"/>
      <w:r w:rsidRPr="00404AC1">
        <w:t xml:space="preserve">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286F62DD" w14:textId="77777777" w:rsidTr="00486BD1">
        <w:trPr>
          <w:trHeight w:hRule="exact" w:val="240"/>
          <w:jc w:val="center"/>
        </w:trPr>
        <w:tc>
          <w:tcPr>
            <w:tcW w:w="9752" w:type="dxa"/>
            <w:gridSpan w:val="2"/>
          </w:tcPr>
          <w:p w14:paraId="185C4FD5" w14:textId="77777777" w:rsidR="00635FD7" w:rsidRPr="00404AC1" w:rsidRDefault="00635FD7" w:rsidP="00486BD1"/>
        </w:tc>
      </w:tr>
      <w:tr w:rsidR="00635FD7" w:rsidRPr="00404AC1" w14:paraId="40790AE8" w14:textId="77777777" w:rsidTr="00486BD1">
        <w:trPr>
          <w:trHeight w:val="240"/>
          <w:jc w:val="center"/>
        </w:trPr>
        <w:tc>
          <w:tcPr>
            <w:tcW w:w="4876" w:type="dxa"/>
          </w:tcPr>
          <w:p w14:paraId="543092DF" w14:textId="77777777" w:rsidR="00635FD7" w:rsidRPr="00404AC1" w:rsidRDefault="00635FD7" w:rsidP="00486BD1">
            <w:pPr>
              <w:pStyle w:val="AmColumnHeading"/>
            </w:pPr>
            <w:r w:rsidRPr="00404AC1">
              <w:t>Znění navržené Komisí</w:t>
            </w:r>
          </w:p>
        </w:tc>
        <w:tc>
          <w:tcPr>
            <w:tcW w:w="4876" w:type="dxa"/>
          </w:tcPr>
          <w:p w14:paraId="667F6600" w14:textId="77777777" w:rsidR="00635FD7" w:rsidRPr="00404AC1" w:rsidRDefault="00635FD7" w:rsidP="00486BD1">
            <w:pPr>
              <w:pStyle w:val="AmColumnHeading"/>
            </w:pPr>
            <w:r w:rsidRPr="00404AC1">
              <w:t>Pozměňovací návrh</w:t>
            </w:r>
          </w:p>
        </w:tc>
      </w:tr>
      <w:tr w:rsidR="00635FD7" w:rsidRPr="00404AC1" w14:paraId="3F6159C5" w14:textId="77777777" w:rsidTr="00486BD1">
        <w:trPr>
          <w:jc w:val="center"/>
        </w:trPr>
        <w:tc>
          <w:tcPr>
            <w:tcW w:w="4876" w:type="dxa"/>
          </w:tcPr>
          <w:p w14:paraId="7EA43840" w14:textId="77777777" w:rsidR="00635FD7" w:rsidRPr="00404AC1" w:rsidRDefault="00635FD7" w:rsidP="00486BD1">
            <w:pPr>
              <w:pStyle w:val="Normal6a"/>
            </w:pPr>
          </w:p>
        </w:tc>
        <w:tc>
          <w:tcPr>
            <w:tcW w:w="4876" w:type="dxa"/>
          </w:tcPr>
          <w:p w14:paraId="7D0EE482" w14:textId="77777777" w:rsidR="00635FD7" w:rsidRPr="00404AC1" w:rsidRDefault="00635FD7" w:rsidP="00486BD1">
            <w:pPr>
              <w:pStyle w:val="Normal6a"/>
            </w:pPr>
            <w:proofErr w:type="spellStart"/>
            <w:r w:rsidRPr="00404AC1">
              <w:rPr>
                <w:b/>
                <w:i/>
              </w:rPr>
              <w:t>cc</w:t>
            </w:r>
            <w:proofErr w:type="spellEnd"/>
            <w:r w:rsidRPr="00404AC1">
              <w:rPr>
                <w:b/>
                <w:i/>
              </w:rPr>
              <w:t>)</w:t>
            </w:r>
            <w:r w:rsidRPr="00404AC1">
              <w:tab/>
            </w:r>
            <w:r w:rsidRPr="00404AC1">
              <w:rPr>
                <w:b/>
                <w:i/>
              </w:rPr>
              <w:t>přezkoumáním právních předpisů v případech, kdy je zjištěn nesoulad mezi prioritními cíli stanovenými v článku 2 a opatřeními a politikami Unie, včetně odvětvových právních předpisů, vnější činnosti Unie a rozpočtu Unie;</w:t>
            </w:r>
          </w:p>
        </w:tc>
      </w:tr>
    </w:tbl>
    <w:p w14:paraId="14BDAED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BEA1506"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E355E9E"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175</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07BD2A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94C2E7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7A9EC1F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37836EE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3 – písm. d</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8AFEF2F" w14:textId="77777777" w:rsidTr="00486BD1">
        <w:trPr>
          <w:trHeight w:hRule="exact" w:val="240"/>
          <w:jc w:val="center"/>
        </w:trPr>
        <w:tc>
          <w:tcPr>
            <w:tcW w:w="9752" w:type="dxa"/>
            <w:gridSpan w:val="2"/>
          </w:tcPr>
          <w:p w14:paraId="484275D9" w14:textId="77777777" w:rsidR="00635FD7" w:rsidRPr="00404AC1" w:rsidRDefault="00635FD7" w:rsidP="00486BD1"/>
        </w:tc>
      </w:tr>
      <w:tr w:rsidR="00635FD7" w:rsidRPr="00404AC1" w14:paraId="6DD3D3EE" w14:textId="77777777" w:rsidTr="00486BD1">
        <w:trPr>
          <w:trHeight w:val="240"/>
          <w:jc w:val="center"/>
        </w:trPr>
        <w:tc>
          <w:tcPr>
            <w:tcW w:w="4876" w:type="dxa"/>
          </w:tcPr>
          <w:p w14:paraId="5077A063" w14:textId="77777777" w:rsidR="00635FD7" w:rsidRPr="00404AC1" w:rsidRDefault="00635FD7" w:rsidP="00486BD1">
            <w:pPr>
              <w:pStyle w:val="AmColumnHeading"/>
            </w:pPr>
            <w:r w:rsidRPr="00404AC1">
              <w:t>Znění navržené Komisí</w:t>
            </w:r>
          </w:p>
        </w:tc>
        <w:tc>
          <w:tcPr>
            <w:tcW w:w="4876" w:type="dxa"/>
          </w:tcPr>
          <w:p w14:paraId="1850C64A" w14:textId="77777777" w:rsidR="00635FD7" w:rsidRPr="00404AC1" w:rsidRDefault="00635FD7" w:rsidP="00486BD1">
            <w:pPr>
              <w:pStyle w:val="AmColumnHeading"/>
            </w:pPr>
            <w:r w:rsidRPr="00404AC1">
              <w:t>Pozměňovací návrh</w:t>
            </w:r>
          </w:p>
        </w:tc>
      </w:tr>
      <w:tr w:rsidR="00635FD7" w:rsidRPr="00404AC1" w14:paraId="64E4BFD4" w14:textId="77777777" w:rsidTr="00486BD1">
        <w:trPr>
          <w:jc w:val="center"/>
        </w:trPr>
        <w:tc>
          <w:tcPr>
            <w:tcW w:w="4876" w:type="dxa"/>
          </w:tcPr>
          <w:p w14:paraId="72764380" w14:textId="77777777" w:rsidR="00635FD7" w:rsidRPr="00404AC1" w:rsidRDefault="00635FD7" w:rsidP="00486BD1">
            <w:pPr>
              <w:pStyle w:val="Normal6a"/>
            </w:pPr>
            <w:r w:rsidRPr="00404AC1">
              <w:t>d)</w:t>
            </w:r>
            <w:r w:rsidRPr="00404AC1">
              <w:tab/>
              <w:t xml:space="preserve">integrací údajů o environmentálních, sociálních a ekonomických dopadech a plným využíváním jiných dostupných údajů, jako jsou údaje poskytované programem </w:t>
            </w:r>
            <w:proofErr w:type="spellStart"/>
            <w:r w:rsidRPr="00404AC1">
              <w:t>Copernicus</w:t>
            </w:r>
            <w:proofErr w:type="spellEnd"/>
            <w:r w:rsidRPr="00404AC1">
              <w:t>,</w:t>
            </w:r>
          </w:p>
        </w:tc>
        <w:tc>
          <w:tcPr>
            <w:tcW w:w="4876" w:type="dxa"/>
          </w:tcPr>
          <w:p w14:paraId="3E087106" w14:textId="77777777" w:rsidR="00635FD7" w:rsidRPr="00404AC1" w:rsidRDefault="00635FD7" w:rsidP="00486BD1">
            <w:pPr>
              <w:pStyle w:val="Normal6a"/>
            </w:pPr>
            <w:r w:rsidRPr="00404AC1">
              <w:t>d)</w:t>
            </w:r>
            <w:r w:rsidRPr="00404AC1">
              <w:tab/>
              <w:t xml:space="preserve">integrací údajů o environmentálních, sociálních a ekonomických dopadech a plným využíváním jiných dostupných údajů, jako jsou údaje poskytované programem </w:t>
            </w:r>
            <w:proofErr w:type="spellStart"/>
            <w:r w:rsidRPr="00404AC1">
              <w:t>Copernicus</w:t>
            </w:r>
            <w:proofErr w:type="spellEnd"/>
            <w:r w:rsidRPr="00404AC1">
              <w:rPr>
                <w:b/>
                <w:bCs/>
                <w:i/>
                <w:iCs/>
              </w:rPr>
              <w:t xml:space="preserve"> nebo programy občanské vědy</w:t>
            </w:r>
            <w:r w:rsidRPr="00404AC1">
              <w:t>,</w:t>
            </w:r>
          </w:p>
        </w:tc>
      </w:tr>
    </w:tbl>
    <w:p w14:paraId="36A02140"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38286A0B"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1790104"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176</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A28A1D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23D56F1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4E140E0D"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26BE37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3 – písm. e</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EAC7BA3" w14:textId="77777777" w:rsidTr="00486BD1">
        <w:trPr>
          <w:trHeight w:hRule="exact" w:val="240"/>
          <w:jc w:val="center"/>
        </w:trPr>
        <w:tc>
          <w:tcPr>
            <w:tcW w:w="9752" w:type="dxa"/>
            <w:gridSpan w:val="2"/>
          </w:tcPr>
          <w:p w14:paraId="30036E55" w14:textId="77777777" w:rsidR="00635FD7" w:rsidRPr="00404AC1" w:rsidRDefault="00635FD7" w:rsidP="00486BD1"/>
        </w:tc>
      </w:tr>
      <w:tr w:rsidR="00635FD7" w:rsidRPr="00404AC1" w14:paraId="192C4CF7" w14:textId="77777777" w:rsidTr="00486BD1">
        <w:trPr>
          <w:trHeight w:val="240"/>
          <w:jc w:val="center"/>
        </w:trPr>
        <w:tc>
          <w:tcPr>
            <w:tcW w:w="4876" w:type="dxa"/>
          </w:tcPr>
          <w:p w14:paraId="0A0FDE01" w14:textId="77777777" w:rsidR="00635FD7" w:rsidRPr="00404AC1" w:rsidRDefault="00635FD7" w:rsidP="00486BD1">
            <w:pPr>
              <w:pStyle w:val="AmColumnHeading"/>
            </w:pPr>
            <w:r w:rsidRPr="00404AC1">
              <w:t>Znění navržené Komisí</w:t>
            </w:r>
          </w:p>
        </w:tc>
        <w:tc>
          <w:tcPr>
            <w:tcW w:w="4876" w:type="dxa"/>
          </w:tcPr>
          <w:p w14:paraId="1DC49246" w14:textId="77777777" w:rsidR="00635FD7" w:rsidRPr="00404AC1" w:rsidRDefault="00635FD7" w:rsidP="00486BD1">
            <w:pPr>
              <w:pStyle w:val="AmColumnHeading"/>
            </w:pPr>
            <w:r w:rsidRPr="00404AC1">
              <w:t>Pozměňovací návrh</w:t>
            </w:r>
          </w:p>
        </w:tc>
      </w:tr>
      <w:tr w:rsidR="00635FD7" w:rsidRPr="00404AC1" w14:paraId="6A1F22FF" w14:textId="77777777" w:rsidTr="00486BD1">
        <w:trPr>
          <w:jc w:val="center"/>
        </w:trPr>
        <w:tc>
          <w:tcPr>
            <w:tcW w:w="4876" w:type="dxa"/>
          </w:tcPr>
          <w:p w14:paraId="539168C9" w14:textId="77777777" w:rsidR="00635FD7" w:rsidRPr="00404AC1" w:rsidRDefault="00635FD7" w:rsidP="00486BD1">
            <w:pPr>
              <w:pStyle w:val="Normal6a"/>
            </w:pPr>
            <w:r w:rsidRPr="00404AC1">
              <w:t>e)</w:t>
            </w:r>
            <w:r w:rsidRPr="00404AC1">
              <w:tab/>
              <w:t>dalším zlepšením přístupu k údajům prostřednictvím programů Unie,</w:t>
            </w:r>
          </w:p>
        </w:tc>
        <w:tc>
          <w:tcPr>
            <w:tcW w:w="4876" w:type="dxa"/>
          </w:tcPr>
          <w:p w14:paraId="0C6DC4AF" w14:textId="77777777" w:rsidR="00635FD7" w:rsidRPr="00404AC1" w:rsidRDefault="00635FD7" w:rsidP="00486BD1">
            <w:pPr>
              <w:pStyle w:val="Normal6a"/>
            </w:pPr>
            <w:r w:rsidRPr="00404AC1">
              <w:t>e)</w:t>
            </w:r>
            <w:r w:rsidRPr="00404AC1">
              <w:tab/>
              <w:t xml:space="preserve">dalším zlepšením </w:t>
            </w:r>
            <w:r w:rsidRPr="00404AC1">
              <w:rPr>
                <w:b/>
                <w:bCs/>
                <w:i/>
                <w:iCs/>
              </w:rPr>
              <w:t xml:space="preserve">a podporou </w:t>
            </w:r>
            <w:r w:rsidRPr="00404AC1">
              <w:t>přístupu k údajům prostřednictvím programů Unie,</w:t>
            </w:r>
          </w:p>
        </w:tc>
      </w:tr>
    </w:tbl>
    <w:p w14:paraId="478E7E08"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085DA3D"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A122E20"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177</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568064E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proofErr w:type="spellStart"/>
      <w:r w:rsidRPr="00404AC1">
        <w:t>Rovana</w:t>
      </w:r>
      <w:proofErr w:type="spellEnd"/>
      <w:r w:rsidRPr="00404AC1">
        <w:t xml:space="preserve"> </w:t>
      </w:r>
      <w:proofErr w:type="spellStart"/>
      <w:r w:rsidRPr="00404AC1">
        <w:t>Plumb</w:t>
      </w:r>
      <w:proofErr w:type="spellEnd"/>
      <w:r w:rsidRPr="00404AC1">
        <w:t xml:space="preserve">, Isabel </w:t>
      </w:r>
      <w:proofErr w:type="spellStart"/>
      <w:r w:rsidRPr="00404AC1">
        <w:t>García</w:t>
      </w:r>
      <w:proofErr w:type="spellEnd"/>
      <w:r w:rsidRPr="00404AC1">
        <w:t xml:space="preserve"> </w:t>
      </w:r>
      <w:proofErr w:type="spellStart"/>
      <w:r w:rsidRPr="00404AC1">
        <w:t>Muñoz</w:t>
      </w:r>
      <w:proofErr w:type="spellEnd"/>
      <w:r w:rsidRPr="00404AC1">
        <w:t xml:space="preserve">, Petar </w:t>
      </w:r>
      <w:proofErr w:type="spellStart"/>
      <w:r w:rsidRPr="00404AC1">
        <w:t>Vitanov</w:t>
      </w:r>
      <w:proofErr w:type="spellEnd"/>
      <w:r w:rsidRPr="00404AC1">
        <w:t xml:space="preserve">, Sara </w:t>
      </w:r>
      <w:proofErr w:type="spellStart"/>
      <w:r w:rsidRPr="00404AC1">
        <w:t>Cerdas</w:t>
      </w:r>
      <w:proofErr w:type="spellEnd"/>
      <w:r w:rsidRPr="00404AC1">
        <w:t xml:space="preserve">, Maria </w:t>
      </w:r>
      <w:proofErr w:type="spellStart"/>
      <w:r w:rsidRPr="00404AC1">
        <w:t>Grapini</w:t>
      </w:r>
      <w:proofErr w:type="spellEnd"/>
      <w:r w:rsidRPr="00404AC1">
        <w:t xml:space="preserve">, István </w:t>
      </w:r>
      <w:proofErr w:type="spellStart"/>
      <w:r w:rsidRPr="00404AC1">
        <w:t>Ujhelyi</w:t>
      </w:r>
      <w:proofErr w:type="spellEnd"/>
      <w:r w:rsidRPr="00404AC1">
        <w:t xml:space="preserve">, </w:t>
      </w:r>
      <w:proofErr w:type="spellStart"/>
      <w:r w:rsidRPr="00404AC1">
        <w:t>Josianne</w:t>
      </w:r>
      <w:proofErr w:type="spellEnd"/>
      <w:r w:rsidRPr="00404AC1">
        <w:t xml:space="preserve"> </w:t>
      </w:r>
      <w:proofErr w:type="spellStart"/>
      <w:r w:rsidRPr="00404AC1">
        <w:t>Cutajar</w:t>
      </w:r>
      <w:proofErr w:type="spellEnd"/>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6ABE59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B945688"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4C8767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3 – písm. e a (nové)</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3992F463" w14:textId="77777777" w:rsidTr="00486BD1">
        <w:trPr>
          <w:trHeight w:hRule="exact" w:val="240"/>
          <w:jc w:val="center"/>
        </w:trPr>
        <w:tc>
          <w:tcPr>
            <w:tcW w:w="9752" w:type="dxa"/>
            <w:gridSpan w:val="2"/>
          </w:tcPr>
          <w:p w14:paraId="7975DC57" w14:textId="77777777" w:rsidR="00635FD7" w:rsidRPr="00404AC1" w:rsidRDefault="00635FD7" w:rsidP="00486BD1"/>
        </w:tc>
      </w:tr>
      <w:tr w:rsidR="00635FD7" w:rsidRPr="00404AC1" w14:paraId="5508CCCA" w14:textId="77777777" w:rsidTr="00486BD1">
        <w:trPr>
          <w:trHeight w:val="240"/>
          <w:jc w:val="center"/>
        </w:trPr>
        <w:tc>
          <w:tcPr>
            <w:tcW w:w="4876" w:type="dxa"/>
          </w:tcPr>
          <w:p w14:paraId="55B63A54" w14:textId="77777777" w:rsidR="00635FD7" w:rsidRPr="00404AC1" w:rsidRDefault="00635FD7" w:rsidP="00486BD1">
            <w:pPr>
              <w:pStyle w:val="AmColumnHeading"/>
            </w:pPr>
            <w:r w:rsidRPr="00404AC1">
              <w:t>Znění navržené Komisí</w:t>
            </w:r>
          </w:p>
        </w:tc>
        <w:tc>
          <w:tcPr>
            <w:tcW w:w="4876" w:type="dxa"/>
          </w:tcPr>
          <w:p w14:paraId="4AE8837A" w14:textId="77777777" w:rsidR="00635FD7" w:rsidRPr="00404AC1" w:rsidRDefault="00635FD7" w:rsidP="00486BD1">
            <w:pPr>
              <w:pStyle w:val="AmColumnHeading"/>
            </w:pPr>
            <w:r w:rsidRPr="00404AC1">
              <w:t>Pozměňovací návrh</w:t>
            </w:r>
          </w:p>
        </w:tc>
      </w:tr>
      <w:tr w:rsidR="00635FD7" w:rsidRPr="00404AC1" w14:paraId="38E5F687" w14:textId="77777777" w:rsidTr="00486BD1">
        <w:trPr>
          <w:jc w:val="center"/>
        </w:trPr>
        <w:tc>
          <w:tcPr>
            <w:tcW w:w="4876" w:type="dxa"/>
          </w:tcPr>
          <w:p w14:paraId="4DA549AF" w14:textId="77777777" w:rsidR="00635FD7" w:rsidRPr="00404AC1" w:rsidRDefault="00635FD7" w:rsidP="00486BD1">
            <w:pPr>
              <w:pStyle w:val="Normal6a"/>
            </w:pPr>
          </w:p>
        </w:tc>
        <w:tc>
          <w:tcPr>
            <w:tcW w:w="4876" w:type="dxa"/>
          </w:tcPr>
          <w:p w14:paraId="5908926B" w14:textId="77777777" w:rsidR="00635FD7" w:rsidRPr="00404AC1" w:rsidRDefault="00635FD7" w:rsidP="00486BD1">
            <w:pPr>
              <w:pStyle w:val="Normal6a"/>
            </w:pPr>
            <w:proofErr w:type="spellStart"/>
            <w:r w:rsidRPr="00404AC1">
              <w:rPr>
                <w:b/>
                <w:i/>
              </w:rPr>
              <w:t>ea</w:t>
            </w:r>
            <w:proofErr w:type="spellEnd"/>
            <w:r w:rsidRPr="00404AC1">
              <w:rPr>
                <w:b/>
                <w:i/>
              </w:rPr>
              <w:t>)</w:t>
            </w:r>
            <w:r w:rsidRPr="00404AC1">
              <w:tab/>
            </w:r>
            <w:r w:rsidRPr="00404AC1">
              <w:rPr>
                <w:b/>
                <w:i/>
              </w:rPr>
              <w:t>zlepšit dostupnost a interoperabilitu údajů;</w:t>
            </w:r>
          </w:p>
        </w:tc>
      </w:tr>
    </w:tbl>
    <w:p w14:paraId="692F62D8"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59EFF57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65A815B7"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178</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C55FE9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A15FE3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08C75A5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62E11F2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4</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1206EC07" w14:textId="77777777" w:rsidTr="00486BD1">
        <w:trPr>
          <w:trHeight w:hRule="exact" w:val="240"/>
          <w:jc w:val="center"/>
        </w:trPr>
        <w:tc>
          <w:tcPr>
            <w:tcW w:w="9752" w:type="dxa"/>
            <w:gridSpan w:val="2"/>
          </w:tcPr>
          <w:p w14:paraId="7174344A" w14:textId="77777777" w:rsidR="00635FD7" w:rsidRPr="00404AC1" w:rsidRDefault="00635FD7" w:rsidP="00486BD1"/>
        </w:tc>
      </w:tr>
      <w:tr w:rsidR="00635FD7" w:rsidRPr="00404AC1" w14:paraId="653D2E0E" w14:textId="77777777" w:rsidTr="00486BD1">
        <w:trPr>
          <w:trHeight w:val="240"/>
          <w:jc w:val="center"/>
        </w:trPr>
        <w:tc>
          <w:tcPr>
            <w:tcW w:w="4876" w:type="dxa"/>
          </w:tcPr>
          <w:p w14:paraId="2E9986CF" w14:textId="77777777" w:rsidR="00635FD7" w:rsidRPr="00404AC1" w:rsidRDefault="00635FD7" w:rsidP="00486BD1">
            <w:pPr>
              <w:pStyle w:val="AmColumnHeading"/>
            </w:pPr>
            <w:r w:rsidRPr="00404AC1">
              <w:t>Znění navržené Komisí</w:t>
            </w:r>
          </w:p>
        </w:tc>
        <w:tc>
          <w:tcPr>
            <w:tcW w:w="4876" w:type="dxa"/>
          </w:tcPr>
          <w:p w14:paraId="52D58ADD" w14:textId="77777777" w:rsidR="00635FD7" w:rsidRPr="00404AC1" w:rsidRDefault="00635FD7" w:rsidP="00486BD1">
            <w:pPr>
              <w:pStyle w:val="AmColumnHeading"/>
            </w:pPr>
            <w:r w:rsidRPr="00404AC1">
              <w:t>Pozměňovací návrh</w:t>
            </w:r>
          </w:p>
        </w:tc>
      </w:tr>
      <w:tr w:rsidR="00635FD7" w:rsidRPr="00404AC1" w14:paraId="0273143D" w14:textId="77777777" w:rsidTr="00486BD1">
        <w:trPr>
          <w:jc w:val="center"/>
        </w:trPr>
        <w:tc>
          <w:tcPr>
            <w:tcW w:w="4876" w:type="dxa"/>
          </w:tcPr>
          <w:p w14:paraId="771CACE5" w14:textId="77777777" w:rsidR="00635FD7" w:rsidRPr="00404AC1" w:rsidRDefault="00635FD7" w:rsidP="00486BD1">
            <w:pPr>
              <w:pStyle w:val="Normal6a"/>
            </w:pPr>
            <w:r w:rsidRPr="00404AC1">
              <w:t>4.</w:t>
            </w:r>
            <w:r w:rsidRPr="00404AC1">
              <w:tab/>
              <w:t>Komise pravidelně přezkoumá potřeby údajů a znalostí na úrovni Unie a na vnitrostátní úrovni, včetně kapacity Evropské agentury pro životní prostředí a Evropské agentury pro chemické látky plnit úkoly uvedené v odstavci 3.</w:t>
            </w:r>
          </w:p>
        </w:tc>
        <w:tc>
          <w:tcPr>
            <w:tcW w:w="4876" w:type="dxa"/>
          </w:tcPr>
          <w:p w14:paraId="2221B6EB" w14:textId="77777777" w:rsidR="00635FD7" w:rsidRPr="00404AC1" w:rsidRDefault="00635FD7" w:rsidP="00486BD1">
            <w:pPr>
              <w:pStyle w:val="Normal6a"/>
            </w:pPr>
            <w:r w:rsidRPr="00404AC1">
              <w:t>4.</w:t>
            </w:r>
            <w:r w:rsidRPr="00404AC1">
              <w:tab/>
              <w:t>Komise pravidelně přezkoumá potřeby údajů a znalostí na úrovni Unie a na vnitrostátní úrovni, včetně kapacity Evropské agentury pro životní prostředí a Evropské agentury pro chemické látky plnit úkoly uvedené v odstavci 3</w:t>
            </w:r>
            <w:r w:rsidRPr="00404AC1">
              <w:rPr>
                <w:b/>
                <w:bCs/>
                <w:i/>
                <w:iCs/>
              </w:rPr>
              <w:t>, a zajistí, aby tyto agentury měly dostatek lidských a finančních zdrojů k plnění dalších úkolů</w:t>
            </w:r>
            <w:r w:rsidRPr="00404AC1">
              <w:t>.</w:t>
            </w:r>
          </w:p>
        </w:tc>
      </w:tr>
    </w:tbl>
    <w:p w14:paraId="13DC2AD9"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006493A4"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D80A5AA"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179</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3B602F3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7401467F"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FFA625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39B3BCE"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4 – odst. 4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5FA5BD1B" w14:textId="77777777" w:rsidTr="00486BD1">
        <w:trPr>
          <w:trHeight w:hRule="exact" w:val="240"/>
          <w:jc w:val="center"/>
        </w:trPr>
        <w:tc>
          <w:tcPr>
            <w:tcW w:w="9752" w:type="dxa"/>
            <w:gridSpan w:val="2"/>
          </w:tcPr>
          <w:p w14:paraId="25524174" w14:textId="77777777" w:rsidR="00635FD7" w:rsidRPr="00404AC1" w:rsidRDefault="00635FD7" w:rsidP="00486BD1"/>
        </w:tc>
      </w:tr>
      <w:tr w:rsidR="00635FD7" w:rsidRPr="00404AC1" w14:paraId="15EB0527" w14:textId="77777777" w:rsidTr="00486BD1">
        <w:trPr>
          <w:trHeight w:val="240"/>
          <w:jc w:val="center"/>
        </w:trPr>
        <w:tc>
          <w:tcPr>
            <w:tcW w:w="4876" w:type="dxa"/>
          </w:tcPr>
          <w:p w14:paraId="745496F6" w14:textId="77777777" w:rsidR="00635FD7" w:rsidRPr="00404AC1" w:rsidRDefault="00635FD7" w:rsidP="00486BD1">
            <w:pPr>
              <w:pStyle w:val="AmColumnHeading"/>
            </w:pPr>
            <w:r w:rsidRPr="00404AC1">
              <w:t>Znění navržené Komisí</w:t>
            </w:r>
          </w:p>
        </w:tc>
        <w:tc>
          <w:tcPr>
            <w:tcW w:w="4876" w:type="dxa"/>
          </w:tcPr>
          <w:p w14:paraId="6C30599E" w14:textId="77777777" w:rsidR="00635FD7" w:rsidRPr="00404AC1" w:rsidRDefault="00635FD7" w:rsidP="00486BD1">
            <w:pPr>
              <w:pStyle w:val="AmColumnHeading"/>
            </w:pPr>
            <w:r w:rsidRPr="00404AC1">
              <w:t>Pozměňovací návrh</w:t>
            </w:r>
          </w:p>
        </w:tc>
      </w:tr>
      <w:tr w:rsidR="00635FD7" w:rsidRPr="00404AC1" w14:paraId="1923A965" w14:textId="77777777" w:rsidTr="00486BD1">
        <w:trPr>
          <w:jc w:val="center"/>
        </w:trPr>
        <w:tc>
          <w:tcPr>
            <w:tcW w:w="4876" w:type="dxa"/>
          </w:tcPr>
          <w:p w14:paraId="74315B4B" w14:textId="77777777" w:rsidR="00635FD7" w:rsidRPr="00404AC1" w:rsidRDefault="00635FD7" w:rsidP="00486BD1">
            <w:pPr>
              <w:pStyle w:val="Normal6a"/>
            </w:pPr>
          </w:p>
        </w:tc>
        <w:tc>
          <w:tcPr>
            <w:tcW w:w="4876" w:type="dxa"/>
          </w:tcPr>
          <w:p w14:paraId="248839F1" w14:textId="77777777" w:rsidR="00635FD7" w:rsidRPr="00404AC1" w:rsidRDefault="00635FD7" w:rsidP="00486BD1">
            <w:pPr>
              <w:pStyle w:val="Normal6a"/>
            </w:pPr>
            <w:proofErr w:type="gramStart"/>
            <w:r w:rsidRPr="00404AC1">
              <w:rPr>
                <w:b/>
                <w:i/>
              </w:rPr>
              <w:t>4a</w:t>
            </w:r>
            <w:proofErr w:type="gramEnd"/>
            <w:r w:rsidRPr="00404AC1">
              <w:rPr>
                <w:b/>
                <w:i/>
              </w:rPr>
              <w:t>.</w:t>
            </w:r>
            <w:r w:rsidRPr="00404AC1">
              <w:tab/>
            </w:r>
            <w:r w:rsidRPr="00404AC1">
              <w:rPr>
                <w:b/>
                <w:i/>
              </w:rPr>
              <w:t xml:space="preserve">Do 31. května 2024 provede Komise na základě posouzení uvedeného v čl. 4 odst. 1 a výsledků veřejné konzultace hodnocení v polovině období týkající se pokroku dosaženého na cestě ke splnění prioritních cílů stanovených v čl. 2 odst. 2, včetně cílů v rámci </w:t>
            </w:r>
            <w:proofErr w:type="gramStart"/>
            <w:r w:rsidRPr="00404AC1">
              <w:rPr>
                <w:b/>
                <w:i/>
              </w:rPr>
              <w:t>Zelené</w:t>
            </w:r>
            <w:proofErr w:type="gramEnd"/>
            <w:r w:rsidRPr="00404AC1">
              <w:rPr>
                <w:b/>
                <w:i/>
              </w:rPr>
              <w:t xml:space="preserve"> dohody pro Evropu a předloží zprávu Evropskému parlamentu a Radě. Zatímco monitorování pokroku směrem k dosažení vize do roku 2050 a tematických prioritních cílů musí být z počátku založeno na stávajících ukazatelích, je třeba přejít na sofistikovanější způsob měření pokroku, který může určit a zohlednit účinky zpětné vazby, bodů zvratu, nesoudržnosti politik a efektů uzamčení. Hodnocení 8. akčního programu pro životní prostředí v polovině období zahrnuje posouzení dosaženého pokroku při vytváření takovéhoto pokročilého rámce pro sledování za účelem jeho zavedení v rámci 8. akčního programu pro životní prostředí na období 2025–2030.</w:t>
            </w:r>
          </w:p>
        </w:tc>
      </w:tr>
    </w:tbl>
    <w:p w14:paraId="08264F2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40B82FC3"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50D3171"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180</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162EA19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15F98967"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2118F7B5"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5E39293"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5 – odst. 1</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679C5DC" w14:textId="77777777" w:rsidTr="00486BD1">
        <w:trPr>
          <w:trHeight w:hRule="exact" w:val="240"/>
          <w:jc w:val="center"/>
        </w:trPr>
        <w:tc>
          <w:tcPr>
            <w:tcW w:w="9752" w:type="dxa"/>
            <w:gridSpan w:val="2"/>
          </w:tcPr>
          <w:p w14:paraId="167AF79B" w14:textId="77777777" w:rsidR="00635FD7" w:rsidRPr="00404AC1" w:rsidRDefault="00635FD7" w:rsidP="00486BD1"/>
        </w:tc>
      </w:tr>
      <w:tr w:rsidR="00635FD7" w:rsidRPr="00404AC1" w14:paraId="0BBF1E34" w14:textId="77777777" w:rsidTr="00486BD1">
        <w:trPr>
          <w:trHeight w:val="240"/>
          <w:jc w:val="center"/>
        </w:trPr>
        <w:tc>
          <w:tcPr>
            <w:tcW w:w="4876" w:type="dxa"/>
          </w:tcPr>
          <w:p w14:paraId="08A84684" w14:textId="77777777" w:rsidR="00635FD7" w:rsidRPr="00404AC1" w:rsidRDefault="00635FD7" w:rsidP="00486BD1">
            <w:pPr>
              <w:pStyle w:val="AmColumnHeading"/>
            </w:pPr>
            <w:r w:rsidRPr="00404AC1">
              <w:t>Znění navržené Komisí</w:t>
            </w:r>
          </w:p>
        </w:tc>
        <w:tc>
          <w:tcPr>
            <w:tcW w:w="4876" w:type="dxa"/>
          </w:tcPr>
          <w:p w14:paraId="3AA5F545" w14:textId="77777777" w:rsidR="00635FD7" w:rsidRPr="00404AC1" w:rsidRDefault="00635FD7" w:rsidP="00486BD1">
            <w:pPr>
              <w:pStyle w:val="AmColumnHeading"/>
            </w:pPr>
            <w:r w:rsidRPr="00404AC1">
              <w:t>Pozměňovací návrh</w:t>
            </w:r>
          </w:p>
        </w:tc>
      </w:tr>
      <w:tr w:rsidR="00635FD7" w:rsidRPr="00404AC1" w14:paraId="0EB80FCF" w14:textId="77777777" w:rsidTr="00486BD1">
        <w:trPr>
          <w:jc w:val="center"/>
        </w:trPr>
        <w:tc>
          <w:tcPr>
            <w:tcW w:w="4876" w:type="dxa"/>
          </w:tcPr>
          <w:p w14:paraId="3DF664F7" w14:textId="77777777" w:rsidR="00635FD7" w:rsidRPr="00404AC1" w:rsidRDefault="00635FD7" w:rsidP="00486BD1">
            <w:pPr>
              <w:pStyle w:val="Normal6a"/>
            </w:pPr>
            <w:r w:rsidRPr="00404AC1">
              <w:t>Do dne 31. března 2029 provede Komise hodnocení 8. akčního programu pro životní prostředí. Komise předloží Evropskému parlamentu a Radě zprávu obsahující hlavní zjištění hodnocení, ke které</w:t>
            </w:r>
            <w:r w:rsidRPr="00404AC1">
              <w:rPr>
                <w:b/>
                <w:bCs/>
                <w:i/>
                <w:iCs/>
              </w:rPr>
              <w:t>, pokud to Komise uzná za vhodné,</w:t>
            </w:r>
            <w:r w:rsidRPr="00404AC1">
              <w:t xml:space="preserve"> připojí legislativní návrh na příští akční program pro životní prostředí.</w:t>
            </w:r>
          </w:p>
        </w:tc>
        <w:tc>
          <w:tcPr>
            <w:tcW w:w="4876" w:type="dxa"/>
          </w:tcPr>
          <w:p w14:paraId="308C3AC9" w14:textId="77777777" w:rsidR="00635FD7" w:rsidRPr="00404AC1" w:rsidRDefault="00635FD7" w:rsidP="00486BD1">
            <w:pPr>
              <w:pStyle w:val="Normal6a"/>
            </w:pPr>
            <w:r w:rsidRPr="00404AC1">
              <w:rPr>
                <w:b/>
                <w:i/>
              </w:rPr>
              <w:t xml:space="preserve">V roce 2024 provede Komise hodnocení 8. akčního programu pro životní </w:t>
            </w:r>
            <w:proofErr w:type="spellStart"/>
            <w:r w:rsidRPr="00404AC1">
              <w:rPr>
                <w:b/>
                <w:i/>
              </w:rPr>
              <w:t>prostředí</w:t>
            </w:r>
            <w:r w:rsidRPr="00404AC1">
              <w:rPr>
                <w:b/>
                <w:i/>
                <w:sz w:val="20"/>
                <w:vertAlign w:val="superscript"/>
              </w:rPr>
              <w:t>v</w:t>
            </w:r>
            <w:r w:rsidRPr="00404AC1">
              <w:rPr>
                <w:b/>
                <w:i/>
              </w:rPr>
              <w:t>polovině</w:t>
            </w:r>
            <w:proofErr w:type="spellEnd"/>
            <w:r w:rsidRPr="00404AC1">
              <w:rPr>
                <w:b/>
                <w:i/>
              </w:rPr>
              <w:t xml:space="preserve"> období, v němž posoudí rámec, rozdělení práce a dosavadní pokrok.</w:t>
            </w:r>
            <w:r w:rsidRPr="00404AC1">
              <w:t xml:space="preserve"> Do dne 31. března 2029 provede Komise </w:t>
            </w:r>
            <w:r w:rsidRPr="00404AC1">
              <w:rPr>
                <w:b/>
                <w:bCs/>
                <w:i/>
                <w:iCs/>
              </w:rPr>
              <w:t xml:space="preserve">konečné </w:t>
            </w:r>
            <w:r w:rsidRPr="00404AC1">
              <w:t xml:space="preserve">hodnocení 8. akčního programu pro životní prostředí. Komise předloží Evropskému parlamentu a Radě zprávu obsahující hlavní zjištění </w:t>
            </w:r>
            <w:r w:rsidRPr="00404AC1">
              <w:rPr>
                <w:b/>
                <w:bCs/>
                <w:i/>
                <w:iCs/>
              </w:rPr>
              <w:t>a závěry</w:t>
            </w:r>
            <w:r w:rsidRPr="00404AC1">
              <w:t xml:space="preserve"> hodnocení</w:t>
            </w:r>
            <w:r w:rsidRPr="00404AC1">
              <w:rPr>
                <w:b/>
                <w:bCs/>
                <w:i/>
                <w:iCs/>
              </w:rPr>
              <w:t>, včetně svých připomínek</w:t>
            </w:r>
            <w:r w:rsidRPr="00404AC1">
              <w:t xml:space="preserve">, ke </w:t>
            </w:r>
            <w:r w:rsidRPr="00404AC1">
              <w:lastRenderedPageBreak/>
              <w:t xml:space="preserve">které připojí legislativní návrh na příští akční program pro životní prostředí. </w:t>
            </w:r>
            <w:r w:rsidRPr="00404AC1">
              <w:rPr>
                <w:b/>
                <w:bCs/>
                <w:i/>
                <w:iCs/>
              </w:rPr>
              <w:t>Tento legislativní návrh bude předložen včas, aby se zamezilo proluce mezi 8. a 9. akčním programem pro životní prostředí.</w:t>
            </w:r>
          </w:p>
        </w:tc>
      </w:tr>
    </w:tbl>
    <w:p w14:paraId="4643230F"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18A4CC65"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0541FF49"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181</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4FEB36A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0D9CD281"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544461E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5E6D8A60"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5 – odst. 1 – bod 1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7B8CF979" w14:textId="77777777" w:rsidTr="00486BD1">
        <w:trPr>
          <w:trHeight w:hRule="exact" w:val="240"/>
          <w:jc w:val="center"/>
        </w:trPr>
        <w:tc>
          <w:tcPr>
            <w:tcW w:w="9752" w:type="dxa"/>
            <w:gridSpan w:val="2"/>
          </w:tcPr>
          <w:p w14:paraId="2B627771" w14:textId="77777777" w:rsidR="00635FD7" w:rsidRPr="00404AC1" w:rsidRDefault="00635FD7" w:rsidP="00486BD1"/>
        </w:tc>
      </w:tr>
      <w:tr w:rsidR="00635FD7" w:rsidRPr="00404AC1" w14:paraId="0577C2BE" w14:textId="77777777" w:rsidTr="00486BD1">
        <w:trPr>
          <w:trHeight w:val="240"/>
          <w:jc w:val="center"/>
        </w:trPr>
        <w:tc>
          <w:tcPr>
            <w:tcW w:w="4876" w:type="dxa"/>
          </w:tcPr>
          <w:p w14:paraId="6A4B8579" w14:textId="77777777" w:rsidR="00635FD7" w:rsidRPr="00404AC1" w:rsidRDefault="00635FD7" w:rsidP="00486BD1">
            <w:pPr>
              <w:pStyle w:val="AmColumnHeading"/>
            </w:pPr>
            <w:r w:rsidRPr="00404AC1">
              <w:t>Znění navržené Komisí</w:t>
            </w:r>
          </w:p>
        </w:tc>
        <w:tc>
          <w:tcPr>
            <w:tcW w:w="4876" w:type="dxa"/>
          </w:tcPr>
          <w:p w14:paraId="6E4C7029" w14:textId="77777777" w:rsidR="00635FD7" w:rsidRPr="00404AC1" w:rsidRDefault="00635FD7" w:rsidP="00486BD1">
            <w:pPr>
              <w:pStyle w:val="AmColumnHeading"/>
            </w:pPr>
            <w:r w:rsidRPr="00404AC1">
              <w:t>Pozměňovací návrh</w:t>
            </w:r>
          </w:p>
        </w:tc>
      </w:tr>
      <w:tr w:rsidR="00635FD7" w:rsidRPr="00404AC1" w14:paraId="141EFF32" w14:textId="77777777" w:rsidTr="00486BD1">
        <w:trPr>
          <w:jc w:val="center"/>
        </w:trPr>
        <w:tc>
          <w:tcPr>
            <w:tcW w:w="4876" w:type="dxa"/>
          </w:tcPr>
          <w:p w14:paraId="5E76B196" w14:textId="77777777" w:rsidR="00635FD7" w:rsidRPr="00404AC1" w:rsidRDefault="00635FD7" w:rsidP="00486BD1">
            <w:pPr>
              <w:pStyle w:val="Normal6a"/>
            </w:pPr>
          </w:p>
        </w:tc>
        <w:tc>
          <w:tcPr>
            <w:tcW w:w="4876" w:type="dxa"/>
          </w:tcPr>
          <w:p w14:paraId="0A87BB09" w14:textId="77777777" w:rsidR="00635FD7" w:rsidRPr="00404AC1" w:rsidRDefault="00635FD7" w:rsidP="00486BD1">
            <w:pPr>
              <w:pStyle w:val="Normal6a"/>
            </w:pPr>
            <w:r w:rsidRPr="00404AC1">
              <w:rPr>
                <w:b/>
                <w:i/>
              </w:rPr>
              <w:t>1)</w:t>
            </w:r>
            <w:r w:rsidRPr="00404AC1">
              <w:tab/>
            </w:r>
            <w:r w:rsidRPr="00404AC1">
              <w:rPr>
                <w:b/>
                <w:i/>
              </w:rPr>
              <w:t>Jakmile bude dostupný dostatek informací o jeho provádění, nejpozději však dne 31. května 2024, Komise vypracuje průběžné hodnocení 8. akčního programu pro životní prostředí. Toto hodnocení následně poslouží jako základ pro případné změny v provádění tohoto 8. akčního programu. Komise předloží Evropskému parlamentu a Radě zprávu o tomto hodnocení obsahující jeho hlavní zjištění a závěry, ke které Komise připojí své připomínky.</w:t>
            </w:r>
          </w:p>
        </w:tc>
      </w:tr>
    </w:tbl>
    <w:p w14:paraId="0430DA1D" w14:textId="77777777" w:rsidR="00635FD7" w:rsidRPr="00404AC1" w:rsidRDefault="00635FD7" w:rsidP="00635FD7">
      <w:pPr>
        <w:pStyle w:val="AmOrLang"/>
      </w:pPr>
      <w:r w:rsidRPr="00404AC1">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612C3FCF" w14:textId="77777777" w:rsidR="00803FAC"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7998C7A8" w14:textId="77777777" w:rsidR="00635FD7" w:rsidRPr="00404AC1" w:rsidRDefault="00635FD7" w:rsidP="00635FD7">
      <w:pPr>
        <w:pStyle w:val="AmNumberTabs"/>
      </w:pPr>
      <w:r w:rsidRPr="00404AC1">
        <w:rPr>
          <w:rStyle w:val="HideTWBExt"/>
          <w:b w:val="0"/>
          <w:noProof w:val="0"/>
        </w:rPr>
        <w:t>&lt;</w:t>
      </w:r>
      <w:proofErr w:type="spellStart"/>
      <w:r w:rsidRPr="00404AC1">
        <w:rPr>
          <w:rStyle w:val="HideTWBExt"/>
          <w:b w:val="0"/>
          <w:noProof w:val="0"/>
        </w:rPr>
        <w:t>Amend</w:t>
      </w:r>
      <w:proofErr w:type="spellEnd"/>
      <w:r w:rsidRPr="00404AC1">
        <w:rPr>
          <w:rStyle w:val="HideTWBExt"/>
          <w:b w:val="0"/>
          <w:noProof w:val="0"/>
        </w:rPr>
        <w:t>&gt;</w:t>
      </w:r>
      <w:r w:rsidRPr="00404AC1">
        <w:t>Pozměňovací návrh</w:t>
      </w:r>
      <w:r w:rsidRPr="00404AC1">
        <w:tab/>
      </w:r>
      <w:r w:rsidRPr="00404AC1">
        <w:tab/>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r w:rsidRPr="00404AC1">
        <w:t>182</w:t>
      </w:r>
      <w:r w:rsidRPr="00404AC1">
        <w:rPr>
          <w:rStyle w:val="HideTWBExt"/>
          <w:b w:val="0"/>
          <w:noProof w:val="0"/>
        </w:rPr>
        <w:t>&lt;/</w:t>
      </w:r>
      <w:proofErr w:type="spellStart"/>
      <w:r w:rsidRPr="00404AC1">
        <w:rPr>
          <w:rStyle w:val="HideTWBExt"/>
          <w:b w:val="0"/>
          <w:noProof w:val="0"/>
        </w:rPr>
        <w:t>NumAm</w:t>
      </w:r>
      <w:proofErr w:type="spellEnd"/>
      <w:r w:rsidRPr="00404AC1">
        <w:rPr>
          <w:rStyle w:val="HideTWBExt"/>
          <w:b w:val="0"/>
          <w:noProof w:val="0"/>
        </w:rPr>
        <w:t>&gt;</w:t>
      </w:r>
    </w:p>
    <w:p w14:paraId="7530619A"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w:t>
      </w:r>
      <w:proofErr w:type="gramStart"/>
      <w:r w:rsidRPr="00404AC1">
        <w:rPr>
          <w:rStyle w:val="HideTWBExt"/>
          <w:b w:val="0"/>
          <w:noProof w:val="0"/>
        </w:rPr>
        <w:t>By&gt;&lt;</w:t>
      </w:r>
      <w:proofErr w:type="spellStart"/>
      <w:proofErr w:type="gramEnd"/>
      <w:r w:rsidRPr="00404AC1">
        <w:rPr>
          <w:rStyle w:val="HideTWBExt"/>
          <w:b w:val="0"/>
          <w:noProof w:val="0"/>
        </w:rPr>
        <w:t>Members</w:t>
      </w:r>
      <w:proofErr w:type="spellEnd"/>
      <w:r w:rsidRPr="00404AC1">
        <w:rPr>
          <w:rStyle w:val="HideTWBExt"/>
          <w:b w:val="0"/>
          <w:noProof w:val="0"/>
        </w:rPr>
        <w:t>&gt;</w:t>
      </w:r>
      <w:r w:rsidRPr="00404AC1">
        <w:t>Jutta Paulus</w:t>
      </w:r>
      <w:r w:rsidRPr="00404AC1">
        <w:rPr>
          <w:rStyle w:val="HideTWBExt"/>
          <w:b w:val="0"/>
          <w:noProof w:val="0"/>
        </w:rPr>
        <w:t>&lt;/</w:t>
      </w:r>
      <w:proofErr w:type="spellStart"/>
      <w:r w:rsidRPr="00404AC1">
        <w:rPr>
          <w:rStyle w:val="HideTWBExt"/>
          <w:b w:val="0"/>
          <w:noProof w:val="0"/>
        </w:rPr>
        <w:t>Members</w:t>
      </w:r>
      <w:proofErr w:type="spellEnd"/>
      <w:r w:rsidRPr="00404AC1">
        <w:rPr>
          <w:rStyle w:val="HideTWBExt"/>
          <w:b w:val="0"/>
          <w:noProof w:val="0"/>
        </w:rPr>
        <w:t>&gt;</w:t>
      </w:r>
    </w:p>
    <w:p w14:paraId="5C1D4E99"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RepeatBlock</w:t>
      </w:r>
      <w:proofErr w:type="spellEnd"/>
      <w:r w:rsidRPr="00404AC1">
        <w:rPr>
          <w:rStyle w:val="HideTWBExt"/>
          <w:b w:val="0"/>
          <w:noProof w:val="0"/>
        </w:rPr>
        <w:t>-By&gt;</w:t>
      </w:r>
    </w:p>
    <w:p w14:paraId="6B5D34F2"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r w:rsidRPr="00404AC1">
        <w:t>Návrh rozhodnutí</w:t>
      </w:r>
      <w:r w:rsidRPr="00404AC1">
        <w:rPr>
          <w:rStyle w:val="HideTWBExt"/>
          <w:b w:val="0"/>
          <w:noProof w:val="0"/>
        </w:rPr>
        <w:t>&lt;/</w:t>
      </w:r>
      <w:proofErr w:type="spellStart"/>
      <w:r w:rsidRPr="00404AC1">
        <w:rPr>
          <w:rStyle w:val="HideTWBExt"/>
          <w:b w:val="0"/>
          <w:noProof w:val="0"/>
        </w:rPr>
        <w:t>DocAmend</w:t>
      </w:r>
      <w:proofErr w:type="spellEnd"/>
      <w:r w:rsidRPr="00404AC1">
        <w:rPr>
          <w:rStyle w:val="HideTWBExt"/>
          <w:b w:val="0"/>
          <w:noProof w:val="0"/>
        </w:rPr>
        <w:t>&gt;</w:t>
      </w:r>
    </w:p>
    <w:p w14:paraId="71C5214C" w14:textId="77777777" w:rsidR="00635FD7" w:rsidRPr="00404AC1" w:rsidRDefault="00635FD7" w:rsidP="00635FD7">
      <w:pPr>
        <w:pStyle w:val="NormalBold"/>
      </w:pP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r w:rsidRPr="00404AC1">
        <w:t>Čl. 5 – odst. 1 a (nový)</w:t>
      </w:r>
      <w:r w:rsidRPr="00404AC1">
        <w:rPr>
          <w:rStyle w:val="HideTWBExt"/>
          <w:b w:val="0"/>
          <w:noProof w:val="0"/>
        </w:rPr>
        <w:t>&lt;/</w:t>
      </w:r>
      <w:proofErr w:type="spellStart"/>
      <w:r w:rsidRPr="00404AC1">
        <w:rPr>
          <w:rStyle w:val="HideTWBExt"/>
          <w:b w:val="0"/>
          <w:noProof w:val="0"/>
        </w:rPr>
        <w:t>Article</w:t>
      </w:r>
      <w:proofErr w:type="spellEnd"/>
      <w:r w:rsidRPr="00404AC1">
        <w:rPr>
          <w:rStyle w:val="HideTWBExt"/>
          <w:b w:val="0"/>
          <w:noProof w:val="0"/>
        </w:rPr>
        <w:t>&gt;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35FD7" w:rsidRPr="00404AC1" w14:paraId="09998E75" w14:textId="77777777" w:rsidTr="00486BD1">
        <w:trPr>
          <w:trHeight w:hRule="exact" w:val="240"/>
          <w:jc w:val="center"/>
        </w:trPr>
        <w:tc>
          <w:tcPr>
            <w:tcW w:w="9752" w:type="dxa"/>
            <w:gridSpan w:val="2"/>
          </w:tcPr>
          <w:p w14:paraId="329B4457" w14:textId="77777777" w:rsidR="00635FD7" w:rsidRPr="00404AC1" w:rsidRDefault="00635FD7" w:rsidP="00486BD1"/>
        </w:tc>
      </w:tr>
      <w:tr w:rsidR="00635FD7" w:rsidRPr="00404AC1" w14:paraId="23AEA87F" w14:textId="77777777" w:rsidTr="00486BD1">
        <w:trPr>
          <w:trHeight w:val="240"/>
          <w:jc w:val="center"/>
        </w:trPr>
        <w:tc>
          <w:tcPr>
            <w:tcW w:w="4876" w:type="dxa"/>
          </w:tcPr>
          <w:p w14:paraId="62FAD19A" w14:textId="77777777" w:rsidR="00635FD7" w:rsidRPr="00404AC1" w:rsidRDefault="00635FD7" w:rsidP="00486BD1">
            <w:pPr>
              <w:pStyle w:val="AmColumnHeading"/>
            </w:pPr>
            <w:r w:rsidRPr="00404AC1">
              <w:t>Znění navržené Komisí</w:t>
            </w:r>
          </w:p>
        </w:tc>
        <w:tc>
          <w:tcPr>
            <w:tcW w:w="4876" w:type="dxa"/>
          </w:tcPr>
          <w:p w14:paraId="4B47FC80" w14:textId="77777777" w:rsidR="00635FD7" w:rsidRPr="00404AC1" w:rsidRDefault="00635FD7" w:rsidP="00486BD1">
            <w:pPr>
              <w:pStyle w:val="AmColumnHeading"/>
            </w:pPr>
            <w:r w:rsidRPr="00404AC1">
              <w:t>Pozměňovací návrh</w:t>
            </w:r>
          </w:p>
        </w:tc>
      </w:tr>
      <w:tr w:rsidR="00635FD7" w:rsidRPr="00404AC1" w14:paraId="3B5F5FFE" w14:textId="77777777" w:rsidTr="00486BD1">
        <w:trPr>
          <w:jc w:val="center"/>
        </w:trPr>
        <w:tc>
          <w:tcPr>
            <w:tcW w:w="4876" w:type="dxa"/>
          </w:tcPr>
          <w:p w14:paraId="7E82DC7C" w14:textId="77777777" w:rsidR="00635FD7" w:rsidRPr="00404AC1" w:rsidRDefault="00635FD7" w:rsidP="00486BD1">
            <w:pPr>
              <w:pStyle w:val="Normal6a"/>
            </w:pPr>
          </w:p>
        </w:tc>
        <w:tc>
          <w:tcPr>
            <w:tcW w:w="4876" w:type="dxa"/>
          </w:tcPr>
          <w:p w14:paraId="7D5184C4" w14:textId="77777777" w:rsidR="00635FD7" w:rsidRPr="00404AC1" w:rsidRDefault="00635FD7" w:rsidP="00486BD1">
            <w:pPr>
              <w:pStyle w:val="Normal6a"/>
            </w:pPr>
            <w:r w:rsidRPr="00404AC1">
              <w:rPr>
                <w:b/>
                <w:i/>
              </w:rPr>
              <w:t xml:space="preserve">Komise, která bude sestavena po volbách do Evropského parlamentu v roce 2024, během prvních 100 dnů svého funkčního období a s přihlédnutím k pokroku, který byl konstatován v hodnocení v polovině období podle odstavce 1, předloží </w:t>
            </w:r>
            <w:r w:rsidRPr="00404AC1">
              <w:rPr>
                <w:b/>
                <w:i/>
              </w:rPr>
              <w:lastRenderedPageBreak/>
              <w:t>Evropskému parlamentu a Radě opatření, která hodlá přijmout během svého funkčního období s cílem zajistit splnění všech prioritních cílů 8. akčního programu pro životní prostředí do roku 2030, resp. 2050.</w:t>
            </w:r>
          </w:p>
        </w:tc>
      </w:tr>
    </w:tbl>
    <w:p w14:paraId="54F278CD" w14:textId="77777777" w:rsidR="00635FD7" w:rsidRPr="00404AC1" w:rsidRDefault="00635FD7" w:rsidP="00635FD7">
      <w:pPr>
        <w:pStyle w:val="AmOrLang"/>
      </w:pPr>
      <w:r w:rsidRPr="00404AC1">
        <w:lastRenderedPageBreak/>
        <w:t xml:space="preserve">Or. </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r w:rsidRPr="00404AC1">
        <w:rPr>
          <w:rStyle w:val="HideTWBInt"/>
        </w:rPr>
        <w:t>{EN}</w:t>
      </w:r>
      <w:r w:rsidRPr="00404AC1">
        <w:t>en</w:t>
      </w:r>
      <w:r w:rsidRPr="00404AC1">
        <w:rPr>
          <w:rStyle w:val="HideTWBExt"/>
          <w:noProof w:val="0"/>
        </w:rPr>
        <w:t>&lt;/</w:t>
      </w:r>
      <w:proofErr w:type="spellStart"/>
      <w:r w:rsidRPr="00404AC1">
        <w:rPr>
          <w:rStyle w:val="HideTWBExt"/>
          <w:noProof w:val="0"/>
        </w:rPr>
        <w:t>Original</w:t>
      </w:r>
      <w:proofErr w:type="spellEnd"/>
      <w:r w:rsidRPr="00404AC1">
        <w:rPr>
          <w:rStyle w:val="HideTWBExt"/>
          <w:noProof w:val="0"/>
        </w:rPr>
        <w:t>&gt;</w:t>
      </w:r>
    </w:p>
    <w:p w14:paraId="75112F07" w14:textId="77777777" w:rsidR="00635FD7" w:rsidRPr="00404AC1" w:rsidRDefault="00635FD7" w:rsidP="00635FD7">
      <w:r w:rsidRPr="00404AC1">
        <w:rPr>
          <w:rStyle w:val="HideTWBExt"/>
          <w:noProof w:val="0"/>
        </w:rPr>
        <w:t>&lt;/</w:t>
      </w:r>
      <w:proofErr w:type="spellStart"/>
      <w:r w:rsidRPr="00404AC1">
        <w:rPr>
          <w:rStyle w:val="HideTWBExt"/>
          <w:noProof w:val="0"/>
        </w:rPr>
        <w:t>Amend</w:t>
      </w:r>
      <w:proofErr w:type="spellEnd"/>
      <w:r w:rsidRPr="00404AC1">
        <w:rPr>
          <w:rStyle w:val="HideTWBExt"/>
          <w:noProof w:val="0"/>
        </w:rPr>
        <w:t>&gt;</w:t>
      </w:r>
    </w:p>
    <w:p w14:paraId="2F462897" w14:textId="77777777" w:rsidR="00803FAC" w:rsidRPr="00404AC1" w:rsidRDefault="00635FD7" w:rsidP="00635FD7">
      <w:r w:rsidRPr="00404AC1">
        <w:rPr>
          <w:rStyle w:val="HideTWBExt"/>
          <w:noProof w:val="0"/>
        </w:rPr>
        <w:t>&lt;/</w:t>
      </w:r>
      <w:proofErr w:type="spellStart"/>
      <w:r w:rsidRPr="00404AC1">
        <w:rPr>
          <w:rStyle w:val="HideTWBExt"/>
          <w:noProof w:val="0"/>
        </w:rPr>
        <w:t>RepeatBlock-Amend</w:t>
      </w:r>
      <w:proofErr w:type="spellEnd"/>
      <w:r w:rsidRPr="00404AC1">
        <w:rPr>
          <w:rStyle w:val="HideTWBExt"/>
          <w:noProof w:val="0"/>
        </w:rPr>
        <w:t>&gt;</w:t>
      </w:r>
    </w:p>
    <w:p w14:paraId="318FE4E0" w14:textId="77777777" w:rsidR="00803FAC" w:rsidRPr="00404AC1" w:rsidRDefault="00803FAC"/>
    <w:sectPr w:rsidR="00803FAC" w:rsidRPr="00404AC1" w:rsidSect="00C93B83">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CACFD" w14:textId="77777777" w:rsidR="004874C7" w:rsidRPr="009B52E3" w:rsidRDefault="004874C7">
      <w:r w:rsidRPr="009B52E3">
        <w:separator/>
      </w:r>
    </w:p>
  </w:endnote>
  <w:endnote w:type="continuationSeparator" w:id="0">
    <w:p w14:paraId="2F217014" w14:textId="77777777" w:rsidR="004874C7" w:rsidRPr="009B52E3" w:rsidRDefault="004874C7">
      <w:r w:rsidRPr="009B52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809E" w14:textId="77777777" w:rsidR="00C93B83" w:rsidRPr="009B52E3" w:rsidRDefault="00C93B83" w:rsidP="00C93B83">
    <w:pPr>
      <w:pStyle w:val="EPFooter"/>
    </w:pPr>
    <w:r w:rsidRPr="009B52E3">
      <w:t>PE</w:t>
    </w:r>
    <w:r w:rsidRPr="009B52E3">
      <w:rPr>
        <w:rStyle w:val="HideTWBExt"/>
        <w:noProof w:val="0"/>
      </w:rPr>
      <w:t>&lt;</w:t>
    </w:r>
    <w:proofErr w:type="spellStart"/>
    <w:r w:rsidRPr="009B52E3">
      <w:rPr>
        <w:rStyle w:val="HideTWBExt"/>
        <w:noProof w:val="0"/>
      </w:rPr>
      <w:t>NoPE</w:t>
    </w:r>
    <w:proofErr w:type="spellEnd"/>
    <w:r w:rsidRPr="009B52E3">
      <w:rPr>
        <w:rStyle w:val="HideTWBExt"/>
        <w:noProof w:val="0"/>
      </w:rPr>
      <w:t>&gt;</w:t>
    </w:r>
    <w:r w:rsidRPr="009B52E3">
      <w:t>689.639</w:t>
    </w:r>
    <w:r w:rsidRPr="009B52E3">
      <w:rPr>
        <w:rStyle w:val="HideTWBExt"/>
        <w:noProof w:val="0"/>
      </w:rPr>
      <w:t>&lt;/</w:t>
    </w:r>
    <w:proofErr w:type="spellStart"/>
    <w:proofErr w:type="gramStart"/>
    <w:r w:rsidRPr="009B52E3">
      <w:rPr>
        <w:rStyle w:val="HideTWBExt"/>
        <w:noProof w:val="0"/>
      </w:rPr>
      <w:t>NoPE</w:t>
    </w:r>
    <w:proofErr w:type="spellEnd"/>
    <w:r w:rsidRPr="009B52E3">
      <w:rPr>
        <w:rStyle w:val="HideTWBExt"/>
        <w:noProof w:val="0"/>
      </w:rPr>
      <w:t>&gt;&lt;</w:t>
    </w:r>
    <w:proofErr w:type="spellStart"/>
    <w:proofErr w:type="gramEnd"/>
    <w:r w:rsidRPr="009B52E3">
      <w:rPr>
        <w:rStyle w:val="HideTWBExt"/>
        <w:noProof w:val="0"/>
      </w:rPr>
      <w:t>Version</w:t>
    </w:r>
    <w:proofErr w:type="spellEnd"/>
    <w:r w:rsidRPr="009B52E3">
      <w:rPr>
        <w:rStyle w:val="HideTWBExt"/>
        <w:noProof w:val="0"/>
      </w:rPr>
      <w:t>&gt;</w:t>
    </w:r>
    <w:r w:rsidRPr="009B52E3">
      <w:t>v01-00</w:t>
    </w:r>
    <w:r w:rsidRPr="009B52E3">
      <w:rPr>
        <w:rStyle w:val="HideTWBExt"/>
        <w:noProof w:val="0"/>
      </w:rPr>
      <w:t>&lt;/</w:t>
    </w:r>
    <w:proofErr w:type="spellStart"/>
    <w:r w:rsidRPr="009B52E3">
      <w:rPr>
        <w:rStyle w:val="HideTWBExt"/>
        <w:noProof w:val="0"/>
      </w:rPr>
      <w:t>Version</w:t>
    </w:r>
    <w:proofErr w:type="spellEnd"/>
    <w:r w:rsidRPr="009B52E3">
      <w:rPr>
        <w:rStyle w:val="HideTWBExt"/>
        <w:noProof w:val="0"/>
      </w:rPr>
      <w:t>&gt;</w:t>
    </w:r>
    <w:r w:rsidRPr="009B52E3">
      <w:tab/>
    </w:r>
    <w:r w:rsidRPr="009B52E3">
      <w:fldChar w:fldCharType="begin"/>
    </w:r>
    <w:r w:rsidRPr="009B52E3">
      <w:instrText xml:space="preserve"> PAGE  \* MERGEFORMAT </w:instrText>
    </w:r>
    <w:r w:rsidRPr="009B52E3">
      <w:fldChar w:fldCharType="separate"/>
    </w:r>
    <w:r w:rsidR="00404AC1">
      <w:rPr>
        <w:noProof/>
      </w:rPr>
      <w:t>2</w:t>
    </w:r>
    <w:r w:rsidRPr="009B52E3">
      <w:fldChar w:fldCharType="end"/>
    </w:r>
    <w:r w:rsidRPr="009B52E3">
      <w:t>/</w:t>
    </w:r>
    <w:fldSimple w:instr=" NUMPAGES  \* MERGEFORMAT ">
      <w:r w:rsidR="00404AC1">
        <w:rPr>
          <w:noProof/>
        </w:rPr>
        <w:t>94</w:t>
      </w:r>
    </w:fldSimple>
    <w:r w:rsidRPr="009B52E3">
      <w:tab/>
    </w:r>
    <w:r w:rsidRPr="009B52E3">
      <w:rPr>
        <w:rStyle w:val="HideTWBExt"/>
        <w:noProof w:val="0"/>
      </w:rPr>
      <w:t>&lt;</w:t>
    </w:r>
    <w:proofErr w:type="spellStart"/>
    <w:r w:rsidRPr="009B52E3">
      <w:rPr>
        <w:rStyle w:val="HideTWBExt"/>
        <w:noProof w:val="0"/>
      </w:rPr>
      <w:t>PathFdR</w:t>
    </w:r>
    <w:proofErr w:type="spellEnd"/>
    <w:r w:rsidRPr="009B52E3">
      <w:rPr>
        <w:rStyle w:val="HideTWBExt"/>
        <w:noProof w:val="0"/>
      </w:rPr>
      <w:t>&gt;</w:t>
    </w:r>
    <w:r w:rsidRPr="009B52E3">
      <w:t>AM\1225955CS.docx</w:t>
    </w:r>
    <w:r w:rsidRPr="009B52E3">
      <w:rPr>
        <w:rStyle w:val="HideTWBExt"/>
        <w:noProof w:val="0"/>
      </w:rPr>
      <w:t>&lt;/</w:t>
    </w:r>
    <w:proofErr w:type="spellStart"/>
    <w:r w:rsidRPr="009B52E3">
      <w:rPr>
        <w:rStyle w:val="HideTWBExt"/>
        <w:noProof w:val="0"/>
      </w:rPr>
      <w:t>PathFdR</w:t>
    </w:r>
    <w:proofErr w:type="spellEnd"/>
    <w:r w:rsidRPr="009B52E3">
      <w:rPr>
        <w:rStyle w:val="HideTWBExt"/>
        <w:noProof w:val="0"/>
      </w:rPr>
      <w:t>&gt;</w:t>
    </w:r>
  </w:p>
  <w:p w14:paraId="5A99FBB2" w14:textId="77777777" w:rsidR="00803FAC" w:rsidRPr="009B52E3" w:rsidRDefault="00C93B83" w:rsidP="00C93B83">
    <w:pPr>
      <w:pStyle w:val="EPFooter2"/>
    </w:pPr>
    <w:r w:rsidRPr="009B52E3">
      <w:t>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919B" w14:textId="77777777" w:rsidR="00C93B83" w:rsidRPr="009B52E3" w:rsidRDefault="00C93B83" w:rsidP="00C93B83">
    <w:pPr>
      <w:pStyle w:val="EPFooter"/>
    </w:pPr>
    <w:r w:rsidRPr="009B52E3">
      <w:rPr>
        <w:rStyle w:val="HideTWBExt"/>
        <w:noProof w:val="0"/>
      </w:rPr>
      <w:t>&lt;</w:t>
    </w:r>
    <w:proofErr w:type="spellStart"/>
    <w:r w:rsidRPr="009B52E3">
      <w:rPr>
        <w:rStyle w:val="HideTWBExt"/>
        <w:noProof w:val="0"/>
      </w:rPr>
      <w:t>PathFdR</w:t>
    </w:r>
    <w:proofErr w:type="spellEnd"/>
    <w:r w:rsidRPr="009B52E3">
      <w:rPr>
        <w:rStyle w:val="HideTWBExt"/>
        <w:noProof w:val="0"/>
      </w:rPr>
      <w:t>&gt;</w:t>
    </w:r>
    <w:r w:rsidRPr="009B52E3">
      <w:t>AM\1225955CS.docx</w:t>
    </w:r>
    <w:r w:rsidRPr="009B52E3">
      <w:rPr>
        <w:rStyle w:val="HideTWBExt"/>
        <w:noProof w:val="0"/>
      </w:rPr>
      <w:t>&lt;/</w:t>
    </w:r>
    <w:proofErr w:type="spellStart"/>
    <w:r w:rsidRPr="009B52E3">
      <w:rPr>
        <w:rStyle w:val="HideTWBExt"/>
        <w:noProof w:val="0"/>
      </w:rPr>
      <w:t>PathFdR</w:t>
    </w:r>
    <w:proofErr w:type="spellEnd"/>
    <w:r w:rsidRPr="009B52E3">
      <w:rPr>
        <w:rStyle w:val="HideTWBExt"/>
        <w:noProof w:val="0"/>
      </w:rPr>
      <w:t>&gt;</w:t>
    </w:r>
    <w:r w:rsidRPr="009B52E3">
      <w:tab/>
    </w:r>
    <w:r w:rsidRPr="009B52E3">
      <w:fldChar w:fldCharType="begin"/>
    </w:r>
    <w:r w:rsidRPr="009B52E3">
      <w:instrText xml:space="preserve"> PAGE  \* MERGEFORMAT </w:instrText>
    </w:r>
    <w:r w:rsidRPr="009B52E3">
      <w:fldChar w:fldCharType="separate"/>
    </w:r>
    <w:r w:rsidR="00404AC1">
      <w:rPr>
        <w:noProof/>
      </w:rPr>
      <w:t>93</w:t>
    </w:r>
    <w:r w:rsidRPr="009B52E3">
      <w:fldChar w:fldCharType="end"/>
    </w:r>
    <w:r w:rsidRPr="009B52E3">
      <w:t>/</w:t>
    </w:r>
    <w:fldSimple w:instr=" NUMPAGES  \* MERGEFORMAT ">
      <w:r w:rsidR="00404AC1">
        <w:rPr>
          <w:noProof/>
        </w:rPr>
        <w:t>94</w:t>
      </w:r>
    </w:fldSimple>
    <w:r w:rsidRPr="009B52E3">
      <w:tab/>
      <w:t>PE</w:t>
    </w:r>
    <w:r w:rsidRPr="009B52E3">
      <w:rPr>
        <w:rStyle w:val="HideTWBExt"/>
        <w:noProof w:val="0"/>
      </w:rPr>
      <w:t>&lt;</w:t>
    </w:r>
    <w:proofErr w:type="spellStart"/>
    <w:r w:rsidRPr="009B52E3">
      <w:rPr>
        <w:rStyle w:val="HideTWBExt"/>
        <w:noProof w:val="0"/>
      </w:rPr>
      <w:t>NoPE</w:t>
    </w:r>
    <w:proofErr w:type="spellEnd"/>
    <w:r w:rsidRPr="009B52E3">
      <w:rPr>
        <w:rStyle w:val="HideTWBExt"/>
        <w:noProof w:val="0"/>
      </w:rPr>
      <w:t>&gt;</w:t>
    </w:r>
    <w:r w:rsidRPr="009B52E3">
      <w:t>689.639</w:t>
    </w:r>
    <w:r w:rsidRPr="009B52E3">
      <w:rPr>
        <w:rStyle w:val="HideTWBExt"/>
        <w:noProof w:val="0"/>
      </w:rPr>
      <w:t>&lt;/</w:t>
    </w:r>
    <w:proofErr w:type="spellStart"/>
    <w:proofErr w:type="gramStart"/>
    <w:r w:rsidRPr="009B52E3">
      <w:rPr>
        <w:rStyle w:val="HideTWBExt"/>
        <w:noProof w:val="0"/>
      </w:rPr>
      <w:t>NoPE</w:t>
    </w:r>
    <w:proofErr w:type="spellEnd"/>
    <w:r w:rsidRPr="009B52E3">
      <w:rPr>
        <w:rStyle w:val="HideTWBExt"/>
        <w:noProof w:val="0"/>
      </w:rPr>
      <w:t>&gt;&lt;</w:t>
    </w:r>
    <w:proofErr w:type="spellStart"/>
    <w:proofErr w:type="gramEnd"/>
    <w:r w:rsidRPr="009B52E3">
      <w:rPr>
        <w:rStyle w:val="HideTWBExt"/>
        <w:noProof w:val="0"/>
      </w:rPr>
      <w:t>Version</w:t>
    </w:r>
    <w:proofErr w:type="spellEnd"/>
    <w:r w:rsidRPr="009B52E3">
      <w:rPr>
        <w:rStyle w:val="HideTWBExt"/>
        <w:noProof w:val="0"/>
      </w:rPr>
      <w:t>&gt;</w:t>
    </w:r>
    <w:r w:rsidRPr="009B52E3">
      <w:t>v01-00</w:t>
    </w:r>
    <w:r w:rsidRPr="009B52E3">
      <w:rPr>
        <w:rStyle w:val="HideTWBExt"/>
        <w:noProof w:val="0"/>
      </w:rPr>
      <w:t>&lt;/</w:t>
    </w:r>
    <w:proofErr w:type="spellStart"/>
    <w:r w:rsidRPr="009B52E3">
      <w:rPr>
        <w:rStyle w:val="HideTWBExt"/>
        <w:noProof w:val="0"/>
      </w:rPr>
      <w:t>Version</w:t>
    </w:r>
    <w:proofErr w:type="spellEnd"/>
    <w:r w:rsidRPr="009B52E3">
      <w:rPr>
        <w:rStyle w:val="HideTWBExt"/>
        <w:noProof w:val="0"/>
      </w:rPr>
      <w:t>&gt;</w:t>
    </w:r>
  </w:p>
  <w:p w14:paraId="4835C891" w14:textId="77777777" w:rsidR="00803FAC" w:rsidRPr="009B52E3" w:rsidRDefault="00C93B83" w:rsidP="00C93B83">
    <w:pPr>
      <w:pStyle w:val="EPFooter2"/>
    </w:pPr>
    <w:r w:rsidRPr="009B52E3">
      <w:tab/>
    </w:r>
    <w:r w:rsidRPr="009B52E3">
      <w:tab/>
      <w:t>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32A9" w14:textId="77777777" w:rsidR="00C93B83" w:rsidRPr="009B52E3" w:rsidRDefault="00C93B83" w:rsidP="00C93B83">
    <w:pPr>
      <w:pStyle w:val="EPFooter"/>
    </w:pPr>
    <w:r w:rsidRPr="009B52E3">
      <w:rPr>
        <w:rStyle w:val="HideTWBExt"/>
        <w:noProof w:val="0"/>
      </w:rPr>
      <w:t>&lt;</w:t>
    </w:r>
    <w:proofErr w:type="spellStart"/>
    <w:r w:rsidRPr="009B52E3">
      <w:rPr>
        <w:rStyle w:val="HideTWBExt"/>
        <w:noProof w:val="0"/>
      </w:rPr>
      <w:t>PathFdR</w:t>
    </w:r>
    <w:proofErr w:type="spellEnd"/>
    <w:r w:rsidRPr="009B52E3">
      <w:rPr>
        <w:rStyle w:val="HideTWBExt"/>
        <w:noProof w:val="0"/>
      </w:rPr>
      <w:t>&gt;</w:t>
    </w:r>
    <w:r w:rsidRPr="009B52E3">
      <w:t>AM\1225955CS.docx</w:t>
    </w:r>
    <w:r w:rsidRPr="009B52E3">
      <w:rPr>
        <w:rStyle w:val="HideTWBExt"/>
        <w:noProof w:val="0"/>
      </w:rPr>
      <w:t>&lt;/</w:t>
    </w:r>
    <w:proofErr w:type="spellStart"/>
    <w:r w:rsidRPr="009B52E3">
      <w:rPr>
        <w:rStyle w:val="HideTWBExt"/>
        <w:noProof w:val="0"/>
      </w:rPr>
      <w:t>PathFdR</w:t>
    </w:r>
    <w:proofErr w:type="spellEnd"/>
    <w:r w:rsidRPr="009B52E3">
      <w:rPr>
        <w:rStyle w:val="HideTWBExt"/>
        <w:noProof w:val="0"/>
      </w:rPr>
      <w:t>&gt;</w:t>
    </w:r>
    <w:r w:rsidRPr="009B52E3">
      <w:tab/>
    </w:r>
    <w:r w:rsidRPr="009B52E3">
      <w:tab/>
      <w:t>PE</w:t>
    </w:r>
    <w:r w:rsidRPr="009B52E3">
      <w:rPr>
        <w:rStyle w:val="HideTWBExt"/>
        <w:noProof w:val="0"/>
      </w:rPr>
      <w:t>&lt;</w:t>
    </w:r>
    <w:proofErr w:type="spellStart"/>
    <w:r w:rsidRPr="009B52E3">
      <w:rPr>
        <w:rStyle w:val="HideTWBExt"/>
        <w:noProof w:val="0"/>
      </w:rPr>
      <w:t>NoPE</w:t>
    </w:r>
    <w:proofErr w:type="spellEnd"/>
    <w:r w:rsidRPr="009B52E3">
      <w:rPr>
        <w:rStyle w:val="HideTWBExt"/>
        <w:noProof w:val="0"/>
      </w:rPr>
      <w:t>&gt;</w:t>
    </w:r>
    <w:r w:rsidRPr="009B52E3">
      <w:t>689.639</w:t>
    </w:r>
    <w:r w:rsidRPr="009B52E3">
      <w:rPr>
        <w:rStyle w:val="HideTWBExt"/>
        <w:noProof w:val="0"/>
      </w:rPr>
      <w:t>&lt;/</w:t>
    </w:r>
    <w:proofErr w:type="spellStart"/>
    <w:proofErr w:type="gramStart"/>
    <w:r w:rsidRPr="009B52E3">
      <w:rPr>
        <w:rStyle w:val="HideTWBExt"/>
        <w:noProof w:val="0"/>
      </w:rPr>
      <w:t>NoPE</w:t>
    </w:r>
    <w:proofErr w:type="spellEnd"/>
    <w:r w:rsidRPr="009B52E3">
      <w:rPr>
        <w:rStyle w:val="HideTWBExt"/>
        <w:noProof w:val="0"/>
      </w:rPr>
      <w:t>&gt;&lt;</w:t>
    </w:r>
    <w:proofErr w:type="spellStart"/>
    <w:proofErr w:type="gramEnd"/>
    <w:r w:rsidRPr="009B52E3">
      <w:rPr>
        <w:rStyle w:val="HideTWBExt"/>
        <w:noProof w:val="0"/>
      </w:rPr>
      <w:t>Version</w:t>
    </w:r>
    <w:proofErr w:type="spellEnd"/>
    <w:r w:rsidRPr="009B52E3">
      <w:rPr>
        <w:rStyle w:val="HideTWBExt"/>
        <w:noProof w:val="0"/>
      </w:rPr>
      <w:t>&gt;</w:t>
    </w:r>
    <w:r w:rsidRPr="009B52E3">
      <w:t>v01-00</w:t>
    </w:r>
    <w:r w:rsidRPr="009B52E3">
      <w:rPr>
        <w:rStyle w:val="HideTWBExt"/>
        <w:noProof w:val="0"/>
      </w:rPr>
      <w:t>&lt;/</w:t>
    </w:r>
    <w:proofErr w:type="spellStart"/>
    <w:r w:rsidRPr="009B52E3">
      <w:rPr>
        <w:rStyle w:val="HideTWBExt"/>
        <w:noProof w:val="0"/>
      </w:rPr>
      <w:t>Version</w:t>
    </w:r>
    <w:proofErr w:type="spellEnd"/>
    <w:r w:rsidRPr="009B52E3">
      <w:rPr>
        <w:rStyle w:val="HideTWBExt"/>
        <w:noProof w:val="0"/>
      </w:rPr>
      <w:t>&gt;</w:t>
    </w:r>
  </w:p>
  <w:p w14:paraId="2B993BA9" w14:textId="77777777" w:rsidR="00803FAC" w:rsidRPr="009B52E3" w:rsidRDefault="00C93B83" w:rsidP="00C93B83">
    <w:pPr>
      <w:pStyle w:val="EPFooter2"/>
    </w:pPr>
    <w:r w:rsidRPr="009B52E3">
      <w:t>CS</w:t>
    </w:r>
    <w:r w:rsidRPr="009B52E3">
      <w:tab/>
    </w:r>
    <w:r w:rsidRPr="009B52E3">
      <w:rPr>
        <w:b w:val="0"/>
        <w:i/>
        <w:color w:val="C0C0C0"/>
        <w:sz w:val="22"/>
      </w:rPr>
      <w:t>Jednotná v rozmanitosti</w:t>
    </w:r>
    <w:r w:rsidRPr="009B52E3">
      <w:tab/>
      <w:t>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3ADB0" w14:textId="77777777" w:rsidR="004874C7" w:rsidRPr="009B52E3" w:rsidRDefault="004874C7">
      <w:r w:rsidRPr="009B52E3">
        <w:separator/>
      </w:r>
    </w:p>
  </w:footnote>
  <w:footnote w:type="continuationSeparator" w:id="0">
    <w:p w14:paraId="0736C53F" w14:textId="77777777" w:rsidR="004874C7" w:rsidRPr="009B52E3" w:rsidRDefault="004874C7">
      <w:r w:rsidRPr="009B52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8ADCE" w14:textId="77777777" w:rsidR="00404AC1" w:rsidRDefault="00404A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3EA44" w14:textId="77777777" w:rsidR="00404AC1" w:rsidRDefault="00404AC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F4A1" w14:textId="77777777" w:rsidR="00404AC1" w:rsidRDefault="00404AC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End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0968246 HideTWBExt;}}{\*\rsidtbl \rsid24658\rsid358857\rsid735077\rsid787282\rsid2892074\rsid3622648\rsid4666813\rsid5708216\rsid6641733\rsid7553164\rsid8465581\rsid8681905\rsid8724649_x000d__x000a_\rsid9636012\rsid9708692\rsid9862312\rsid10968246\rsid11215221\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3\hr12\min7}{\revtim\yr2019\mo7\dy3\hr12\min7}{\version1}{\edmins0}{\nofpages1}_x000d__x000a_{\nofwords5}{\nofchars34}{\*\company European Parliament}{\nofcharsws38}{\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968246\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9708692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9708692 \chftnsepc _x000d__x000a_\par }}{\*\aftnsep \ltrpar \pard\plain \ltrpar\ql \li0\ri0\widctlpar\wrapdefault\aspalpha\aspnum\faauto\adjustright\rin0\lin0\itap0 \rtlch\fcs1 \af0\afs20\alang1025 \ltrch\fcs0 \fs24\lang2057\langfe2057\cgrid\langnp2057\langfenp2057 {\rtlch\fcs1 \af0 _x000d__x000a_\ltrch\fcs0 \insrsid9708692 \chftnsep _x000d__x000a_\par }}{\*\aftnsepc \ltrpar \pard\plain \ltrpar\ql \li0\ri0\widctlpar\wrapdefault\aspalpha\aspnum\faauto\adjustright\rin0\lin0\itap0 \rtlch\fcs1 \af0\afs20\alang1025 \ltrch\fcs0 \fs24\lang2057\langfe2057\cgrid\langnp2057\langfenp2057 {\rtlch\fcs1 \af0 _x000d__x000a_\ltrch\fcs0 \insrsid9708692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0968246 \rtlch\fcs1 \af0\afs20\alang1025 \ltrch\fcs0 \fs24\lang2057\langfe2057\cgrid\langnp2057\langfenp2057 {\rtlch\fcs1 \af0 \ltrch\fcs0 _x000d__x000a_\cs15\v\f1\fs20\cf9\insrsid10968246\charrsid12784134 {\*\bkmkstart EndA}&lt;&lt;&lt;}{\rtlch\fcs1 \af0 \ltrch\fcs0 \insrsid10968246\charrsid12784134 #@&gt;ZOTHAMA&lt;@#}{\rtlch\fcs1 \af0 \ltrch\fcs0 \cs15\v\f1\fs20\cf9\insrsid10968246\charrsid12784134 _x000d__x000a_&lt;/RepeatBlock-AmendA&gt;}{\rtlch\fcs1 \af0 \ltrch\fcs0 \insrsid10968246\charrsid12784134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80e2_x000d__x000a_f51c87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229374 HideTWBExt;}}{\*\rsidtbl \rsid24658\rsid229374\rsid358857\rsid735077\rsid787282\rsid2892074\rsid3622648\rsid4666813\rsid5708216\rsid6641733\rsid7553164\rsid8465581\rsid8681905_x000d__x000a_\rsid8724649\rsid9636012\rsid9862312\rsid10511232\rsid11215221\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3\hr12\min7}{\revtim\yr2019\mo7\dy3\hr12\min7}{\version1}{\edmins0}{\nofpages1}_x000d__x000a_{\nofwords5}{\nofchars33}{\*\company European Parliament}{\nofcharsws37}{\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229374\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0511232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0511232 \chftnsepc _x000d__x000a_\par }}{\*\aftnsep \ltrpar \pard\plain \ltrpar\ql \li0\ri0\widctlpar\wrapdefault\aspalpha\aspnum\faauto\adjustright\rin0\lin0\itap0 \rtlch\fcs1 \af0\afs20\alang1025 \ltrch\fcs0 \fs24\lang2057\langfe2057\cgrid\langnp2057\langfenp2057 {\rtlch\fcs1 \af0 _x000d__x000a_\ltrch\fcs0 \insrsid10511232 \chftnsep _x000d__x000a_\par }}{\*\aftnsepc \ltrpar \pard\plain \ltrpar\ql \li0\ri0\widctlpar\wrapdefault\aspalpha\aspnum\faauto\adjustright\rin0\lin0\itap0 \rtlch\fcs1 \af0\afs20\alang1025 \ltrch\fcs0 \fs24\lang2057\langfe2057\cgrid\langnp2057\langfenp2057 {\rtlch\fcs1 \af0 _x000d__x000a_\ltrch\fcs0 \insrsid10511232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229374\charrsid12784134 {\*\bkmkstart EndB}&lt;&lt;&lt;}{\rtlch\fcs1 \af0 \ltrch\fcs0 \insrsid229374\charrsid12784134 #@&gt;ZOTHAMB&lt;@#}{\rtlch\fcs1 \af0 \ltrch\fcs0 \cs15\v\f1\fs20\cf9\insrsid229374\charrsid12784134 &lt;/RepeatBlock-AmendB&gt;}{_x000d__x000a_\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99_x000d__x000a_751d87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gruik" w:val="value of gruik"/>
    <w:docVar w:name="Intro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6502470 HideTWBExt;}}{\*\rsidtbl \rsid24658\rsid358857\rsid735077\rsid787282\rsid1577781\rsid2892074\rsid3622648\rsid4666813\rsid5708216\rsid6502470\rsid6641733\rsid7553164\rsid8465581_x000d__x000a_\rsid8681905\rsid8724649\rsid9636012\rsid9862312\rsid11215221\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3\hr12\min7}{\revtim\yr2019\mo7\dy3\hr12\min7}{\version1}{\edmins0}{\nofpages1}_x000d__x000a_{\nofwords3}{\nofchars18}{\*\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6502470\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7778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77781 \chftnsepc _x000d__x000a_\par }}{\*\aftnsep \ltrpar \pard\plain \ltrpar\ql \li0\ri0\widctlpar\wrapdefault\aspalpha\aspnum\faauto\adjustright\rin0\lin0\itap0 \rtlch\fcs1 \af0\afs20\alang1025 \ltrch\fcs0 \fs24\lang2057\langfe2057\cgrid\langnp2057\langfenp2057 {\rtlch\fcs1 \af0 _x000d__x000a_\ltrch\fcs0 \insrsid1577781 \chftnsep _x000d__x000a_\par }}{\*\aftnsepc \ltrpar \pard\plain \ltrpar\ql \li0\ri0\widctlpar\wrapdefault\aspalpha\aspnum\faauto\adjustright\rin0\lin0\itap0 \rtlch\fcs1 \af0\afs20\alang1025 \ltrch\fcs0 \fs24\lang2057\langfe2057\cgrid\langnp2057\langfenp2057 {\rtlch\fcs1 \af0 _x000d__x000a_\ltrch\fcs0 \insrsid157778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6502470\charrsid12784134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cf_x000d__x000a_f91b87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366112 HideTWBExt;}}{\*\rsidtbl \rsid24658\rsid358857\rsid735077\rsid787282\rsid2892074\rsid3622648\rsid4666813\rsid5708216\rsid6641733\rsid7553164\rsid8465581\rsid8681905\rsid8724649_x000d__x000a_\rsid9584078\rsid9636012\rsid9862312\rsid11215221\rsid11366112\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3\hr12\min7}{\revtim\yr2019\mo7\dy3\hr12\min7}{\version1}{\edmins0}{\nofpages1}_x000d__x000a_{\nofwords3}{\nofchars18}{\*\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366112\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9584078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9584078 \chftnsepc _x000d__x000a_\par }}{\*\aftnsep \ltrpar \pard\plain \ltrpar\ql \li0\ri0\widctlpar\wrapdefault\aspalpha\aspnum\faauto\adjustright\rin0\lin0\itap0 \rtlch\fcs1 \af0\afs20\alang1025 \ltrch\fcs0 \fs24\lang2057\langfe2057\cgrid\langnp2057\langfenp2057 {\rtlch\fcs1 \af0 _x000d__x000a_\ltrch\fcs0 \insrsid9584078 \chftnsep _x000d__x000a_\par }}{\*\aftnsepc \ltrpar \pard\plain \ltrpar\ql \li0\ri0\widctlpar\wrapdefault\aspalpha\aspnum\faauto\adjustright\rin0\lin0\itap0 \rtlch\fcs1 \af0\afs20\alang1025 \ltrch\fcs0 \fs24\lang2057\langfe2057\cgrid\langnp2057\langfenp2057 {\rtlch\fcs1 \af0 _x000d__x000a_\ltrch\fcs0 \insrsid9584078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1366112\charrsid12784134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45_x000d__x000a_7c1c87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814430 HideTWBExt;}{\s16\ql \li0\ri0\sa120\nowidctlpar\wrapdefault\aspalpha\aspnum\faauto\adjustright\rin0\lin0\itap0 \rtlch\fcs1 \af0\afs20\alang1025 \ltrch\fcs0 _x000d__x000a_\fs24\lang2057\langfe2057\cgrid\langnp2057\langfenp2057 \sbasedon0 \snext16 \spriority0 \styrsid8814430 Normal6a;}{\s17\ql \li0\ri0\nowidctlpar\wrapdefault\aspalpha\aspnum\faauto\adjustright\rin0\lin0\itap0 \rtlch\fcs1 \af0\afs20\alang1025 \ltrch\fcs0 _x000d__x000a_\b\fs24\lang2057\langfe2057\cgrid\langnp2057\langfenp2057 \sbasedon0 \snext17 \spriority0 \styrsid8814430 NormalBold;}{\s18\qr \li0\ri0\sb240\sa240\nowidctlpar\wrapdefault\aspalpha\aspnum\faauto\adjustright\rin0\lin0\itap0 \rtlch\fcs1 _x000d__x000a_\af0\afs20\alang1025 \ltrch\fcs0 \fs24\lang2057\langfe2057\cgrid\langnp2057\langfenp2057 \sbasedon0 \snext18 \spriority0 \styrsid8814430 AmOrLang;}{\s19\qc \li0\ri0\sa240\nowidctlpar\wrapdefault\aspalpha\aspnum\faauto\adjustright\rin0\lin0\itap0 _x000d__x000a_\rtlch\fcs1 \af0\afs20\alang1025 \ltrch\fcs0 \i\fs24\lang2057\langfe2057\cgrid\langnp2057\langfenp2057 \sbasedon0 \snext19 \spriority0 \styrsid8814430 AmColumnHeading;}{\s20\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0 \spriority0 \styrsid8814430 AmNumberTabs;}}{\*\rsidtbl \rsid24658\rsid358857\rsid735077\rsid787282\rsid2892074\rsid3622648\rsid4666813\rsid5708216\rsid6641733_x000d__x000a_\rsid7553164\rsid8465581\rsid8681905\rsid8724649\rsid8814430\rsid9636012\rsid9862312\rsid11215221\rsid11280678\rsid11370291\rsid11434737\rsid11607138\rsid11824949\rsid12154954\rsid14424199\rsid15204470\rsid15285974\rsid15535219\rsid15950462\rsid16324206_x000d__x000a_\rsid16662270}{\mmathPr\mmathFont34\mbrkBin0\mbrkBinSub0\msmallFrac0\mdispDef1\mlMargin0\mrMargin0\mdefJc1\mwrapIndent1440\mintLim0\mnaryLim1}{\info{\author FELIX Karina}{\operator FELIX Karina}{\creatim\yr2019\mo7\dy3\hr12\min7}_x000d__x000a_{\revtim\yr2019\mo7\dy3\hr12\min7}{\version1}{\edmins0}{\nofpages1}{\nofwords48}{\nofchars279}{\*\company European Parliament}{\nofcharsws326}{\vern97}}{\*\xmlnstbl {\xmlns1 http://schemas.microsoft.com/office/word/2003/wordml}}_x000d__x000a_\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814430\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1280678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1280678 \chftnsepc _x000d__x000a_\par }}{\*\aftnsep \ltrpar \pard\plain \ltrpar\ql \li0\ri0\widctlpar\wrapdefault\aspalpha\aspnum\faauto\adjustright\rin0\lin0\itap0 \rtlch\fcs1 \af0\afs20\alang1025 \ltrch\fcs0 \fs24\lang2057\langfe2057\cgrid\langnp2057\langfenp2057 {\rtlch\fcs1 \af0 _x000d__x000a_\ltrch\fcs0 \insrsid11280678 \chftnsep _x000d__x000a_\par }}{\*\aftnsepc \ltrpar \pard\plain \ltrpar\ql \li0\ri0\widctlpar\wrapdefault\aspalpha\aspnum\faauto\adjustright\rin0\lin0\itap0 \rtlch\fcs1 \af0\afs20\alang1025 \ltrch\fcs0 \fs24\lang2057\langfe2057\cgrid\langnp2057\langfenp2057 {\rtlch\fcs1 \af0 _x000d__x000a_\ltrch\fcs0 \insrsid11280678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0\ql \li0\ri0\sb240\keepn\nowidctlpar\tx879\tx936\tx1021\tx1077\tx1134\tx1191\tx1247\tx1304\tx1361\tx1418\tx1474\tx1531\tx1588\tx1644\tx1701\tx1758\tx1814\tx1871\tx2070\tx2126\tx3374\tx3430\wrapdefault\aspalpha\aspnum\faauto\adjustright\rin0_x000d__x000a_\lin0\itap0\pararsid8814430 \rtlch\fcs1 \af0\afs20\alang1025 \ltrch\fcs0 \b\fs24\lang2057\langfe2057\cgrid\langnp2057\langfenp2057 {\rtlch\fcs1 \af0 \ltrch\fcs0 \cs15\b0\v\f1\fs20\cf9\insrsid8814430\charrsid12784134 {\*\bkmkstart restartA}&lt;AmendA&gt;}{_x000d__x000a_\rtlch\fcs1 \af0 \ltrch\fcs0 \insrsid8814430\charrsid12784134 [ZAMENDMENT]\tab \tab }{\rtlch\fcs1 \af0 \ltrch\fcs0 \cs15\b0\v\f1\fs20\cf9\insrsid8814430\charrsid12784134 &lt;NumAmA&gt;}{\rtlch\fcs1 \af0 \ltrch\fcs0 \insrsid8814430\charrsid12784134 [ZNRAM]}{_x000d__x000a_\rtlch\fcs1 \af0 \ltrch\fcs0 \cs15\b0\v\f1\fs20\cf9\insrsid8814430\charrsid12784134 &lt;/NumAmA&gt;}{\rtlch\fcs1 \af0 \ltrch\fcs0 \insrsid8814430\charrsid12784134 _x000d__x000a_\par }\pard\plain \ltrpar\s17\ql \li0\ri0\nowidctlpar\wrapdefault\aspalpha\aspnum\faauto\adjustright\rin0\lin0\itap0\pararsid8814430 \rtlch\fcs1 \af0\afs20\alang1025 \ltrch\fcs0 \b\fs24\lang2057\langfe2057\cgrid\langnp2057\langfenp2057 {\rtlch\fcs1 \af0 _x000d__x000a_\ltrch\fcs0 \cs15\b0\v\f1\fs20\cf9\lang1024\langfe1024\noproof\insrsid8814430\charrsid14699840 &lt;RepeatBlock-By&gt;}{\rtlch\fcs1 \af0 \ltrch\fcs0 \lang1024\langfe1024\noproof\insrsid8814430\charrsid14699840 [RepeatMembers]}{\rtlch\fcs1 \af0 \ltrch\fcs0 _x000d__x000a_\cs15\b0\v\f1\fs20\cf9\lang1024\langfe1024\noproof\insrsid8814430\charrsid14699840 &lt;Members&gt;}{\rtlch\fcs1 \af0 \ltrch\fcs0 \insrsid8814430\charrsid14699840 [ZMEMBERS]}{\rtlch\fcs1 \af0 \ltrch\fcs0 _x000d__x000a_\cs15\b0\v\f1\fs20\cf9\lang1024\langfe1024\noproof\insrsid8814430\charrsid14699840 &lt;/Members&gt;}{\rtlch\fcs1 \af0 \ltrch\fcs0 \insrsid8814430\charrsid14699840 _x000d__x000a_\par }\pard\plain \ltrpar\ql \li0\ri0\widctlpar\wrapdefault\aspalpha\aspnum\faauto\adjustright\rin0\lin0\itap0\pararsid8814430 \rtlch\fcs1 \af0\afs20\alang1025 \ltrch\fcs0 \fs24\lang2057\langfe2057\cgrid\langnp2057\langfenp2057 {\rtlch\fcs1 \af0 \ltrch\fcs0 _x000d__x000a_\cs15\v\f1\fs20\cf9\lang1024\langfe1024\noproof\langnp1043\insrsid8814430\charrsid6110050 &lt;AuNomDe&gt;&lt;OptDel&gt;}{\rtlch\fcs1 \af0 \ltrch\fcs0 \lang1024\langfe1024\noproof\langnp1043\insrsid8814430\charrsid6110050 [ZONBEHALF]}{\rtlch\fcs1 \af0 \ltrch\fcs0 _x000d__x000a_\cs15\v\f1\fs20\cf9\lang1024\langfe1024\noproof\langnp1043\insrsid8814430\charrsid6110050 &lt;/OptDel&gt;&lt;/AuNomDe&gt;}{\rtlch\fcs1 \af0 \ltrch\fcs0 \lang1043\langfe2057\langnp1043\insrsid8814430\charrsid6110050 _x000d__x000a_\par }{\rtlch\fcs1 \af0 \ltrch\fcs0 \insrsid8814430\charrsid14699840 &lt;&lt;&lt;}{\rtlch\fcs1 \af0 \ltrch\fcs0 \cs15\v\f1\fs20\cf9\lang1024\langfe1024\noproof\insrsid8814430\charrsid14699840 &lt;/RepeatBlock-By&gt;}{\rtlch\fcs1 \af0 \ltrch\fcs0 _x000d__x000a_\insrsid8814430\charrsid14699840 _x000d__x000a_\par }\pard\plain \ltrpar\s17\ql \li0\ri0\nowidctlpar\wrapdefault\aspalpha\aspnum\faauto\adjustright\rin0\lin0\itap0\pararsid8814430 \rtlch\fcs1 \af0\afs20\alang1025 \ltrch\fcs0 \b\fs24\lang2057\langfe2057\cgrid\langnp2057\langfenp2057 {\rtlch\fcs1 \af0 _x000d__x000a_\ltrch\fcs0 \cs15\b0\v\f1\fs20\cf9\insrsid8814430\charrsid12784134 &lt;DocAmend&gt;}{\rtlch\fcs1 \af0 \ltrch\fcs0 \insrsid8814430\charrsid12784134 [ZRESOLUTION]}{\rtlch\fcs1 \af0 \ltrch\fcs0 \cs15\b0\v\f1\fs20\cf9\insrsid8814430\charrsid12784134 &lt;/DocAmend&gt;}{_x000d__x000a_\rtlch\fcs1 \af0 \ltrch\fcs0 \insrsid8814430\charrsid12784134 _x000d__x000a_\par }{\rtlch\fcs1 \af0 \ltrch\fcs0 \cs15\b0\v\f1\fs20\cf9\lang1024\langfe1024\noproof\insrsid8814430\charrsid8741043 &lt;Article&gt;}{\rtlch\fcs1 \af0 \ltrch\fcs0 \insrsid8814430\charrsid8741043 [ZRESPART]}{\rtlch\fcs1 \af0 \ltrch\fcs0 _x000d__x000a_\cs15\b0\v\f1\fs20\cf9\lang1024\langfe1024\noproof\insrsid8814430\charrsid8741043 &lt;/Article&gt;}{\rtlch\fcs1 \af0 \ltrch\fcs0 \insrsid8814430\charrsid8741043 _x000d__x000a_\par \ltrrow}\trowd \irow0\irowband0\ltrrow\ts11\trqc\trgaph340\trleft-340\trftsWidth1\trftsWidthB3\trpaddl340\trpaddr340\trpaddfl3\trpaddft3\trpaddfb3\trpaddfr3\tblind0\tblindtype3 \clvertalt\clbrdrt\brdrtbl \clbrdrl\brdrtbl \clbrdrb\brdrtbl \clbrdrr\brdrtbl _x000d__x000a_\cltxlrtb\clftsWidth3\clwWidth9752\clshdrawnil \cellx9412\pard\plain \ltrpar\ql \li0\ri0\keepn\widctlpar\intbl\wrapdefault\aspalpha\aspnum\faauto\adjustright\rin0\lin0\pararsid4786594 \rtlch\fcs1 \af0\afs20\alang1025 \ltrch\fcs0 _x000d__x000a_\fs24\lang2057\langfe2057\cgrid\langnp2057\langfenp2057 {\rtlch\fcs1 \af0 \ltrch\fcs0 \insrsid8814430\charrsid12784134 \cell }\pard\plain \ltrpar\ql \li0\ri0\widctlpar\intbl\wrapdefault\aspalpha\aspnum\faauto\adjustright\rin0\lin0 \rtlch\fcs1 _x000d__x000a_\af0\afs20\alang1025 \ltrch\fcs0 \fs24\lang2057\langfe2057\cgrid\langnp2057\langfenp2057 {\rtlch\fcs1 \af0 \ltrch\fcs0 \insrsid8814430\charrsid12784134 \trowd \irow0\irowband0\ltrrow_x000d__x000a_\ts11\trqc\trgaph340\trleft-340\trftsWidth1\trftsWidthB3\trpaddl340\trpaddr340\trpaddfl3\trpaddft3\trpaddfb3\trpaddfr3\tblind0\tblindtype3 \clvertalt\clbrdrt\brdrtbl \clbrdrl\brdrtbl \clbrdrb\brdrtbl \clbrdrr\brdrtbl _x000d__x000a_\cltxlrtb\clftsWidth3\clwWidth9752\clshdrawnil \cellx9412\row \ltrrow}\trowd \irow1\irowband1\ltrrow\ts11\trqc\trgaph340\trleft-340\trftsWidth1\trftsWidthB3\trpaddl340\trpaddr340\trpaddfl3\trpaddft3\trpaddfb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19\qc \li0\ri0\sa240\keepn\nowidctlpar\intbl\wrapdefault\aspalpha\aspnum\faauto\adjustright\rin0\lin0\pararsid4786594 \rtlch\fcs1 \af0\afs20\alang1025 \ltrch\fcs0 \i\fs24\lang2057\langfe2057\cgrid\langnp2057\langfenp2057 {_x000d__x000a_\rtlch\fcs1 \af0 \ltrch\fcs0 \insrsid8814430\charrsid12784134 [ZLEFTA]\cell [ZRIGHT]\cell }\pard\plain \ltrpar\ql \li0\ri0\widctlpar\intbl\wrapdefault\aspalpha\aspnum\faauto\adjustright\rin0\lin0 \rtlch\fcs1 \af0\afs20\alang1025 \ltrch\fcs0 _x000d__x000a_\fs24\lang2057\langfe2057\cgrid\langnp2057\langfenp2057 {\rtlch\fcs1 \af0 \ltrch\fcs0 \insrsid8814430\charrsid12784134 \trowd \irow1\irowband1\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8814430\charrsid12784134 [ZTEXTL]\cell }\pard \ltrpar\s16\ql \li0\ri0\sa120\nowidctlpar\intbl\wrapdefault\aspalpha\aspnum\faauto\adjustright\rin0\lin0\pararsid4786594 {\rtlch\fcs1 \af0 \ltrch\fcs0 \insrsid8814430\charrsid12784134 [ZTEXTR]}{_x000d__x000a_\rtlch\fcs1 \af0\afs24 \ltrch\fcs0 \insrsid8814430\charrsid12784134 \cell }\pard\plain \ltrpar\ql \li0\ri0\widctlpar\intbl\wrapdefault\aspalpha\aspnum\faauto\adjustright\rin0\lin0 \rtlch\fcs1 \af0\afs20\alang1025 \ltrch\fcs0 _x000d__x000a_\fs24\lang2057\langfe2057\cgrid\langnp2057\langfenp2057 {\rtlch\fcs1 \af0 \ltrch\fcs0 \insrsid8814430\charrsid12784134 \trowd \irow2\irowband2\lastrow \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18\qr \li0\ri0\sb240\sa240\nowidctlpar\wrapdefault\aspalpha\aspnum\faauto\adjustright\rin0\lin0\itap0\pararsid8814430 \rtlch\fcs1 \af0\afs20\alang1025 \ltrch\fcs0 \fs24\lang2057\langfe2057\cgrid\langnp2057\langfenp2057 {\rtlch\fcs1 \af0 \ltrch\fcs0 _x000d__x000a_\insrsid8814430\charrsid12784134 Or. }{\rtlch\fcs1 \af0 \ltrch\fcs0 \cs15\v\f1\fs20\cf9\insrsid8814430\charrsid12784134 &lt;Original&gt;}{\rtlch\fcs1 \af0 \ltrch\fcs0 \insrsid8814430\charrsid12784134 [ZORLANG]}{\rtlch\fcs1 \af0 \ltrch\fcs0 _x000d__x000a_\cs15\v\f1\fs20\cf9\insrsid8814430\charrsid12784134 &lt;/Original&gt;}{\rtlch\fcs1 \af0 \ltrch\fcs0 \insrsid8814430\charrsid12784134 _x000d__x000a_\par }\pard\plain \ltrpar\ql \li0\ri0\widctlpar\wrapdefault\aspalpha\aspnum\faauto\adjustright\rin0\lin0\itap0\pararsid8814430 \rtlch\fcs1 \af0\afs20\alang1025 \ltrch\fcs0 \fs24\lang2057\langfe2057\cgrid\langnp2057\langfenp2057 {\rtlch\fcs1 \af0 \ltrch\fcs0 _x000d__x000a_\cs15\v\f1\fs20\cf9\insrsid8814430\charrsid12784134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e0b4_x000d__x000a_f41d87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2065326 HideTWBExt;}{\s16\ql \li0\ri0\sa120\nowidctlpar\wrapdefault\aspalpha\aspnum\faauto\adjustright\rin0\lin0\itap0 \rtlch\fcs1 \af0\afs20\alang1025 \ltrch\fcs0 _x000d__x000a_\fs24\lang2057\langfe2057\cgrid\langnp2057\langfenp2057 \sbasedon0 \snext16 \spriority0 \styrsid12065326 Normal6a;}{\s17\ql \li0\ri0\nowidctlpar\wrapdefault\aspalpha\aspnum\faauto\adjustright\rin0\lin0\itap0 \rtlch\fcs1 \af0\afs20\alang1025 \ltrch\fcs0 _x000d__x000a_\b\fs24\lang2057\langfe2057\cgrid\langnp2057\langfenp2057 \sbasedon0 \snext17 \spriority0 \styrsid12065326 NormalBold;}{\s18\ql \li0\ri0\sa240\nowidctlpar\wrapdefault\aspalpha\aspnum\faauto\adjustright\rin0\lin0\itap0 \rtlch\fcs1 \af0\afs20\alang1025 _x000d__x000a_\ltrch\fcs0 \i\fs24\lang2057\langfe2057\cgrid\langnp2057\langfenp2057 \sbasedon0 \snext18 \spriority0 \styrsid12065326 AmJustText;}{\s19\qc \li0\ri0\sb240\sa240\nowidctlpar\wrapdefault\aspalpha\aspnum\faauto\adjustright\rin0\lin0\itap0 \rtlch\fcs1 _x000d__x000a_\af0\afs20\alang1025 \ltrch\fcs0 \i\fs24\lang2057\langfe2057\cgrid\langnp2057\langfenp2057 \sbasedon0 \snext19 \spriority0 \styrsid12065326 AmCrossRef;}{_x000d__x000a_\s20\qc \li0\ri0\sb240\sa240\keepn\nowidctlpar\wrapdefault\aspalpha\aspnum\faauto\adjustright\rin0\lin0\itap0 \rtlch\fcs1 \af0\afs20\alang1025 \ltrch\fcs0 \i\fs24\lang2057\langfe2057\cgrid\langnp2057\langfenp2057 _x000d__x000a_\sbasedon0 \snext18 \spriority0 \styrsid12065326 AmJustTitle;}{\s21\qr \li0\ri0\sb240\sa240\nowidctlpar\wrapdefault\aspalpha\aspnum\faauto\adjustright\rin0\lin0\itap0 \rtlch\fcs1 \af0\afs20\alang1025 \ltrch\fcs0 _x000d__x000a_\fs24\lang2057\langfe2057\cgrid\langnp2057\langfenp2057 \sbasedon0 \snext21 \spriority0 \styrsid12065326 AmOrLang;}{\s22\qc \li0\ri0\sa240\nowidctlpar\wrapdefault\aspalpha\aspnum\faauto\adjustright\rin0\lin0\itap0 \rtlch\fcs1 \af0\afs20\alang1025 _x000d__x000a_\ltrch\fcs0 \i\fs24\lang2057\langfe2057\cgrid\langnp2057\langfenp2057 \sbasedon0 \snext22 \spriority0 \styrsid12065326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2065326 AmNumberTabs;}}{\*\rsidtbl \rsid24658\rsid358857\rsid735077\rsid787282\rsid2892074\rsid3622648\rsid3883069\rsid4666813\rsid5708216_x000d__x000a_\rsid6641733\rsid7553164\rsid8465581\rsid8681905\rsid8724649\rsid9636012\rsid9862312\rsid11215221\rsid11370291\rsid11434737\rsid11607138\rsid11824949\rsid12065326\rsid12154954\rsid14424199\rsid15204470\rsid15285974\rsid15535219\rsid15950462\rsid16324206_x000d__x000a_\rsid16662270}{\mmathPr\mmathFont34\mbrkBin0\mbrkBinSub0\msmallFrac0\mdispDef1\mlMargin0\mrMargin0\mdefJc1\mwrapIndent1440\mintLim0\mnaryLim1}{\info{\author FELIX Karina}{\operator FELIX Karina}{\creatim\yr2019\mo7\dy3\hr12\min7}_x000d__x000a_{\revtim\yr2019\mo7\dy3\hr12\min7}{\version1}{\edmins0}{\nofpages1}{\nofwords78}{\nofchars447}{\*\company European Parliament}{\nofcharsws524}{\vern97}}{\*\xmlnstbl {\xmlns1 http://schemas.microsoft.com/office/word/2003/wordml}}_x000d__x000a_\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2065326\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3883069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3883069 \chftnsepc _x000d__x000a_\par }}{\*\aftnsep \ltrpar \pard\plain \ltrpar\ql \li0\ri0\widctlpar\wrapdefault\aspalpha\aspnum\faauto\adjustright\rin0\lin0\itap0 \rtlch\fcs1 \af0\afs20\alang1025 \ltrch\fcs0 \fs24\lang2057\langfe2057\cgrid\langnp2057\langfenp2057 {\rtlch\fcs1 \af0 _x000d__x000a_\ltrch\fcs0 \insrsid3883069 \chftnsep _x000d__x000a_\par }}{\*\aftnsepc \ltrpar \pard\plain \ltrpar\ql \li0\ri0\widctlpar\wrapdefault\aspalpha\aspnum\faauto\adjustright\rin0\lin0\itap0 \rtlch\fcs1 \af0\afs20\alang1025 \ltrch\fcs0 \fs24\lang2057\langfe2057\cgrid\langnp2057\langfenp2057 {\rtlch\fcs1 \af0 _x000d__x000a_\ltrch\fcs0 \insrsid3883069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2065326 \rtlch\fcs1 \af0\afs20\alang1025 \ltrch\fcs0 \b\fs24\lang2057\langfe2057\cgrid\langnp2057\langfenp2057 {\rtlch\fcs1 \af0 \ltrch\fcs0 \cs15\b0\v\f1\fs20\cf9\insrsid12065326\charrsid12784134 {\*\bkmkstart restartB}&lt;AmendB&gt;}{_x000d__x000a_\rtlch\fcs1 \af0 \ltrch\fcs0 \insrsid12065326\charrsid12784134 [ZAMENDMENT]\tab \tab }{\rtlch\fcs1 \af0 \ltrch\fcs0 \cs15\b0\v\f1\fs20\cf9\insrsid12065326\charrsid12784134 &lt;NumAmB&gt;}{\rtlch\fcs1 \af0 \ltrch\fcs0 \insrsid12065326\charrsid12784134 [ZNRAM]}{_x000d__x000a_\rtlch\fcs1 \af0 \ltrch\fcs0 \cs15\b0\v\f1\fs20\cf9\insrsid12065326\charrsid12784134 &lt;/NumAmB&gt;}{\rtlch\fcs1 \af0 \ltrch\fcs0 \insrsid12065326\charrsid12784134 _x000d__x000a_\par }\pard\plain \ltrpar\s17\ql \li0\ri0\nowidctlpar\wrapdefault\aspalpha\aspnum\faauto\adjustright\rin0\lin0\itap0\pararsid12065326 \rtlch\fcs1 \af0\afs20\alang1025 \ltrch\fcs0 \b\fs24\lang2057\langfe2057\cgrid\langnp2057\langfenp2057 {\rtlch\fcs1 \af0 _x000d__x000a_\ltrch\fcs0 \cs15\b0\v\f1\fs20\cf9\lang1024\langfe1024\noproof\insrsid12065326\charrsid14699840 &lt;RepeatBlock-By&gt;}{\rtlch\fcs1 \af0 \ltrch\fcs0 \lang1024\langfe1024\noproof\insrsid12065326\charrsid14699840 [RepeatMembers]}{\rtlch\fcs1 \af0 \ltrch\fcs0 _x000d__x000a_\cs15\b0\v\f1\fs20\cf9\lang1024\langfe1024\noproof\insrsid12065326\charrsid14699840 &lt;Members&gt;}{\rtlch\fcs1 \af0 \ltrch\fcs0 \insrsid12065326\charrsid14699840 [ZMEMBERS]}{\rtlch\fcs1 \af0 \ltrch\fcs0 _x000d__x000a_\cs15\b0\v\f1\fs20\cf9\lang1024\langfe1024\noproof\insrsid12065326\charrsid14699840 &lt;/Members&gt;}{\rtlch\fcs1 \af0 \ltrch\fcs0 \insrsid12065326\charrsid14699840 _x000d__x000a_\par }\pard\plain \ltrpar\ql \li0\ri0\widctlpar\wrapdefault\aspalpha\aspnum\faauto\adjustright\rin0\lin0\itap0\pararsid12065326 \rtlch\fcs1 \af0\afs20\alang1025 \ltrch\fcs0 \fs24\lang2057\langfe2057\cgrid\langnp2057\langfenp2057 {\rtlch\fcs1 \af0 \ltrch\fcs0 _x000d__x000a_\cs15\v\f1\fs20\cf9\lang1024\langfe1024\noproof\langnp1043\insrsid12065326\charrsid6110050 &lt;AuNomDe&gt;&lt;OptDel&gt;}{\rtlch\fcs1 \af0 \ltrch\fcs0 \lang1024\langfe1024\noproof\langnp1043\insrsid12065326\charrsid6110050 [ZONBEHALF]}{\rtlch\fcs1 \af0 \ltrch\fcs0 _x000d__x000a_\cs15\v\f1\fs20\cf9\lang1024\langfe1024\noproof\langnp1043\insrsid12065326\charrsid6110050 &lt;/OptDel&gt;&lt;/AuNomDe&gt;}{\rtlch\fcs1 \af0 \ltrch\fcs0 \lang1043\langfe2057\langnp1043\insrsid12065326\charrsid6110050 _x000d__x000a_\par }{\rtlch\fcs1 \af0 \ltrch\fcs0 \insrsid12065326\charrsid14699840 &lt;&lt;&lt;}{\rtlch\fcs1 \af0 \ltrch\fcs0 \cs15\v\f1\fs20\cf9\lang1024\langfe1024\noproof\insrsid12065326\charrsid14699840 &lt;/RepeatBlock-By&gt;}{\rtlch\fcs1 \af0 \ltrch\fcs0 _x000d__x000a_\insrsid12065326\charrsid14699840 _x000d__x000a_\par }\pard\plain \ltrpar\s17\ql \li0\ri0\nowidctlpar\wrapdefault\aspalpha\aspnum\faauto\adjustright\rin0\lin0\itap0\pararsid12065326 \rtlch\fcs1 \af0\afs20\alang1025 \ltrch\fcs0 \b\fs24\lang2057\langfe2057\cgrid\langnp2057\langfenp2057 {\rtlch\fcs1 \af0 _x000d__x000a_\ltrch\fcs0 \cs15\b0\v\f1\fs20\cf9\insrsid12065326\charrsid12784134 &lt;DocAmend&gt;}{\rtlch\fcs1 \af0 \ltrch\fcs0 \insrsid12065326\charrsid12784134 [}{\rtlch\fcs1 \af0 \ltrch\fcs0 \insrsid12065326 ZAMDOC}{\rtlch\fcs1 \af0 \ltrch\fcs0 _x000d__x000a_\insrsid12065326\charrsid12784134 ]}{\rtlch\fcs1 \af0 \ltrch\fcs0 \cs15\b0\v\f1\fs20\cf9\insrsid12065326\charrsid12784134 &lt;/DocAmend&gt;}{\rtlch\fcs1 \af0 \ltrch\fcs0 \insrsid12065326\charrsid12784134 _x000d__x000a_\par }\pard \ltrpar\s17\ql \li0\ri0\keepn\nowidctlpar\wrapdefault\aspalpha\aspnum\faauto\adjustright\rin0\lin0\itap0\pararsid12065326 {\rtlch\fcs1 \af0 \ltrch\fcs0 \cs15\b0\v\f1\fs20\cf9\insrsid12065326\charrsid12784134 &lt;Article&gt;}{\rtlch\fcs1 \af0 \ltrch\fcs0 _x000d__x000a_\insrsid12065326\charrsid12784134 [ZAMPART]}{\rtlch\fcs1 \af0 \ltrch\fcs0 \cs15\b0\v\f1\fs20\cf9\insrsid12065326\charrsid12784134 &lt;/Article&gt;}{\rtlch\fcs1 \af0 \ltrch\fcs0 \insrsid12065326\charrsid12784134 _x000d__x000a_\par }\pard\plain \ltrpar\ql \li0\ri0\keepn\widctlpar\wrapdefault\aspalpha\aspnum\faauto\adjustright\rin0\lin0\itap0\pararsid12065326 \rtlch\fcs1 \af0\afs20\alang1025 \ltrch\fcs0 \fs24\lang2057\langfe2057\cgrid\langnp2057\langfenp2057 {\rtlch\fcs1 \af0 _x000d__x000a_\ltrch\fcs0 \cs15\v\f1\fs20\cf9\lang1043\langfe2057\langnp1043\insrsid12065326\charrsid6110050 &lt;DocAmend2&gt;&lt;OptDel&gt;}{\rtlch\fcs1 \af0 \ltrch\fcs0 \lang1043\langfe2057\langnp1043\insrsid12065326\charrsid6110050 [ZNRACT]}{\rtlch\fcs1 \af0 \ltrch\fcs0 _x000d__x000a_\cs15\v\f1\fs20\cf9\lang1043\langfe2057\langnp1043\insrsid12065326\charrsid6110050 &lt;/OptDel&gt;&lt;/DocAmend2&gt;}{\rtlch\fcs1 \af0 \ltrch\fcs0 \lang1043\langfe2057\langnp1043\insrsid12065326\charrsid6110050 _x000d__x000a_\par }\pard \ltrpar\ql \li0\ri0\widctlpar\wrapdefault\aspalpha\aspnum\faauto\adjustright\rin0\lin0\itap0\pararsid12065326 {\rtlch\fcs1 \af0 \ltrch\fcs0 \cs15\v\f1\fs20\cf9\lang1036\langfe2057\langnp1036\insrsid12065326\charrsid6110050 &lt;Article2&gt;&lt;OptDel&gt;}{_x000d__x000a_\rtlch\fcs1 \af0 \ltrch\fcs0 \lang1036\langfe2057\langnp1036\insrsid12065326\charrsid6110050 [ZACTPART]}{\rtlch\fcs1 \af0 \ltrch\fcs0 \cs15\v\f1\fs20\cf9\lang1036\langfe2057\langnp1036\insrsid12065326\charrsid6110050 &lt;/OptDel&gt;&lt;/Article2&gt;}{\rtlch\fcs1 _x000d__x000a_\af0 \ltrch\fcs0 \lang1036\langfe2057\langnp1036\insrsid12065326\charrsid6110050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4786594 \rtlch\fcs1 \af0\afs20\alang1025 \ltrch\fcs0 _x000d__x000a_\fs24\lang2057\langfe2057\cgrid\langnp2057\langfenp2057 {\rtlch\fcs1 \af0 \ltrch\fcs0 \lang1036\langfe2057\langnp1036\insrsid12065326\charrsid6110050 \cell }\pard\plain \ltrpar_x000d__x000a_\ql \li0\ri0\widctlpar\intbl\wrapdefault\aspalpha\aspnum\faauto\adjustright\rin0\lin0 \rtlch\fcs1 \af0\afs20\alang1025 \ltrch\fcs0 \fs24\lang2057\langfe2057\cgrid\langnp2057\langfenp2057 {\rtlch\fcs1 \af0 \ltrch\fcs0 \insrsid12065326\charrsid6035183 _x000d__x000a_\trowd \irow0\irowband0\ltrrow\ts11\trqc\trgaph340\trleft-340\trftsWidth3\trwWidth9752\trftsWidthB3\trpaddl340\trpaddr340\trpaddfl3\trpaddft3\trpaddfb3\trpaddfr3\tblind0\tblindtype3 \clvertalt\clbrdrt\brdrtbl \clbrdrl\brdrtbl \clbrdrb\brdrtbl \clbrdrr_x000d__x000a_\brdrtbl \cltxlrtb\clftsWidth3\clwWidth9752\clshdrawnil \cellx9412\row \ltrrow}\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4786594 \rtlch\fcs1 \af0\afs20\alang1025 \ltrch\fcs0 \i\fs24\lang2057\langfe2057\cgrid\langnp2057\langfenp2057 {\rtlch\fcs1 \af0 \ltrch\fcs0 _x000d__x000a_\insrsid12065326\charrsid12784134 [ZLEFTB]\cell [ZRIGHT]\cell }\pard\plain \ltrpar\ql \li0\ri0\widctlpar\intbl\wrapdefault\aspalpha\aspnum\faauto\adjustright\rin0\lin0 \rtlch\fcs1 \af0\afs20\alang1025 \ltrch\fcs0 _x000d__x000a_\fs24\lang2057\langfe2057\cgrid\langnp2057\langfenp2057 {\rtlch\fcs1 \af0 \ltrch\fcs0 \insrsid12065326\charrsid12784134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2065326\charrsid12784134 [ZTEXTL]\cell }\pard \ltrpar\s16\ql \li0\ri0\sa120\nowidctlpar\intbl\wrapdefault\aspalpha\aspnum\faauto\adjustright\rin0\lin0\pararsid4786594 {\rtlch\fcs1 \af0 \ltrch\fcs0 \insrsid12065326\charrsid12784134 [ZTEXTR]}{_x000d__x000a_\rtlch\fcs1 \af0\afs24 \ltrch\fcs0 \insrsid12065326\charrsid12784134 \cell }\pard\plain \ltrpar\ql \li0\ri0\widctlpar\intbl\wrapdefault\aspalpha\aspnum\faauto\adjustright\rin0\lin0 \rtlch\fcs1 \af0\afs20\alang1025 \ltrch\fcs0 _x000d__x000a_\fs24\lang2057\langfe2057\cgrid\langnp2057\langfenp2057 {\rtlch\fcs1 \af0 \ltrch\fcs0 \insrsid12065326\charrsid12784134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2065326 \rtlch\fcs1 \af0\afs20\alang1025 \ltrch\fcs0 \fs24\lang2057\langfe2057\cgrid\langnp2057\langfenp2057 {\rtlch\fcs1 \af0 \ltrch\fcs0 _x000d__x000a_\insrsid12065326\charrsid12784134 Or. }{\rtlch\fcs1 \af0 \ltrch\fcs0 \cs15\v\f1\fs20\cf9\insrsid12065326\charrsid12784134 &lt;Original&gt;}{\rtlch\fcs1 \af0 \ltrch\fcs0 \insrsid12065326\charrsid12784134 [ZORLANG]}{\rtlch\fcs1 \af0 \ltrch\fcs0 _x000d__x000a_\cs15\v\f1\fs20\cf9\insrsid12065326\charrsid12784134 &lt;/Original&gt;}{\rtlch\fcs1 \af0 \ltrch\fcs0 \insrsid12065326\charrsid12784134 _x000d__x000a_\par }\pard\plain \ltrpar\s19\qc \li0\ri0\sb240\sa240\nowidctlpar\wrapdefault\aspalpha\aspnum\faauto\adjustright\rin0\lin0\itap0\pararsid12065326 \rtlch\fcs1 \af0\afs20\alang1025 \ltrch\fcs0 \i\fs24\lang2057\langfe2057\cgrid\langnp2057\langfenp2057 {_x000d__x000a_\rtlch\fcs1 \af0 \ltrch\fcs0 \cs15\i0\v\f1\fs20\cf9\insrsid12065326\charrsid12784134 &lt;OptDel&gt;}{\rtlch\fcs1 \af0 \ltrch\fcs0 \insrsid12065326\charrsid12784134 [ZCROSSREF]}{\rtlch\fcs1 \af0 \ltrch\fcs0 _x000d__x000a_\cs15\i0\v\f1\fs20\cf9\insrsid12065326\charrsid12784134 &lt;/OptDel&gt;}{\rtlch\fcs1 \af0 \ltrch\fcs0 \insrsid12065326\charrsid12784134 _x000d__x000a_\par }\pard\plain \ltrpar\s20\qc \li0\ri0\sb240\sa240\keepn\nowidctlpar\wrapdefault\aspalpha\aspnum\faauto\adjustright\rin0\lin0\itap0\pararsid12065326 \rtlch\fcs1 \af0\afs20\alang1025 \ltrch\fcs0 \i\fs24\lang2057\langfe2057\cgrid\langnp2057\langfenp2057 {_x000d__x000a_\rtlch\fcs1 \af0 \ltrch\fcs0 \cs15\i0\v\f1\fs20\cf9\insrsid12065326\charrsid12784134 &lt;TitreJust&gt;}{\rtlch\fcs1 \af0 \ltrch\fcs0 \insrsid12065326\charrsid12784134 [ZJUSTIFICATION]}{\rtlch\fcs1 \af0 \ltrch\fcs0 _x000d__x000a_\cs15\i0\v\f1\fs20\cf9\insrsid12065326\charrsid12784134 &lt;/TitreJust&gt;}{\rtlch\fcs1 \af0 \ltrch\fcs0 \insrsid12065326\charrsid12784134 _x000d__x000a_\par }\pard\plain \ltrpar\s18\ql \li0\ri0\sa240\nowidctlpar\wrapdefault\aspalpha\aspnum\faauto\adjustright\rin0\lin0\itap0\pararsid12065326 \rtlch\fcs1 \af0\afs20\alang1025 \ltrch\fcs0 \i\fs24\lang2057\langfe2057\cgrid\langnp2057\langfenp2057 {\rtlch\fcs1 _x000d__x000a_\af0 \ltrch\fcs0 \cs15\i0\v\f1\fs20\cf9\insrsid12065326\charrsid12784134 &lt;OptDelPrev&gt;}{\rtlch\fcs1 \af0 \ltrch\fcs0 \insrsid12065326\charrsid12784134 [ZTEXTJUST]}{\rtlch\fcs1 \af0 \ltrch\fcs0 \cs15\i0\v\f1\fs20\cf9\insrsid12065326\charrsid12784134 _x000d__x000a_&lt;/OptDelPrev&gt;}{\rtlch\fcs1 \af0 \ltrch\fcs0 \insrsid12065326\charrsid12784134 _x000d__x000a_\par }\pard\plain \ltrpar\ql \li0\ri0\widctlpar\wrapdefault\aspalpha\aspnum\faauto\adjustright\rin0\lin0\itap0\pararsid12065326 \rtlch\fcs1 \af0\afs20\alang1025 \ltrch\fcs0 \fs24\lang2057\langfe2057\cgrid\langnp2057\langfenp2057 {\rtlch\fcs1 \af0 \ltrch\fcs0 _x000d__x000a_\cs15\v\f1\fs20\cf9\insrsid12065326\charrsid1278413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75_x000d__x000a_791e87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Opinion"/>
    <w:docVar w:name="strSubDir" w:val="1225"/>
    <w:docVar w:name="TXTLANGUE" w:val="CS"/>
    <w:docVar w:name="TXTLANGUEMIN" w:val="cs"/>
    <w:docVar w:name="TXTNRPE" w:val="689.639"/>
    <w:docVar w:name="TXTPEorAP" w:val="PE"/>
    <w:docVar w:name="TXTROUTE" w:val="AM\1225955CS.docx"/>
    <w:docVar w:name="TXTVERSION" w:val="01-00"/>
  </w:docVars>
  <w:rsids>
    <w:rsidRoot w:val="00A77B3E"/>
    <w:rsid w:val="00402818"/>
    <w:rsid w:val="00404AC1"/>
    <w:rsid w:val="004136B3"/>
    <w:rsid w:val="004874C7"/>
    <w:rsid w:val="00635FD7"/>
    <w:rsid w:val="00803FAC"/>
    <w:rsid w:val="009B52E3"/>
    <w:rsid w:val="00A77B3E"/>
    <w:rsid w:val="00C93B83"/>
    <w:rsid w:val="00CA2A55"/>
    <w:rsid w:val="00FC0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812E6"/>
  <w15:docId w15:val="{F6226504-5C59-4D58-BFC0-951059FF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rPr>
      <w:sz w:val="24"/>
      <w:lang w:val="cs-CZ"/>
    </w:rPr>
  </w:style>
  <w:style w:type="paragraph" w:styleId="Nadpis1">
    <w:name w:val="heading 1"/>
    <w:basedOn w:val="Normln"/>
    <w:next w:val="Normln"/>
    <w:semiHidden/>
    <w:qFormat/>
    <w:pPr>
      <w:keepNext/>
      <w:spacing w:before="240" w:after="60"/>
      <w:outlineLvl w:val="0"/>
    </w:pPr>
    <w:rPr>
      <w:rFonts w:ascii="Arial" w:hAnsi="Arial"/>
      <w:b/>
      <w:kern w:val="28"/>
      <w:sz w:val="28"/>
    </w:rPr>
  </w:style>
  <w:style w:type="paragraph" w:styleId="Nadpis2">
    <w:name w:val="heading 2"/>
    <w:basedOn w:val="Normln"/>
    <w:next w:val="Normln"/>
    <w:semiHidden/>
    <w:qFormat/>
    <w:pPr>
      <w:keepNext/>
      <w:spacing w:before="240" w:after="60"/>
      <w:outlineLvl w:val="1"/>
    </w:pPr>
    <w:rPr>
      <w:rFonts w:ascii="Arial" w:hAnsi="Arial"/>
      <w:b/>
      <w:i/>
    </w:rPr>
  </w:style>
  <w:style w:type="paragraph" w:styleId="Nadpis3">
    <w:name w:val="heading 3"/>
    <w:basedOn w:val="Normln"/>
    <w:next w:val="Normln"/>
    <w:semiHidden/>
    <w:qFormat/>
    <w:pPr>
      <w:keepNext/>
      <w:spacing w:before="240" w:after="60"/>
      <w:outlineLvl w:val="2"/>
    </w:pPr>
    <w:rPr>
      <w:rFonts w:ascii="Arial" w:hAnsi="Arial"/>
    </w:rPr>
  </w:style>
  <w:style w:type="paragraph" w:styleId="Nadpis4">
    <w:name w:val="heading 4"/>
    <w:basedOn w:val="Normln"/>
    <w:next w:val="Normln"/>
    <w:semiHidden/>
    <w:qFormat/>
    <w:pPr>
      <w:keepNext/>
      <w:spacing w:before="240" w:after="60"/>
      <w:outlineLvl w:val="3"/>
    </w:pPr>
    <w:rPr>
      <w:rFonts w:ascii="Arial" w:hAnsi="Arial"/>
      <w:b/>
    </w:rPr>
  </w:style>
  <w:style w:type="paragraph" w:styleId="Nadpis5">
    <w:name w:val="heading 5"/>
    <w:basedOn w:val="Normln"/>
    <w:next w:val="Normln"/>
    <w:semiHidden/>
    <w:qFormat/>
    <w:pPr>
      <w:spacing w:before="240" w:after="60"/>
      <w:outlineLvl w:val="4"/>
    </w:pPr>
    <w:rPr>
      <w:sz w:val="22"/>
    </w:rPr>
  </w:style>
  <w:style w:type="paragraph" w:styleId="Nadpis6">
    <w:name w:val="heading 6"/>
    <w:basedOn w:val="Normln"/>
    <w:next w:val="Normln"/>
    <w:semiHidden/>
    <w:qFormat/>
    <w:pPr>
      <w:spacing w:before="240" w:after="60"/>
      <w:outlineLvl w:val="5"/>
    </w:pPr>
    <w:rPr>
      <w:i/>
      <w:sz w:val="22"/>
    </w:rPr>
  </w:style>
  <w:style w:type="paragraph" w:styleId="Nadpis7">
    <w:name w:val="heading 7"/>
    <w:basedOn w:val="Normln"/>
    <w:next w:val="Normln"/>
    <w:semiHidden/>
    <w:qFormat/>
    <w:pPr>
      <w:spacing w:before="240" w:after="60"/>
      <w:outlineLvl w:val="6"/>
    </w:pPr>
    <w:rPr>
      <w:rFonts w:ascii="Arial" w:hAnsi="Arial"/>
    </w:rPr>
  </w:style>
  <w:style w:type="paragraph" w:styleId="Nadpis8">
    <w:name w:val="heading 8"/>
    <w:basedOn w:val="Normln"/>
    <w:next w:val="Normln"/>
    <w:semiHidden/>
    <w:qFormat/>
    <w:pPr>
      <w:spacing w:before="240" w:after="60"/>
      <w:outlineLvl w:val="7"/>
    </w:pPr>
    <w:rPr>
      <w:rFonts w:ascii="Arial" w:hAnsi="Arial"/>
      <w:i/>
    </w:rPr>
  </w:style>
  <w:style w:type="paragraph" w:styleId="Nadpis9">
    <w:name w:val="heading 9"/>
    <w:basedOn w:val="Normln"/>
    <w:next w:val="Normln"/>
    <w:semiHidde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ideTWBExt">
    <w:name w:val="HideTWBExt"/>
    <w:basedOn w:val="Standardnpsmoodstavce"/>
    <w:rPr>
      <w:rFonts w:ascii="Arial" w:hAnsi="Arial" w:cs="Arial"/>
      <w:b w:val="0"/>
      <w:i w:val="0"/>
      <w:strike w:val="0"/>
      <w:noProof/>
      <w:vanish/>
      <w:color w:val="000080"/>
      <w:sz w:val="20"/>
    </w:rPr>
  </w:style>
  <w:style w:type="paragraph" w:customStyle="1" w:styleId="EPFooter2">
    <w:name w:val="EPFooter2"/>
    <w:basedOn w:val="Normln"/>
    <w:next w:val="Normln"/>
    <w:pPr>
      <w:widowControl/>
      <w:tabs>
        <w:tab w:val="center" w:pos="4535"/>
        <w:tab w:val="right" w:pos="9921"/>
      </w:tabs>
      <w:ind w:left="-850" w:right="-850"/>
    </w:pPr>
    <w:rPr>
      <w:rFonts w:ascii="Arial" w:hAnsi="Arial" w:cs="Arial"/>
      <w:b/>
      <w:sz w:val="48"/>
    </w:rPr>
  </w:style>
  <w:style w:type="paragraph" w:styleId="Obsah1">
    <w:name w:val="toc 1"/>
    <w:basedOn w:val="Normln"/>
    <w:next w:val="Normln"/>
    <w:autoRedefine/>
    <w:semiHidden/>
    <w:rsid w:val="00966A69"/>
  </w:style>
  <w:style w:type="paragraph" w:styleId="Nadpisobsahu">
    <w:name w:val="TOC Heading"/>
    <w:basedOn w:val="Normln"/>
    <w:next w:val="Normln"/>
    <w:semiHidden/>
    <w:qFormat/>
    <w:pPr>
      <w:keepNext/>
      <w:spacing w:before="240" w:after="240"/>
      <w:jc w:val="center"/>
    </w:pPr>
    <w:rPr>
      <w:rFonts w:ascii="Arial" w:hAnsi="Arial"/>
      <w:b/>
    </w:rPr>
  </w:style>
  <w:style w:type="character" w:customStyle="1" w:styleId="HideTWBInt">
    <w:name w:val="HideTWBInt"/>
    <w:rsid w:val="00E546E2"/>
    <w:rPr>
      <w:rFonts w:ascii="Arial" w:hAnsi="Arial"/>
      <w:vanish/>
      <w:color w:val="808080"/>
      <w:sz w:val="20"/>
    </w:rPr>
  </w:style>
  <w:style w:type="paragraph" w:customStyle="1" w:styleId="Normal6a">
    <w:name w:val="Normal6a"/>
    <w:basedOn w:val="Normln"/>
    <w:pPr>
      <w:spacing w:after="120"/>
    </w:pPr>
  </w:style>
  <w:style w:type="paragraph" w:customStyle="1" w:styleId="NormalBold">
    <w:name w:val="NormalBold"/>
    <w:basedOn w:val="Normln"/>
    <w:rPr>
      <w:b/>
    </w:rPr>
  </w:style>
  <w:style w:type="paragraph" w:customStyle="1" w:styleId="AmJustText">
    <w:name w:val="AmJustText"/>
    <w:basedOn w:val="Normln"/>
    <w:rsid w:val="00AF2819"/>
    <w:pPr>
      <w:spacing w:after="240"/>
    </w:pPr>
    <w:rPr>
      <w:i/>
    </w:rPr>
  </w:style>
  <w:style w:type="paragraph" w:customStyle="1" w:styleId="EPName">
    <w:name w:val="EPName"/>
    <w:basedOn w:val="Normln"/>
    <w:rsid w:val="008D5605"/>
    <w:pPr>
      <w:spacing w:before="80" w:after="80"/>
    </w:pPr>
    <w:rPr>
      <w:rFonts w:ascii="Arial Narrow" w:hAnsi="Arial Narrow" w:cs="Arial"/>
      <w:b/>
      <w:sz w:val="32"/>
      <w:szCs w:val="22"/>
    </w:rPr>
  </w:style>
  <w:style w:type="paragraph" w:customStyle="1" w:styleId="CoverNormal24a">
    <w:name w:val="CoverNormal24a"/>
    <w:basedOn w:val="Normln"/>
    <w:rsid w:val="002C2D7B"/>
    <w:pPr>
      <w:spacing w:after="480"/>
      <w:ind w:left="1417"/>
    </w:pPr>
  </w:style>
  <w:style w:type="paragraph" w:customStyle="1" w:styleId="CoverNormal">
    <w:name w:val="CoverNormal"/>
    <w:basedOn w:val="Normln"/>
    <w:pPr>
      <w:ind w:left="1418"/>
    </w:pPr>
  </w:style>
  <w:style w:type="paragraph" w:customStyle="1" w:styleId="AmCrossRef">
    <w:name w:val="AmCrossRef"/>
    <w:basedOn w:val="Normln"/>
    <w:rsid w:val="005E438B"/>
    <w:pPr>
      <w:spacing w:before="240" w:after="240"/>
      <w:jc w:val="center"/>
    </w:pPr>
    <w:rPr>
      <w:i/>
    </w:rPr>
  </w:style>
  <w:style w:type="paragraph" w:customStyle="1" w:styleId="AmJustTitle">
    <w:name w:val="AmJustTitle"/>
    <w:basedOn w:val="Normln"/>
    <w:next w:val="AmJustText"/>
    <w:rsid w:val="00FA20EC"/>
    <w:pPr>
      <w:keepNext/>
      <w:spacing w:before="240" w:after="240"/>
      <w:jc w:val="center"/>
    </w:pPr>
    <w:rPr>
      <w:i/>
    </w:rPr>
  </w:style>
  <w:style w:type="paragraph" w:customStyle="1" w:styleId="CoverReference">
    <w:name w:val="CoverReference"/>
    <w:basedOn w:val="Normln"/>
    <w:rsid w:val="001345CC"/>
    <w:pPr>
      <w:spacing w:before="1080"/>
      <w:jc w:val="right"/>
    </w:pPr>
    <w:rPr>
      <w:rFonts w:ascii="Arial" w:hAnsi="Arial"/>
      <w:b/>
    </w:rPr>
  </w:style>
  <w:style w:type="paragraph" w:customStyle="1" w:styleId="CoverDocType">
    <w:name w:val="CoverDocType"/>
    <w:basedOn w:val="Normln"/>
    <w:rsid w:val="001C2054"/>
    <w:pPr>
      <w:ind w:left="1418"/>
    </w:pPr>
    <w:rPr>
      <w:rFonts w:ascii="Arial" w:hAnsi="Arial"/>
      <w:b/>
      <w:sz w:val="48"/>
    </w:rPr>
  </w:style>
  <w:style w:type="paragraph" w:customStyle="1" w:styleId="CoverDate">
    <w:name w:val="CoverDate"/>
    <w:basedOn w:val="Normln"/>
    <w:rsid w:val="001345CC"/>
    <w:pPr>
      <w:spacing w:before="240" w:after="1200"/>
    </w:pPr>
  </w:style>
  <w:style w:type="paragraph" w:styleId="Zhlav">
    <w:name w:val="header"/>
    <w:basedOn w:val="Normln"/>
    <w:link w:val="ZhlavChar"/>
    <w:semiHidden/>
    <w:rsid w:val="00835256"/>
    <w:pPr>
      <w:tabs>
        <w:tab w:val="center" w:pos="4513"/>
        <w:tab w:val="right" w:pos="9026"/>
      </w:tabs>
    </w:pPr>
  </w:style>
  <w:style w:type="paragraph" w:customStyle="1" w:styleId="CoverDocType24a">
    <w:name w:val="CoverDocType24a"/>
    <w:basedOn w:val="Normln"/>
    <w:rsid w:val="008147B1"/>
    <w:pPr>
      <w:spacing w:after="480"/>
      <w:ind w:left="1417"/>
    </w:pPr>
    <w:rPr>
      <w:rFonts w:ascii="Arial" w:hAnsi="Arial" w:cs="Arial"/>
      <w:b/>
      <w:sz w:val="48"/>
    </w:rPr>
  </w:style>
  <w:style w:type="paragraph" w:customStyle="1" w:styleId="AmOrLang">
    <w:name w:val="AmOrLang"/>
    <w:basedOn w:val="Normln"/>
    <w:rsid w:val="004758C3"/>
    <w:pPr>
      <w:spacing w:before="240" w:after="240"/>
      <w:jc w:val="right"/>
    </w:pPr>
  </w:style>
  <w:style w:type="paragraph" w:customStyle="1" w:styleId="AmColumnHeading">
    <w:name w:val="AmColumnHeading"/>
    <w:basedOn w:val="Normln"/>
    <w:rsid w:val="008833F8"/>
    <w:pPr>
      <w:spacing w:after="240"/>
      <w:jc w:val="center"/>
    </w:pPr>
    <w:rPr>
      <w:i/>
    </w:rPr>
  </w:style>
  <w:style w:type="paragraph" w:customStyle="1" w:styleId="AmNumberTabs">
    <w:name w:val="AmNumberTabs"/>
    <w:basedOn w:val="Normln"/>
    <w:rsid w:val="00C25612"/>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overBold">
    <w:name w:val="CoverBold"/>
    <w:basedOn w:val="Normln"/>
    <w:rsid w:val="008833F8"/>
    <w:pPr>
      <w:ind w:left="1417"/>
    </w:pPr>
    <w:rPr>
      <w:b/>
    </w:rPr>
  </w:style>
  <w:style w:type="paragraph" w:customStyle="1" w:styleId="NormalBold12b">
    <w:name w:val="NormalBold12b"/>
    <w:basedOn w:val="Normln"/>
    <w:rsid w:val="00B662C3"/>
    <w:pPr>
      <w:spacing w:before="240"/>
    </w:pPr>
    <w:rPr>
      <w:b/>
    </w:rPr>
  </w:style>
  <w:style w:type="table" w:styleId="Mkatabulky">
    <w:name w:val="Table Grid"/>
    <w:basedOn w:val="Normlntabulka"/>
    <w:rsid w:val="0094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ln"/>
    <w:rsid w:val="00943062"/>
    <w:pPr>
      <w:jc w:val="center"/>
    </w:pPr>
    <w:rPr>
      <w:rFonts w:ascii="Arial" w:hAnsi="Arial" w:cs="Arial"/>
      <w:i/>
      <w:sz w:val="22"/>
      <w:szCs w:val="22"/>
    </w:rPr>
  </w:style>
  <w:style w:type="paragraph" w:customStyle="1" w:styleId="LineTop">
    <w:name w:val="LineTop"/>
    <w:basedOn w:val="Normln"/>
    <w:next w:val="Normln"/>
    <w:rsid w:val="00943062"/>
    <w:pPr>
      <w:pBdr>
        <w:top w:val="single" w:sz="4" w:space="1" w:color="auto"/>
      </w:pBdr>
      <w:jc w:val="center"/>
    </w:pPr>
    <w:rPr>
      <w:rFonts w:ascii="Arial" w:hAnsi="Arial"/>
      <w:sz w:val="16"/>
      <w:szCs w:val="16"/>
    </w:rPr>
  </w:style>
  <w:style w:type="paragraph" w:customStyle="1" w:styleId="LineBottom">
    <w:name w:val="LineBottom"/>
    <w:basedOn w:val="Normln"/>
    <w:next w:val="Normln"/>
    <w:rsid w:val="00524215"/>
    <w:pPr>
      <w:pBdr>
        <w:bottom w:val="single" w:sz="4" w:space="1" w:color="auto"/>
      </w:pBdr>
      <w:spacing w:after="240"/>
      <w:jc w:val="center"/>
    </w:pPr>
    <w:rPr>
      <w:rFonts w:ascii="Arial" w:hAnsi="Arial"/>
      <w:sz w:val="16"/>
      <w:szCs w:val="16"/>
    </w:rPr>
  </w:style>
  <w:style w:type="paragraph" w:customStyle="1" w:styleId="EPTerm">
    <w:name w:val="EPTerm"/>
    <w:basedOn w:val="Normln"/>
    <w:next w:val="Normln"/>
    <w:rsid w:val="008D5605"/>
    <w:pPr>
      <w:spacing w:after="80"/>
    </w:pPr>
    <w:rPr>
      <w:rFonts w:ascii="Arial" w:hAnsi="Arial" w:cs="Arial"/>
      <w:sz w:val="20"/>
      <w:szCs w:val="22"/>
    </w:rPr>
  </w:style>
  <w:style w:type="paragraph" w:customStyle="1" w:styleId="EPLogo">
    <w:name w:val="EPLogo"/>
    <w:basedOn w:val="Normln"/>
    <w:qFormat/>
    <w:rsid w:val="008D5605"/>
    <w:pPr>
      <w:jc w:val="right"/>
    </w:pPr>
  </w:style>
  <w:style w:type="paragraph" w:customStyle="1" w:styleId="EPFooter">
    <w:name w:val="EPFooter"/>
    <w:basedOn w:val="Normln"/>
    <w:rsid w:val="002C2D7B"/>
    <w:pPr>
      <w:tabs>
        <w:tab w:val="center" w:pos="4535"/>
        <w:tab w:val="right" w:pos="9071"/>
      </w:tabs>
      <w:spacing w:before="240" w:after="240"/>
    </w:pPr>
    <w:rPr>
      <w:color w:val="010000"/>
      <w:sz w:val="22"/>
    </w:rPr>
  </w:style>
  <w:style w:type="character" w:customStyle="1" w:styleId="ZhlavChar">
    <w:name w:val="Záhlaví Char"/>
    <w:basedOn w:val="Standardnpsmoodstavce"/>
    <w:link w:val="Zhlav"/>
    <w:semiHidden/>
    <w:rsid w:val="00835256"/>
    <w:rPr>
      <w:sz w:val="24"/>
    </w:rPr>
  </w:style>
  <w:style w:type="paragraph" w:customStyle="1" w:styleId="Normal2">
    <w:name w:val="Normal2"/>
    <w:basedOn w:val="Normln"/>
    <w:qFormat/>
    <w:rsid w:val="00571523"/>
    <w:pPr>
      <w:spacing w:line="120" w:lineRule="auto"/>
    </w:pPr>
    <w:rPr>
      <w:sz w:val="4"/>
    </w:rPr>
  </w:style>
  <w:style w:type="paragraph" w:customStyle="1" w:styleId="NormalItalic6a">
    <w:name w:val="NormalItalic6a"/>
    <w:basedOn w:val="Normal6a"/>
    <w:qFormat/>
    <w:rsid w:val="002F7606"/>
    <w:rPr>
      <w:i/>
    </w:rPr>
  </w:style>
  <w:style w:type="character" w:customStyle="1" w:styleId="NormalBI">
    <w:name w:val="NormalBI"/>
    <w:basedOn w:val="Standardnpsmoodstavce"/>
    <w:uiPriority w:val="1"/>
    <w:qFormat/>
    <w:rsid w:val="00E51BF4"/>
    <w:rPr>
      <w:rFonts w:ascii="Times New Roman" w:hAnsi="Times New Roman"/>
      <w:b/>
      <w:i/>
      <w:sz w:val="24"/>
    </w:rPr>
  </w:style>
  <w:style w:type="paragraph" w:customStyle="1" w:styleId="NormalBoldItalic6a">
    <w:name w:val="NormalBoldItalic6a"/>
    <w:basedOn w:val="Normal6a"/>
    <w:qFormat/>
    <w:rsid w:val="00E51BF4"/>
    <w:rPr>
      <w:b/>
      <w:i/>
    </w:rPr>
  </w:style>
  <w:style w:type="paragraph" w:customStyle="1" w:styleId="NormalBoldItalicCenter6a">
    <w:name w:val="NormalBoldItalicCenter6a"/>
    <w:basedOn w:val="Normal6a"/>
    <w:qFormat/>
    <w:rsid w:val="00E51BF4"/>
    <w:pPr>
      <w:jc w:val="center"/>
    </w:pPr>
    <w:rPr>
      <w:b/>
      <w:i/>
    </w:rPr>
  </w:style>
  <w:style w:type="paragraph" w:customStyle="1" w:styleId="EPFooter2Landscape">
    <w:name w:val="EPFooter2Landscape"/>
    <w:qFormat/>
    <w:rsid w:val="0065353E"/>
    <w:pPr>
      <w:tabs>
        <w:tab w:val="center" w:pos="4536"/>
        <w:tab w:val="center" w:pos="9923"/>
        <w:tab w:val="right" w:pos="15026"/>
      </w:tabs>
    </w:pPr>
    <w:rPr>
      <w:rFonts w:ascii="Arial" w:hAnsi="Arial" w:cs="Arial"/>
      <w:b/>
      <w:sz w:val="48"/>
      <w:szCs w:val="22"/>
    </w:rPr>
  </w:style>
  <w:style w:type="character" w:customStyle="1" w:styleId="EPFooter2Middle">
    <w:name w:val="EPFooter2Middle"/>
    <w:uiPriority w:val="1"/>
    <w:qFormat/>
    <w:rsid w:val="00305047"/>
    <w:rPr>
      <w:rFonts w:ascii="Arial" w:hAnsi="Arial"/>
      <w:b w:val="0"/>
      <w:i/>
      <w:color w:val="C0C0C0"/>
      <w:sz w:val="22"/>
    </w:rPr>
  </w:style>
  <w:style w:type="character" w:customStyle="1" w:styleId="Bold">
    <w:name w:val="Bold"/>
    <w:uiPriority w:val="1"/>
    <w:qFormat/>
    <w:rsid w:val="00703B09"/>
    <w:rPr>
      <w:b/>
    </w:rPr>
  </w:style>
  <w:style w:type="character" w:customStyle="1" w:styleId="Italic">
    <w:name w:val="Italic"/>
    <w:uiPriority w:val="1"/>
    <w:qFormat/>
    <w:rsid w:val="00703B09"/>
    <w:rPr>
      <w:i/>
    </w:rPr>
  </w:style>
  <w:style w:type="character" w:customStyle="1" w:styleId="BoldItalic">
    <w:name w:val="BoldItalic"/>
    <w:uiPriority w:val="1"/>
    <w:qFormat/>
    <w:rsid w:val="00703B09"/>
    <w:rPr>
      <w:b/>
      <w:i/>
    </w:rPr>
  </w:style>
  <w:style w:type="character" w:customStyle="1" w:styleId="Underline">
    <w:name w:val="Underline"/>
    <w:uiPriority w:val="1"/>
    <w:qFormat/>
    <w:rsid w:val="00703B09"/>
    <w:rPr>
      <w:u w:val="single"/>
    </w:rPr>
  </w:style>
  <w:style w:type="character" w:customStyle="1" w:styleId="Sub">
    <w:name w:val="Sub"/>
    <w:uiPriority w:val="1"/>
    <w:qFormat/>
    <w:rsid w:val="00703B09"/>
    <w:rPr>
      <w:vertAlign w:val="subscript"/>
    </w:rPr>
  </w:style>
  <w:style w:type="character" w:customStyle="1" w:styleId="Sup">
    <w:name w:val="Sup"/>
    <w:uiPriority w:val="1"/>
    <w:qFormat/>
    <w:rsid w:val="00703B09"/>
    <w:rPr>
      <w:vertAlign w:val="superscript"/>
    </w:rPr>
  </w:style>
  <w:style w:type="character" w:customStyle="1" w:styleId="SupBoldItalic">
    <w:name w:val="SupBoldItalic"/>
    <w:uiPriority w:val="1"/>
    <w:qFormat/>
    <w:rsid w:val="00703B09"/>
    <w:rPr>
      <w:b/>
      <w:i/>
      <w:vertAlign w:val="superscript"/>
    </w:rPr>
  </w:style>
  <w:style w:type="character" w:customStyle="1" w:styleId="SubBoldItalic">
    <w:name w:val="SubBoldItalic"/>
    <w:uiPriority w:val="1"/>
    <w:qFormat/>
    <w:rsid w:val="00703B09"/>
    <w:rPr>
      <w:b/>
      <w:i/>
      <w:vertAlign w:val="subscript"/>
    </w:rPr>
  </w:style>
  <w:style w:type="paragraph" w:customStyle="1" w:styleId="EPFooterLandscape">
    <w:name w:val="EPFooterLandscape"/>
    <w:qFormat/>
    <w:rsid w:val="00D25154"/>
    <w:pPr>
      <w:tabs>
        <w:tab w:val="center" w:pos="6804"/>
        <w:tab w:val="right" w:pos="15026"/>
      </w:tabs>
    </w:pPr>
    <w:rPr>
      <w:sz w:val="22"/>
    </w:rPr>
  </w:style>
  <w:style w:type="paragraph" w:styleId="Zpat">
    <w:name w:val="footer"/>
    <w:basedOn w:val="Normln"/>
    <w:link w:val="ZpatChar"/>
    <w:semiHidden/>
    <w:rsid w:val="008967D7"/>
    <w:pPr>
      <w:tabs>
        <w:tab w:val="center" w:pos="4513"/>
        <w:tab w:val="right" w:pos="9026"/>
      </w:tabs>
    </w:pPr>
  </w:style>
  <w:style w:type="character" w:customStyle="1" w:styleId="ZpatChar">
    <w:name w:val="Zápatí Char"/>
    <w:basedOn w:val="Standardnpsmoodstavce"/>
    <w:link w:val="Zpat"/>
    <w:semiHidden/>
    <w:rsid w:val="008967D7"/>
    <w:rPr>
      <w:sz w:val="24"/>
    </w:rPr>
  </w:style>
  <w:style w:type="paragraph" w:styleId="Textbubliny">
    <w:name w:val="Balloon Text"/>
    <w:basedOn w:val="Normln"/>
    <w:link w:val="TextbublinyChar"/>
    <w:rsid w:val="00635FD7"/>
    <w:rPr>
      <w:rFonts w:ascii="Tahoma" w:hAnsi="Tahoma" w:cs="Tahoma"/>
      <w:sz w:val="16"/>
      <w:szCs w:val="16"/>
    </w:rPr>
  </w:style>
  <w:style w:type="character" w:customStyle="1" w:styleId="TextbublinyChar">
    <w:name w:val="Text bubliny Char"/>
    <w:basedOn w:val="Standardnpsmoodstavce"/>
    <w:link w:val="Textbubliny"/>
    <w:rsid w:val="00635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EC230-2BAA-495E-A957-8FBD2DCC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25678</Words>
  <Characters>151507</Characters>
  <Application>Microsoft Office Word</Application>
  <DocSecurity>0</DocSecurity>
  <Lines>1262</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AM_Com_LegOpinion</dc:title>
  <dc:creator>e-Parliament@europarl.europa.eu</dc:creator>
  <cp:lastModifiedBy>Jan</cp:lastModifiedBy>
  <cp:revision>2</cp:revision>
  <dcterms:created xsi:type="dcterms:W3CDTF">2021-03-23T14:08:00Z</dcterms:created>
  <dcterms:modified xsi:type="dcterms:W3CDTF">2021-03-23T14:08:00Z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CS</vt:lpwstr>
  </property>
  <property fmtid="{D5CDD505-2E9C-101B-9397-08002B2CF9AE}" pid="3" name="&lt;FdR&gt;">
    <vt:lpwstr>1225955</vt:lpwstr>
  </property>
  <property fmtid="{D5CDD505-2E9C-101B-9397-08002B2CF9AE}" pid="4" name="&lt;Model&gt;">
    <vt:lpwstr>AM_Com_LegOpinion</vt:lpwstr>
  </property>
  <property fmtid="{D5CDD505-2E9C-101B-9397-08002B2CF9AE}" pid="5" name="&lt;Type&gt;">
    <vt:lpwstr>AM</vt:lpwstr>
  </property>
  <property fmtid="{D5CDD505-2E9C-101B-9397-08002B2CF9AE}" pid="6" name="DMXMLUID">
    <vt:lpwstr>20210305-150330-056107-704008</vt:lpwstr>
  </property>
  <property fmtid="{D5CDD505-2E9C-101B-9397-08002B2CF9AE}" pid="7" name="FooterPath">
    <vt:lpwstr>AM\1225955CS.docx</vt:lpwstr>
  </property>
  <property fmtid="{D5CDD505-2E9C-101B-9397-08002B2CF9AE}" pid="8" name="PE Number">
    <vt:lpwstr>689.639</vt:lpwstr>
  </property>
  <property fmtid="{D5CDD505-2E9C-101B-9397-08002B2CF9AE}" pid="9" name="UID">
    <vt:lpwstr>eu.europa.europarl-DIN1-2021-0000019743_01.00-xm-01.00_text-xml</vt:lpwstr>
  </property>
  <property fmtid="{D5CDD505-2E9C-101B-9397-08002B2CF9AE}" pid="10" name="LastEdited with">
    <vt:lpwstr>9.9.1 Build [20200705]</vt:lpwstr>
  </property>
  <property fmtid="{D5CDD505-2E9C-101B-9397-08002B2CF9AE}" pid="11" name="Bookout">
    <vt:lpwstr>OK - 2021/03/18 10:39</vt:lpwstr>
  </property>
</Properties>
</file>