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EF" w:rsidRDefault="00401724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HIA 101: Úvod do studia dějepisu: </w:t>
      </w:r>
    </w:p>
    <w:p w:rsidR="008336FF" w:rsidRPr="00506FEF" w:rsidRDefault="00506FEF" w:rsidP="00EE753A">
      <w:pPr>
        <w:spacing w:after="0" w:line="360" w:lineRule="auto"/>
        <w:rPr>
          <w:rFonts w:ascii="Times New Roman" w:hAnsi="Times New Roman" w:cs="Times New Roman"/>
          <w:b/>
          <w:smallCaps/>
          <w:sz w:val="24"/>
          <w:szCs w:val="24"/>
        </w:rPr>
      </w:pPr>
      <w:r w:rsidRPr="00506FEF">
        <w:rPr>
          <w:rFonts w:ascii="Times New Roman" w:hAnsi="Times New Roman" w:cs="Times New Roman"/>
          <w:b/>
          <w:sz w:val="24"/>
          <w:szCs w:val="24"/>
        </w:rPr>
        <w:t>P</w:t>
      </w:r>
      <w:r w:rsidR="00CD2D42" w:rsidRPr="00506FEF">
        <w:rPr>
          <w:rFonts w:ascii="Times New Roman" w:hAnsi="Times New Roman" w:cs="Times New Roman"/>
          <w:b/>
          <w:sz w:val="24"/>
          <w:szCs w:val="24"/>
        </w:rPr>
        <w:t>rogram</w:t>
      </w:r>
      <w:r w:rsidRPr="00506FEF">
        <w:rPr>
          <w:rFonts w:ascii="Times New Roman" w:hAnsi="Times New Roman" w:cs="Times New Roman"/>
          <w:b/>
          <w:sz w:val="24"/>
          <w:szCs w:val="24"/>
        </w:rPr>
        <w:t xml:space="preserve"> přednášek</w:t>
      </w:r>
    </w:p>
    <w:p w:rsidR="006F47AD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Kdo jsme (</w:t>
      </w:r>
      <w:r w:rsidR="008336FF" w:rsidRPr="00401724">
        <w:rPr>
          <w:rFonts w:ascii="Times New Roman" w:hAnsi="Times New Roman" w:cs="Times New Roman"/>
        </w:rPr>
        <w:t>vědecko-pedago</w:t>
      </w:r>
      <w:r w:rsidR="00CD2D42" w:rsidRPr="00401724">
        <w:rPr>
          <w:rFonts w:ascii="Times New Roman" w:hAnsi="Times New Roman" w:cs="Times New Roman"/>
        </w:rPr>
        <w:t>gi</w:t>
      </w:r>
      <w:r w:rsidR="008336FF" w:rsidRPr="00401724">
        <w:rPr>
          <w:rFonts w:ascii="Times New Roman" w:hAnsi="Times New Roman" w:cs="Times New Roman"/>
        </w:rPr>
        <w:t xml:space="preserve">cký </w:t>
      </w:r>
      <w:r w:rsidRPr="00401724">
        <w:rPr>
          <w:rFonts w:ascii="Times New Roman" w:hAnsi="Times New Roman" w:cs="Times New Roman"/>
        </w:rPr>
        <w:t>profil ústavu</w:t>
      </w:r>
      <w:r w:rsidR="00A603B5"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2.</w:t>
      </w:r>
    </w:p>
    <w:p w:rsidR="008336FF" w:rsidRPr="00401724" w:rsidRDefault="008336FF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poznatelnost dějin</w:t>
      </w:r>
      <w:r w:rsidR="00401724" w:rsidRPr="00401724">
        <w:rPr>
          <w:rFonts w:ascii="Times New Roman" w:hAnsi="Times New Roman" w:cs="Times New Roman"/>
        </w:rPr>
        <w:t xml:space="preserve"> </w:t>
      </w:r>
      <w:r w:rsidR="00CD2D42" w:rsidRPr="00401724">
        <w:rPr>
          <w:rFonts w:ascii="Times New Roman" w:hAnsi="Times New Roman" w:cs="Times New Roman"/>
        </w:rPr>
        <w:t>(</w:t>
      </w:r>
      <w:r w:rsidR="008D029D" w:rsidRPr="00401724">
        <w:rPr>
          <w:rFonts w:ascii="Times New Roman" w:hAnsi="Times New Roman" w:cs="Times New Roman"/>
        </w:rPr>
        <w:t>Jaký je rozdíl mezi minulostí, historií a dějinami, význam historických věd a společenská role historika v 21. století</w:t>
      </w:r>
      <w:r w:rsidR="003D0D96" w:rsidRPr="00401724">
        <w:rPr>
          <w:rFonts w:ascii="Times New Roman" w:hAnsi="Times New Roman" w:cs="Times New Roman"/>
        </w:rPr>
        <w:t>, problém „subjektivity“ poznání</w:t>
      </w:r>
      <w:r w:rsidR="00401724">
        <w:rPr>
          <w:rFonts w:ascii="Times New Roman" w:hAnsi="Times New Roman" w:cs="Times New Roman"/>
        </w:rPr>
        <w:t>)</w:t>
      </w:r>
      <w:r w:rsidR="008D029D" w:rsidRPr="00401724">
        <w:rPr>
          <w:rFonts w:ascii="Times New Roman" w:hAnsi="Times New Roman" w:cs="Times New Roman"/>
        </w:rPr>
        <w:t xml:space="preserve">  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3.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Předpoklady historic</w:t>
      </w:r>
      <w:r w:rsidR="00A603B5" w:rsidRPr="00401724">
        <w:rPr>
          <w:rFonts w:ascii="Times New Roman" w:hAnsi="Times New Roman" w:cs="Times New Roman"/>
        </w:rPr>
        <w:t xml:space="preserve">kého výzkumu </w:t>
      </w:r>
      <w:r w:rsidR="008D029D" w:rsidRPr="00401724">
        <w:rPr>
          <w:rFonts w:ascii="Times New Roman" w:hAnsi="Times New Roman" w:cs="Times New Roman"/>
        </w:rPr>
        <w:t>(J</w:t>
      </w:r>
      <w:r w:rsidRPr="00401724">
        <w:rPr>
          <w:rFonts w:ascii="Times New Roman" w:hAnsi="Times New Roman" w:cs="Times New Roman"/>
        </w:rPr>
        <w:t>azyko</w:t>
      </w:r>
      <w:r w:rsidR="008D029D" w:rsidRPr="00401724">
        <w:rPr>
          <w:rFonts w:ascii="Times New Roman" w:hAnsi="Times New Roman" w:cs="Times New Roman"/>
        </w:rPr>
        <w:t>vé a</w:t>
      </w:r>
      <w:r w:rsidRPr="00401724">
        <w:rPr>
          <w:rFonts w:ascii="Times New Roman" w:hAnsi="Times New Roman" w:cs="Times New Roman"/>
        </w:rPr>
        <w:t xml:space="preserve"> metodologické</w:t>
      </w:r>
      <w:r w:rsidR="008D029D" w:rsidRPr="00401724">
        <w:rPr>
          <w:rFonts w:ascii="Times New Roman" w:hAnsi="Times New Roman" w:cs="Times New Roman"/>
        </w:rPr>
        <w:t xml:space="preserve"> předpoklady</w:t>
      </w:r>
      <w:r w:rsidR="003D0D96" w:rsidRPr="00401724">
        <w:rPr>
          <w:rFonts w:ascii="Times New Roman" w:hAnsi="Times New Roman" w:cs="Times New Roman"/>
        </w:rPr>
        <w:t xml:space="preserve"> historického výzkumu, možnosti a limity češtiny jako vědeckého jazyka 21. století</w:t>
      </w:r>
      <w:r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4.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Otá</w:t>
      </w:r>
      <w:r w:rsidR="003D0D96" w:rsidRPr="00401724">
        <w:rPr>
          <w:rFonts w:ascii="Times New Roman" w:hAnsi="Times New Roman" w:cs="Times New Roman"/>
        </w:rPr>
        <w:t>zka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(Způsoby tázání, směrodatnost otázky pro strukturu historické práce)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5.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Prameny a literatura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(Definice pramene, definice literatury, proč je nutno odlišovat jedno </w:t>
      </w:r>
      <w:r w:rsidR="00401724">
        <w:rPr>
          <w:rFonts w:ascii="Times New Roman" w:hAnsi="Times New Roman" w:cs="Times New Roman"/>
        </w:rPr>
        <w:t>od druhého, příklady</w:t>
      </w:r>
      <w:r w:rsidR="003D0D96" w:rsidRPr="00401724">
        <w:rPr>
          <w:rFonts w:ascii="Times New Roman" w:hAnsi="Times New Roman" w:cs="Times New Roman"/>
        </w:rPr>
        <w:t>)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6.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Terminologie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 xml:space="preserve">(Jak moderní terminologie/slovník limituje výklad minulosti, proč ji </w:t>
      </w:r>
      <w:r w:rsidR="00401724">
        <w:rPr>
          <w:rFonts w:ascii="Times New Roman" w:hAnsi="Times New Roman" w:cs="Times New Roman"/>
        </w:rPr>
        <w:t xml:space="preserve">historik potřebuje, </w:t>
      </w:r>
      <w:r w:rsidR="003D0D96" w:rsidRPr="00401724">
        <w:rPr>
          <w:rFonts w:ascii="Times New Roman" w:hAnsi="Times New Roman" w:cs="Times New Roman"/>
        </w:rPr>
        <w:t xml:space="preserve">příklady) </w:t>
      </w:r>
    </w:p>
    <w:p w:rsidR="00EE753A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7.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Podstata historického výzkumu: Výstupy</w:t>
      </w:r>
      <w:r w:rsidR="008D029D" w:rsidRPr="00401724">
        <w:rPr>
          <w:rFonts w:ascii="Times New Roman" w:hAnsi="Times New Roman" w:cs="Times New Roman"/>
        </w:rPr>
        <w:t xml:space="preserve"> historikovy práce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(Různé typy historických výstupů, rozdíl mezi vědeckou a popularizační prací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>)</w:t>
      </w:r>
    </w:p>
    <w:p w:rsidR="00A603B5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8.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společnost: Místa paměti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(Společenská objednávka, historik a ideologie, jsou historické vědy „nezávislé“</w:t>
      </w:r>
      <w:r w:rsidR="00401724">
        <w:rPr>
          <w:rFonts w:ascii="Times New Roman" w:hAnsi="Times New Roman" w:cs="Times New Roman"/>
        </w:rPr>
        <w:t xml:space="preserve">, </w:t>
      </w:r>
      <w:r w:rsidR="0013409F" w:rsidRPr="00401724">
        <w:rPr>
          <w:rFonts w:ascii="Times New Roman" w:hAnsi="Times New Roman" w:cs="Times New Roman"/>
        </w:rPr>
        <w:t>příklady</w:t>
      </w:r>
      <w:r w:rsidR="003D0D96" w:rsidRPr="00401724">
        <w:rPr>
          <w:rFonts w:ascii="Times New Roman" w:hAnsi="Times New Roman" w:cs="Times New Roman"/>
        </w:rPr>
        <w:t xml:space="preserve">)   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9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EE753A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instituce: domácí a zahraniční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(Instituce jako způsob společenské objednávky, akademie, univerzity, paměťové instituce domácí a zahraniční)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10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proměny</w:t>
      </w:r>
      <w:r w:rsidR="00EE753A" w:rsidRPr="00401724">
        <w:rPr>
          <w:rFonts w:ascii="Times New Roman" w:hAnsi="Times New Roman" w:cs="Times New Roman"/>
        </w:rPr>
        <w:t xml:space="preserve"> historického poznání</w:t>
      </w:r>
      <w:r w:rsidR="00401724" w:rsidRPr="00401724">
        <w:rPr>
          <w:rFonts w:ascii="Times New Roman" w:hAnsi="Times New Roman" w:cs="Times New Roman"/>
        </w:rPr>
        <w:t xml:space="preserve"> </w:t>
      </w:r>
      <w:r w:rsidR="003D0D96" w:rsidRPr="00401724">
        <w:rPr>
          <w:rFonts w:ascii="Times New Roman" w:hAnsi="Times New Roman" w:cs="Times New Roman"/>
        </w:rPr>
        <w:t>(Historie jako vědecká disciplína, počátky, historické školy)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11</w:t>
      </w:r>
      <w:r w:rsidR="00EE753A" w:rsidRPr="00401724">
        <w:rPr>
          <w:rFonts w:ascii="Times New Roman" w:hAnsi="Times New Roman" w:cs="Times New Roman"/>
        </w:rPr>
        <w:t>.</w:t>
      </w:r>
    </w:p>
    <w:p w:rsidR="003D0D96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m</w:t>
      </w:r>
      <w:r w:rsidR="00EE753A" w:rsidRPr="00401724">
        <w:rPr>
          <w:rFonts w:ascii="Times New Roman" w:hAnsi="Times New Roman" w:cs="Times New Roman"/>
        </w:rPr>
        <w:t>oderní historiografie</w:t>
      </w:r>
      <w:r w:rsidR="00401724" w:rsidRPr="00401724">
        <w:rPr>
          <w:rFonts w:ascii="Times New Roman" w:hAnsi="Times New Roman" w:cs="Times New Roman"/>
        </w:rPr>
        <w:t xml:space="preserve"> (D</w:t>
      </w:r>
      <w:r w:rsidR="003D0D96" w:rsidRPr="00401724">
        <w:rPr>
          <w:rFonts w:ascii="Times New Roman" w:hAnsi="Times New Roman" w:cs="Times New Roman"/>
        </w:rPr>
        <w:t>ějiny mentalit, kulturní dějiny, nové politické dějiny…)</w:t>
      </w:r>
    </w:p>
    <w:p w:rsidR="00EE753A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12</w:t>
      </w:r>
      <w:r w:rsidR="00EE753A" w:rsidRPr="00401724">
        <w:rPr>
          <w:rFonts w:ascii="Times New Roman" w:hAnsi="Times New Roman" w:cs="Times New Roman"/>
        </w:rPr>
        <w:t>.</w:t>
      </w:r>
    </w:p>
    <w:p w:rsidR="0013409F" w:rsidRPr="00401724" w:rsidRDefault="00A603B5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Historik a dějinné koncepty</w:t>
      </w:r>
      <w:r w:rsidR="00401724" w:rsidRPr="00401724">
        <w:rPr>
          <w:rFonts w:ascii="Times New Roman" w:hAnsi="Times New Roman" w:cs="Times New Roman"/>
        </w:rPr>
        <w:t xml:space="preserve"> </w:t>
      </w:r>
      <w:r w:rsidR="0013409F" w:rsidRPr="00401724">
        <w:rPr>
          <w:rFonts w:ascii="Times New Roman" w:hAnsi="Times New Roman" w:cs="Times New Roman"/>
        </w:rPr>
        <w:t>(Mají velké dějinné koncepty smysl? Problém periodizace, existují „světové“ dějiny, existuj</w:t>
      </w:r>
      <w:r w:rsidR="00401724">
        <w:rPr>
          <w:rFonts w:ascii="Times New Roman" w:hAnsi="Times New Roman" w:cs="Times New Roman"/>
        </w:rPr>
        <w:t xml:space="preserve">e „Střední Evropa“, </w:t>
      </w:r>
      <w:r w:rsidR="0013409F" w:rsidRPr="00401724">
        <w:rPr>
          <w:rFonts w:ascii="Times New Roman" w:hAnsi="Times New Roman" w:cs="Times New Roman"/>
        </w:rPr>
        <w:t>příklady)</w:t>
      </w:r>
    </w:p>
    <w:p w:rsidR="0013409F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13.</w:t>
      </w:r>
    </w:p>
    <w:p w:rsidR="00EE753A" w:rsidRPr="00401724" w:rsidRDefault="00401724" w:rsidP="00EE753A">
      <w:pPr>
        <w:spacing w:after="0" w:line="360" w:lineRule="auto"/>
        <w:rPr>
          <w:rFonts w:ascii="Times New Roman" w:hAnsi="Times New Roman" w:cs="Times New Roman"/>
        </w:rPr>
      </w:pPr>
      <w:r w:rsidRPr="00401724">
        <w:rPr>
          <w:rFonts w:ascii="Times New Roman" w:hAnsi="Times New Roman" w:cs="Times New Roman"/>
        </w:rPr>
        <w:t>Závěrečné shrnutí</w:t>
      </w:r>
    </w:p>
    <w:sectPr w:rsidR="00EE753A" w:rsidRPr="00401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9"/>
    <w:rsid w:val="0013409F"/>
    <w:rsid w:val="003D0D96"/>
    <w:rsid w:val="00401724"/>
    <w:rsid w:val="00506FEF"/>
    <w:rsid w:val="006F47AD"/>
    <w:rsid w:val="00814479"/>
    <w:rsid w:val="008336FF"/>
    <w:rsid w:val="008D029D"/>
    <w:rsid w:val="00A603B5"/>
    <w:rsid w:val="00CD2D42"/>
    <w:rsid w:val="00CF4E89"/>
    <w:rsid w:val="00E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917E5-7DA0-4334-8C9B-991A026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75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Wihoda</dc:creator>
  <cp:keywords/>
  <dc:description/>
  <cp:lastModifiedBy>Martin Wihoda</cp:lastModifiedBy>
  <cp:revision>2</cp:revision>
  <dcterms:created xsi:type="dcterms:W3CDTF">2021-02-24T09:15:00Z</dcterms:created>
  <dcterms:modified xsi:type="dcterms:W3CDTF">2021-02-24T09:15:00Z</dcterms:modified>
</cp:coreProperties>
</file>