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C8EE" w14:textId="5AF9F4D9" w:rsidR="00C96B8C" w:rsidRPr="00350236" w:rsidRDefault="0096654C" w:rsidP="0096654C">
      <w:pPr>
        <w:jc w:val="center"/>
        <w:rPr>
          <w:rFonts w:ascii="Cambria" w:hAnsi="Cambria"/>
          <w:b/>
          <w:bCs/>
          <w:sz w:val="24"/>
          <w:szCs w:val="24"/>
        </w:rPr>
      </w:pPr>
      <w:r w:rsidRPr="00350236">
        <w:rPr>
          <w:rFonts w:ascii="Cambria" w:hAnsi="Cambria"/>
          <w:b/>
          <w:bCs/>
          <w:sz w:val="24"/>
          <w:szCs w:val="24"/>
        </w:rPr>
        <w:t>Zlatá bula sicílska</w:t>
      </w:r>
    </w:p>
    <w:p w14:paraId="42331D0C" w14:textId="6677F5C3" w:rsidR="00FA1384" w:rsidRPr="00350236" w:rsidRDefault="00FA1384" w:rsidP="0096654C">
      <w:pPr>
        <w:jc w:val="center"/>
        <w:rPr>
          <w:rFonts w:ascii="Cambria" w:hAnsi="Cambria"/>
          <w:b/>
          <w:bCs/>
        </w:rPr>
      </w:pPr>
      <w:r w:rsidRPr="00350236">
        <w:rPr>
          <w:rFonts w:ascii="Cambria" w:hAnsi="Cambria"/>
          <w:b/>
          <w:bCs/>
        </w:rPr>
        <w:t>(pre strednú školu)</w:t>
      </w:r>
    </w:p>
    <w:p w14:paraId="1B5D6645" w14:textId="3DBA164A" w:rsidR="00B57FBD" w:rsidRPr="00350236" w:rsidRDefault="00706D63" w:rsidP="00FA1384">
      <w:pPr>
        <w:rPr>
          <w:rFonts w:ascii="Cambria" w:hAnsi="Cambria"/>
        </w:rPr>
      </w:pPr>
      <w:r w:rsidRPr="00350236">
        <w:rPr>
          <w:rFonts w:ascii="Cambria" w:hAnsi="Cambria"/>
        </w:rPr>
        <w:t>Pod názvom Zlatá bula sicílska sa ukrývajú tri listiny, ktoré</w:t>
      </w:r>
      <w:r w:rsidR="009A489F">
        <w:rPr>
          <w:rFonts w:ascii="Cambria" w:hAnsi="Cambria"/>
        </w:rPr>
        <w:t xml:space="preserve"> </w:t>
      </w:r>
      <w:r w:rsidR="000214C1">
        <w:rPr>
          <w:rFonts w:ascii="Cambria" w:hAnsi="Cambria"/>
        </w:rPr>
        <w:t>26. septembra</w:t>
      </w:r>
      <w:r w:rsidR="00A47ABB" w:rsidRPr="00350236">
        <w:rPr>
          <w:rFonts w:ascii="Cambria" w:hAnsi="Cambria"/>
        </w:rPr>
        <w:t xml:space="preserve"> vydal budúci rímsky cisár Fridrich II. pre českého vladára Přemysla Otakara I</w:t>
      </w:r>
      <w:r w:rsidR="00587997" w:rsidRPr="00350236">
        <w:rPr>
          <w:rFonts w:ascii="Cambria" w:hAnsi="Cambria"/>
        </w:rPr>
        <w:t>. a jeho brata Vladislava Henricha.</w:t>
      </w:r>
      <w:r w:rsidR="00955B21" w:rsidRPr="00350236">
        <w:rPr>
          <w:rFonts w:ascii="Cambria" w:hAnsi="Cambria"/>
        </w:rPr>
        <w:t xml:space="preserve"> </w:t>
      </w:r>
      <w:r w:rsidR="005C5301" w:rsidRPr="00350236">
        <w:rPr>
          <w:rFonts w:ascii="Cambria" w:hAnsi="Cambria"/>
        </w:rPr>
        <w:t>Listiny vzišli z konfliktu v Ríši medzi Fridrichom II. a Otom IV. Brun</w:t>
      </w:r>
      <w:r w:rsidR="00AF201C" w:rsidRPr="00350236">
        <w:rPr>
          <w:rFonts w:ascii="Cambria" w:hAnsi="Cambria"/>
        </w:rPr>
        <w:t xml:space="preserve">švickým, v ktorom sa Přemysl Otakar postavil na </w:t>
      </w:r>
      <w:r w:rsidR="006C3B63" w:rsidRPr="00350236">
        <w:rPr>
          <w:rFonts w:ascii="Cambria" w:hAnsi="Cambria"/>
        </w:rPr>
        <w:t xml:space="preserve">stranu mladého </w:t>
      </w:r>
      <w:r w:rsidR="00807CF2" w:rsidRPr="00350236">
        <w:rPr>
          <w:rFonts w:ascii="Cambria" w:hAnsi="Cambria"/>
        </w:rPr>
        <w:t xml:space="preserve">Fridricha. </w:t>
      </w:r>
      <w:r w:rsidR="00955B21" w:rsidRPr="00350236">
        <w:rPr>
          <w:rFonts w:ascii="Cambria" w:hAnsi="Cambria"/>
        </w:rPr>
        <w:t>Ich význam bol dlhú dobu v českom dejepise preceňovaný</w:t>
      </w:r>
      <w:r w:rsidR="00595FE0" w:rsidRPr="00350236">
        <w:rPr>
          <w:rFonts w:ascii="Cambria" w:hAnsi="Cambria"/>
        </w:rPr>
        <w:t xml:space="preserve"> a v mnohých starších učebniciach by sme sa dočítali, že</w:t>
      </w:r>
      <w:r w:rsidR="00F808EE" w:rsidRPr="00350236">
        <w:rPr>
          <w:rFonts w:ascii="Cambria" w:hAnsi="Cambria"/>
        </w:rPr>
        <w:t xml:space="preserve"> riešila pomer medzi Ríšou a Českými krajinami</w:t>
      </w:r>
      <w:r w:rsidR="00850281" w:rsidRPr="00350236">
        <w:rPr>
          <w:rFonts w:ascii="Cambria" w:hAnsi="Cambria"/>
        </w:rPr>
        <w:t>, pričom Fridrich II. v nej mal potvrdzovať výsady českých kráľov, zdôrazňovať čestný, nie však poddaný pomer Čiech k</w:t>
      </w:r>
      <w:r w:rsidR="003F385F" w:rsidRPr="00350236">
        <w:rPr>
          <w:rFonts w:ascii="Cambria" w:hAnsi="Cambria"/>
        </w:rPr>
        <w:t> </w:t>
      </w:r>
      <w:r w:rsidR="00850281" w:rsidRPr="00350236">
        <w:rPr>
          <w:rFonts w:ascii="Cambria" w:hAnsi="Cambria"/>
        </w:rPr>
        <w:t>Ríši</w:t>
      </w:r>
      <w:r w:rsidR="003F385F" w:rsidRPr="00350236">
        <w:rPr>
          <w:rFonts w:ascii="Cambria" w:hAnsi="Cambria"/>
        </w:rPr>
        <w:t xml:space="preserve"> a riešiť lénny vzťah českého vládcu k</w:t>
      </w:r>
      <w:r w:rsidR="00D748DA" w:rsidRPr="00350236">
        <w:rPr>
          <w:rFonts w:ascii="Cambria" w:hAnsi="Cambria"/>
        </w:rPr>
        <w:t> </w:t>
      </w:r>
      <w:r w:rsidR="003F385F" w:rsidRPr="00350236">
        <w:rPr>
          <w:rFonts w:ascii="Cambria" w:hAnsi="Cambria"/>
        </w:rPr>
        <w:t>cisárovi</w:t>
      </w:r>
      <w:r w:rsidR="00D748DA" w:rsidRPr="00350236">
        <w:rPr>
          <w:rFonts w:ascii="Cambria" w:hAnsi="Cambria"/>
        </w:rPr>
        <w:t xml:space="preserve">, kedy mal cisár len formálne potvrdzovať v Čechách prijatého kráľa. </w:t>
      </w:r>
    </w:p>
    <w:p w14:paraId="231C1E78" w14:textId="47D526DD" w:rsidR="00FA1384" w:rsidRDefault="00D748DA" w:rsidP="00FA1384">
      <w:pPr>
        <w:rPr>
          <w:rFonts w:ascii="Cambria" w:hAnsi="Cambria"/>
        </w:rPr>
      </w:pPr>
      <w:r w:rsidRPr="00350236">
        <w:rPr>
          <w:rFonts w:ascii="Cambria" w:hAnsi="Cambria"/>
        </w:rPr>
        <w:t>Systematický výskum však ukázal, že ide o veľmi skreslenú predstavu</w:t>
      </w:r>
      <w:r w:rsidR="001025E1" w:rsidRPr="00350236">
        <w:rPr>
          <w:rFonts w:ascii="Cambria" w:hAnsi="Cambria"/>
        </w:rPr>
        <w:t>. S</w:t>
      </w:r>
      <w:r w:rsidR="0004340B" w:rsidRPr="00350236">
        <w:rPr>
          <w:rFonts w:ascii="Cambria" w:hAnsi="Cambria"/>
        </w:rPr>
        <w:t xml:space="preserve">kôr to vyzerá tak, že </w:t>
      </w:r>
      <w:r w:rsidR="00AE7A25" w:rsidRPr="00350236">
        <w:rPr>
          <w:rFonts w:ascii="Cambria" w:hAnsi="Cambria"/>
        </w:rPr>
        <w:t>vo svojej dobe išlo o</w:t>
      </w:r>
      <w:r w:rsidR="00192479" w:rsidRPr="00350236">
        <w:rPr>
          <w:rFonts w:ascii="Cambria" w:hAnsi="Cambria"/>
        </w:rPr>
        <w:t> málo významné</w:t>
      </w:r>
      <w:r w:rsidR="00AE7A25" w:rsidRPr="00350236">
        <w:rPr>
          <w:rFonts w:ascii="Cambria" w:hAnsi="Cambria"/>
        </w:rPr>
        <w:t xml:space="preserve"> listiny</w:t>
      </w:r>
      <w:r w:rsidR="00EC6BED" w:rsidRPr="00350236">
        <w:rPr>
          <w:rFonts w:ascii="Cambria" w:hAnsi="Cambria"/>
        </w:rPr>
        <w:t xml:space="preserve">, </w:t>
      </w:r>
      <w:r w:rsidR="001025E1" w:rsidRPr="00350236">
        <w:rPr>
          <w:rFonts w:ascii="Cambria" w:hAnsi="Cambria"/>
        </w:rPr>
        <w:t xml:space="preserve">ktoré vznikli v zložitej dobovej situácií, uponáhľane </w:t>
      </w:r>
      <w:r w:rsidR="0095232B" w:rsidRPr="00350236">
        <w:rPr>
          <w:rFonts w:ascii="Cambria" w:hAnsi="Cambria"/>
        </w:rPr>
        <w:t>a v konečnom dôsledku sa minuli účinku.</w:t>
      </w:r>
      <w:r w:rsidR="006976DD" w:rsidRPr="00350236">
        <w:rPr>
          <w:rFonts w:ascii="Cambria" w:hAnsi="Cambria"/>
        </w:rPr>
        <w:t xml:space="preserve"> </w:t>
      </w:r>
      <w:r w:rsidR="00D34A11" w:rsidRPr="00350236">
        <w:rPr>
          <w:rFonts w:ascii="Cambria" w:hAnsi="Cambria"/>
        </w:rPr>
        <w:t>Obsahovo len kopírovali už predtým udelené výsady Filipa Švábskeho (strýko Fridricha II.) a Otu IV. (Fridrichov rival)</w:t>
      </w:r>
      <w:r w:rsidR="00A17CCD" w:rsidRPr="00350236">
        <w:rPr>
          <w:rFonts w:ascii="Cambria" w:hAnsi="Cambria"/>
        </w:rPr>
        <w:t xml:space="preserve"> Přemyslovi Otakarovi</w:t>
      </w:r>
      <w:r w:rsidR="004E1E85" w:rsidRPr="00350236">
        <w:rPr>
          <w:rFonts w:ascii="Cambria" w:hAnsi="Cambria"/>
        </w:rPr>
        <w:t xml:space="preserve"> a fakt</w:t>
      </w:r>
      <w:r w:rsidR="00C0281F" w:rsidRPr="00350236">
        <w:rPr>
          <w:rFonts w:ascii="Cambria" w:hAnsi="Cambria"/>
        </w:rPr>
        <w:t>y</w:t>
      </w:r>
      <w:r w:rsidR="004E1E85" w:rsidRPr="00350236">
        <w:rPr>
          <w:rFonts w:ascii="Cambria" w:hAnsi="Cambria"/>
        </w:rPr>
        <w:t xml:space="preserve">, že </w:t>
      </w:r>
      <w:r w:rsidR="00006C6F" w:rsidRPr="00350236">
        <w:rPr>
          <w:rFonts w:ascii="Cambria" w:hAnsi="Cambria"/>
        </w:rPr>
        <w:t>o </w:t>
      </w:r>
      <w:r w:rsidR="00B00901">
        <w:rPr>
          <w:rFonts w:ascii="Cambria" w:hAnsi="Cambria"/>
        </w:rPr>
        <w:t>listiny</w:t>
      </w:r>
      <w:r w:rsidR="00006C6F" w:rsidRPr="00350236">
        <w:rPr>
          <w:rFonts w:ascii="Cambria" w:hAnsi="Cambria"/>
        </w:rPr>
        <w:t xml:space="preserve"> nebol </w:t>
      </w:r>
      <w:r w:rsidR="00A17CCD" w:rsidRPr="00350236">
        <w:rPr>
          <w:rFonts w:ascii="Cambria" w:hAnsi="Cambria"/>
        </w:rPr>
        <w:t xml:space="preserve">veľký </w:t>
      </w:r>
      <w:r w:rsidR="00006C6F" w:rsidRPr="00350236">
        <w:rPr>
          <w:rFonts w:ascii="Cambria" w:hAnsi="Cambria"/>
        </w:rPr>
        <w:t>záujem až do nasledujúceho storočia</w:t>
      </w:r>
      <w:r w:rsidR="00E5792D" w:rsidRPr="00350236">
        <w:rPr>
          <w:rFonts w:ascii="Cambria" w:hAnsi="Cambria"/>
        </w:rPr>
        <w:t xml:space="preserve"> a že </w:t>
      </w:r>
      <w:r w:rsidR="00D577B4" w:rsidRPr="00350236">
        <w:rPr>
          <w:rFonts w:ascii="Cambria" w:hAnsi="Cambria"/>
        </w:rPr>
        <w:t>zrejme nikdy ne</w:t>
      </w:r>
      <w:r w:rsidR="00755DD3" w:rsidRPr="00350236">
        <w:rPr>
          <w:rFonts w:ascii="Cambria" w:hAnsi="Cambria"/>
        </w:rPr>
        <w:t>boli predložené k</w:t>
      </w:r>
      <w:r w:rsidR="00493217" w:rsidRPr="00350236">
        <w:rPr>
          <w:rFonts w:ascii="Cambria" w:hAnsi="Cambria"/>
        </w:rPr>
        <w:t>u</w:t>
      </w:r>
      <w:r w:rsidR="00C0281F" w:rsidRPr="00350236">
        <w:rPr>
          <w:rFonts w:ascii="Cambria" w:hAnsi="Cambria"/>
        </w:rPr>
        <w:t xml:space="preserve"> konfirmácií</w:t>
      </w:r>
      <w:r w:rsidR="00124BFB" w:rsidRPr="00350236">
        <w:rPr>
          <w:rFonts w:ascii="Cambria" w:hAnsi="Cambria"/>
        </w:rPr>
        <w:t xml:space="preserve"> ako to pri podobných listinách býva zvykom</w:t>
      </w:r>
      <w:r w:rsidR="00B00901">
        <w:rPr>
          <w:rFonts w:ascii="Cambria" w:hAnsi="Cambria"/>
        </w:rPr>
        <w:t>,</w:t>
      </w:r>
      <w:r w:rsidR="00124BFB" w:rsidRPr="00350236">
        <w:rPr>
          <w:rFonts w:ascii="Cambria" w:hAnsi="Cambria"/>
        </w:rPr>
        <w:t xml:space="preserve"> </w:t>
      </w:r>
      <w:r w:rsidR="00006C6F" w:rsidRPr="00350236">
        <w:rPr>
          <w:rFonts w:ascii="Cambria" w:hAnsi="Cambria"/>
        </w:rPr>
        <w:t>svedč</w:t>
      </w:r>
      <w:r w:rsidR="00C0281F" w:rsidRPr="00350236">
        <w:rPr>
          <w:rFonts w:ascii="Cambria" w:hAnsi="Cambria"/>
        </w:rPr>
        <w:t>ia</w:t>
      </w:r>
      <w:r w:rsidR="00006C6F" w:rsidRPr="00350236">
        <w:rPr>
          <w:rFonts w:ascii="Cambria" w:hAnsi="Cambria"/>
        </w:rPr>
        <w:t xml:space="preserve"> o tom, že ich reálny vplyv na udalosti v</w:t>
      </w:r>
      <w:r w:rsidR="001C3D7F" w:rsidRPr="00350236">
        <w:rPr>
          <w:rFonts w:ascii="Cambria" w:hAnsi="Cambria"/>
        </w:rPr>
        <w:t> Čechách a na Morave</w:t>
      </w:r>
      <w:r w:rsidR="00006C6F" w:rsidRPr="00350236">
        <w:rPr>
          <w:rFonts w:ascii="Cambria" w:hAnsi="Cambria"/>
        </w:rPr>
        <w:t xml:space="preserve"> bol minimálny. </w:t>
      </w:r>
      <w:r w:rsidR="006976DD" w:rsidRPr="00350236">
        <w:rPr>
          <w:rFonts w:ascii="Cambria" w:hAnsi="Cambria"/>
        </w:rPr>
        <w:t>Svojou zachovalosťou a krásnou pečaťou</w:t>
      </w:r>
      <w:r w:rsidR="006C3B63" w:rsidRPr="00350236">
        <w:rPr>
          <w:rFonts w:ascii="Cambria" w:hAnsi="Cambria"/>
        </w:rPr>
        <w:t xml:space="preserve"> sicílskeho kráľovstva</w:t>
      </w:r>
      <w:r w:rsidR="006976DD" w:rsidRPr="00350236">
        <w:rPr>
          <w:rFonts w:ascii="Cambria" w:hAnsi="Cambria"/>
        </w:rPr>
        <w:t>, ktorá im dala aj svoje meno, však dokážu upútať</w:t>
      </w:r>
      <w:r w:rsidR="0084282A" w:rsidRPr="00350236">
        <w:rPr>
          <w:rFonts w:ascii="Cambria" w:hAnsi="Cambria"/>
        </w:rPr>
        <w:t xml:space="preserve"> </w:t>
      </w:r>
      <w:r w:rsidR="00372297" w:rsidRPr="00350236">
        <w:rPr>
          <w:rFonts w:ascii="Cambria" w:hAnsi="Cambria"/>
        </w:rPr>
        <w:t xml:space="preserve">aj dnes, no na historickom význame im </w:t>
      </w:r>
      <w:r w:rsidR="00006C6F" w:rsidRPr="00350236">
        <w:rPr>
          <w:rFonts w:ascii="Cambria" w:hAnsi="Cambria"/>
        </w:rPr>
        <w:t xml:space="preserve">to </w:t>
      </w:r>
      <w:r w:rsidR="00372297" w:rsidRPr="00350236">
        <w:rPr>
          <w:rFonts w:ascii="Cambria" w:hAnsi="Cambria"/>
        </w:rPr>
        <w:t>nepridáva.</w:t>
      </w:r>
    </w:p>
    <w:p w14:paraId="5740C860" w14:textId="2968F07C" w:rsidR="00131F90" w:rsidRPr="00350236" w:rsidRDefault="00131F90" w:rsidP="00FA1384">
      <w:pPr>
        <w:rPr>
          <w:rFonts w:ascii="Cambria" w:hAnsi="Cambria"/>
        </w:rPr>
      </w:pPr>
      <w:r>
        <w:rPr>
          <w:rFonts w:ascii="Cambria" w:hAnsi="Cambria"/>
        </w:rPr>
        <w:t xml:space="preserve">Otázka </w:t>
      </w:r>
      <w:r w:rsidR="00046E98">
        <w:rPr>
          <w:rFonts w:ascii="Cambria" w:hAnsi="Cambria"/>
        </w:rPr>
        <w:t>do</w:t>
      </w:r>
      <w:r>
        <w:rPr>
          <w:rFonts w:ascii="Cambria" w:hAnsi="Cambria"/>
        </w:rPr>
        <w:t xml:space="preserve"> </w:t>
      </w:r>
      <w:r w:rsidR="00046E98">
        <w:rPr>
          <w:rFonts w:ascii="Cambria" w:hAnsi="Cambria"/>
        </w:rPr>
        <w:t>diskusie</w:t>
      </w:r>
      <w:r>
        <w:rPr>
          <w:rFonts w:ascii="Cambria" w:hAnsi="Cambria"/>
        </w:rPr>
        <w:t xml:space="preserve">: </w:t>
      </w:r>
      <w:r w:rsidR="00F64250">
        <w:rPr>
          <w:rFonts w:ascii="Cambria" w:hAnsi="Cambria"/>
        </w:rPr>
        <w:t xml:space="preserve">Prečo listina, ktorá vo svojej dobe </w:t>
      </w:r>
      <w:r w:rsidR="00046E98">
        <w:rPr>
          <w:rFonts w:ascii="Cambria" w:hAnsi="Cambria"/>
        </w:rPr>
        <w:t>nemala veľký význam, postupom času</w:t>
      </w:r>
      <w:r w:rsidR="0048753A">
        <w:rPr>
          <w:rFonts w:ascii="Cambria" w:hAnsi="Cambria"/>
        </w:rPr>
        <w:t xml:space="preserve"> nadobudla </w:t>
      </w:r>
      <w:r w:rsidR="00621055">
        <w:rPr>
          <w:rFonts w:ascii="Cambria" w:hAnsi="Cambria"/>
        </w:rPr>
        <w:t>dôležitosť a slávu?</w:t>
      </w:r>
    </w:p>
    <w:p w14:paraId="6C4CB1AB" w14:textId="77777777" w:rsidR="0096654C" w:rsidRPr="00350236" w:rsidRDefault="0096654C" w:rsidP="0096654C">
      <w:pPr>
        <w:rPr>
          <w:rFonts w:ascii="Cambria" w:hAnsi="Cambria"/>
          <w:b/>
          <w:bCs/>
        </w:rPr>
      </w:pPr>
    </w:p>
    <w:sectPr w:rsidR="0096654C" w:rsidRPr="003502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50C8" w14:textId="77777777" w:rsidR="00BA56FF" w:rsidRDefault="00BA56FF" w:rsidP="00350236">
      <w:pPr>
        <w:spacing w:after="0" w:line="240" w:lineRule="auto"/>
      </w:pPr>
      <w:r>
        <w:separator/>
      </w:r>
    </w:p>
  </w:endnote>
  <w:endnote w:type="continuationSeparator" w:id="0">
    <w:p w14:paraId="5B05D2F0" w14:textId="77777777" w:rsidR="00BA56FF" w:rsidRDefault="00BA56FF" w:rsidP="0035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995E" w14:textId="77777777" w:rsidR="00BA56FF" w:rsidRDefault="00BA56FF" w:rsidP="00350236">
      <w:pPr>
        <w:spacing w:after="0" w:line="240" w:lineRule="auto"/>
      </w:pPr>
      <w:r>
        <w:separator/>
      </w:r>
    </w:p>
  </w:footnote>
  <w:footnote w:type="continuationSeparator" w:id="0">
    <w:p w14:paraId="021BF716" w14:textId="77777777" w:rsidR="00BA56FF" w:rsidRDefault="00BA56FF" w:rsidP="0035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4BD0" w14:textId="2FE232A3" w:rsidR="00350236" w:rsidRPr="00350236" w:rsidRDefault="00350236" w:rsidP="00350236">
    <w:pPr>
      <w:pStyle w:val="Zhlav"/>
      <w:jc w:val="center"/>
      <w:rPr>
        <w:rFonts w:ascii="Cambria" w:hAnsi="Cambria"/>
        <w:b/>
        <w:bCs/>
        <w:sz w:val="18"/>
        <w:szCs w:val="18"/>
      </w:rPr>
    </w:pPr>
    <w:r w:rsidRPr="00350236">
      <w:rPr>
        <w:rFonts w:ascii="Cambria" w:hAnsi="Cambria"/>
        <w:b/>
        <w:bCs/>
        <w:sz w:val="18"/>
        <w:szCs w:val="18"/>
      </w:rPr>
      <w:t>Samuel Prílepok, 449833, Zlatá bula sicílska, 12.5.2021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8C"/>
    <w:rsid w:val="00006C6F"/>
    <w:rsid w:val="000214C1"/>
    <w:rsid w:val="0004340B"/>
    <w:rsid w:val="00046E98"/>
    <w:rsid w:val="001025E1"/>
    <w:rsid w:val="00124BFB"/>
    <w:rsid w:val="00131F90"/>
    <w:rsid w:val="00192479"/>
    <w:rsid w:val="001C3D7F"/>
    <w:rsid w:val="002B3690"/>
    <w:rsid w:val="00350236"/>
    <w:rsid w:val="00372297"/>
    <w:rsid w:val="003F385F"/>
    <w:rsid w:val="0048753A"/>
    <w:rsid w:val="00493217"/>
    <w:rsid w:val="004E1E85"/>
    <w:rsid w:val="00587997"/>
    <w:rsid w:val="00595FE0"/>
    <w:rsid w:val="005A1EB1"/>
    <w:rsid w:val="005C5301"/>
    <w:rsid w:val="00621055"/>
    <w:rsid w:val="00650F36"/>
    <w:rsid w:val="0067796D"/>
    <w:rsid w:val="006976DD"/>
    <w:rsid w:val="006C3B63"/>
    <w:rsid w:val="00706D63"/>
    <w:rsid w:val="00755DD3"/>
    <w:rsid w:val="00807CF2"/>
    <w:rsid w:val="0084282A"/>
    <w:rsid w:val="00850281"/>
    <w:rsid w:val="0095232B"/>
    <w:rsid w:val="00955B21"/>
    <w:rsid w:val="0096654C"/>
    <w:rsid w:val="009A489F"/>
    <w:rsid w:val="00A17CCD"/>
    <w:rsid w:val="00A47ABB"/>
    <w:rsid w:val="00AE7A25"/>
    <w:rsid w:val="00AF201C"/>
    <w:rsid w:val="00B00901"/>
    <w:rsid w:val="00B57FBD"/>
    <w:rsid w:val="00BA56FF"/>
    <w:rsid w:val="00BF3F26"/>
    <w:rsid w:val="00C0281F"/>
    <w:rsid w:val="00C95806"/>
    <w:rsid w:val="00C96B8C"/>
    <w:rsid w:val="00D34A11"/>
    <w:rsid w:val="00D577B4"/>
    <w:rsid w:val="00D748DA"/>
    <w:rsid w:val="00E41381"/>
    <w:rsid w:val="00E511AB"/>
    <w:rsid w:val="00E5792D"/>
    <w:rsid w:val="00E7777F"/>
    <w:rsid w:val="00EC6BED"/>
    <w:rsid w:val="00F41C33"/>
    <w:rsid w:val="00F64250"/>
    <w:rsid w:val="00F808EE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377"/>
  <w15:chartTrackingRefBased/>
  <w15:docId w15:val="{1781AD1E-27E2-48DA-BBC0-C79EF7C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236"/>
  </w:style>
  <w:style w:type="paragraph" w:styleId="Zpat">
    <w:name w:val="footer"/>
    <w:basedOn w:val="Normln"/>
    <w:link w:val="ZpatChar"/>
    <w:uiPriority w:val="99"/>
    <w:unhideWhenUsed/>
    <w:rsid w:val="0035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</dc:creator>
  <cp:keywords/>
  <dc:description/>
  <cp:lastModifiedBy>Martin Wihoda</cp:lastModifiedBy>
  <cp:revision>2</cp:revision>
  <dcterms:created xsi:type="dcterms:W3CDTF">2021-05-13T09:41:00Z</dcterms:created>
  <dcterms:modified xsi:type="dcterms:W3CDTF">2021-05-13T09:41:00Z</dcterms:modified>
</cp:coreProperties>
</file>