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1F" w:rsidRPr="0012501F" w:rsidRDefault="0012501F">
      <w:pPr>
        <w:rPr>
          <w:rFonts w:ascii="Book Antiqua" w:hAnsi="Book Antiqua" w:cs="Courier New"/>
          <w:b/>
          <w:bCs/>
          <w:noProof/>
          <w:sz w:val="24"/>
          <w:szCs w:val="24"/>
          <w:lang w:val="cs-CZ" w:eastAsia="cs-CZ" w:bidi="km-KH"/>
        </w:rPr>
      </w:pPr>
      <w:r w:rsidRPr="0012501F">
        <w:rPr>
          <w:rFonts w:ascii="Book Antiqua" w:hAnsi="Book Antiqua" w:cs="Courier New"/>
          <w:b/>
          <w:bCs/>
          <w:noProof/>
          <w:sz w:val="24"/>
          <w:szCs w:val="24"/>
          <w:lang w:val="cs-CZ" w:eastAsia="cs-CZ" w:bidi="km-KH"/>
        </w:rPr>
        <w:t>Chapter 2: Creation myths</w:t>
      </w:r>
    </w:p>
    <w:p w:rsidR="0012501F" w:rsidRPr="0012501F" w:rsidRDefault="0012501F" w:rsidP="0012501F">
      <w:pPr>
        <w:rPr>
          <w:rFonts w:ascii="Book Antiqua" w:hAnsi="Book Antiqua" w:cs="Courier New"/>
          <w:noProof/>
          <w:lang w:bidi="km-KH"/>
        </w:rPr>
      </w:pPr>
      <w:r>
        <w:rPr>
          <w:rFonts w:ascii="Book Antiqua" w:hAnsi="Book Antiqua" w:cs="Courier New"/>
          <w:noProof/>
          <w:sz w:val="24"/>
          <w:szCs w:val="24"/>
          <w:lang w:val="cs-CZ" w:eastAsia="cs-CZ" w:bidi="km-KH"/>
        </w:rPr>
        <w:t xml:space="preserve">Spanish part: texts from </w:t>
      </w:r>
      <w:r w:rsidRPr="0012501F">
        <w:rPr>
          <w:rFonts w:ascii="Book Antiqua" w:hAnsi="Book Antiqua" w:cs="Courier New"/>
          <w:b/>
          <w:bCs/>
          <w:noProof/>
          <w:lang w:val="es-ES" w:bidi="km-KH"/>
        </w:rPr>
        <w:t>Hugo Portela Guarín</w:t>
      </w:r>
      <w:r w:rsidRPr="0012501F">
        <w:rPr>
          <w:rFonts w:ascii="Book Antiqua" w:hAnsi="Book Antiqua" w:cs="Courier New"/>
          <w:noProof/>
          <w:lang w:val="es-ES" w:bidi="km-KH"/>
        </w:rPr>
        <w:t xml:space="preserve">, </w:t>
      </w:r>
      <w:r w:rsidRPr="0012501F">
        <w:rPr>
          <w:rFonts w:ascii="Book Antiqua" w:hAnsi="Book Antiqua" w:cs="Courier New"/>
          <w:i/>
          <w:iCs/>
          <w:noProof/>
          <w:lang w:val="es-ES" w:bidi="km-KH"/>
        </w:rPr>
        <w:t>El Pensamiento de las Aguas de las Montañas</w:t>
      </w:r>
      <w:r w:rsidRPr="0012501F">
        <w:rPr>
          <w:rFonts w:ascii="Book Antiqua" w:hAnsi="Book Antiqua" w:cs="Courier New"/>
          <w:noProof/>
          <w:lang w:val="es-ES" w:bidi="km-KH"/>
        </w:rPr>
        <w:t xml:space="preserve"> (Coconucos, Guambianos, Paeces, Yanaconas), 2000, Universidad del Cauca, Popayán, Colombia. </w:t>
      </w:r>
    </w:p>
    <w:p w:rsidR="0012501F" w:rsidRPr="0012501F" w:rsidRDefault="0012501F">
      <w:pPr>
        <w:rPr>
          <w:rFonts w:ascii="Book Antiqua" w:hAnsi="Book Antiqua" w:cs="Courier New"/>
          <w:b/>
          <w:bCs/>
          <w:i/>
          <w:iCs/>
          <w:noProof/>
          <w:sz w:val="24"/>
          <w:szCs w:val="24"/>
          <w:lang w:val="cs-CZ" w:eastAsia="cs-CZ" w:bidi="km-KH"/>
        </w:rPr>
      </w:pPr>
      <w:r w:rsidRPr="0012501F">
        <w:rPr>
          <w:rFonts w:ascii="Book Antiqua" w:hAnsi="Book Antiqua" w:cs="Courier New"/>
          <w:b/>
          <w:bCs/>
          <w:i/>
          <w:iCs/>
          <w:noProof/>
          <w:sz w:val="24"/>
          <w:szCs w:val="24"/>
          <w:lang w:val="cs-CZ" w:eastAsia="cs-CZ" w:bidi="km-KH"/>
        </w:rPr>
        <w:t>How from One Many were Born:</w:t>
      </w:r>
    </w:p>
    <w:p w:rsidR="004013F0" w:rsidRDefault="0012501F">
      <w:r>
        <w:rPr>
          <w:noProof/>
          <w:lang w:val="cs-CZ" w:eastAsia="cs-CZ" w:bidi="km-KH"/>
        </w:rPr>
        <w:drawing>
          <wp:inline distT="0" distB="0" distL="0" distR="0">
            <wp:extent cx="6060715" cy="2847975"/>
            <wp:effectExtent l="19050" t="0" r="0" b="0"/>
            <wp:docPr id="1" name="Obrázek 0" descr="How from one many were b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from one many were bor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3916" cy="28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F" w:rsidRPr="0012501F" w:rsidRDefault="0012501F">
      <w:pPr>
        <w:rPr>
          <w:rFonts w:ascii="Book Antiqua" w:hAnsi="Book Antiqua"/>
          <w:b/>
          <w:bCs/>
          <w:i/>
          <w:iCs/>
          <w:sz w:val="24"/>
          <w:szCs w:val="24"/>
        </w:rPr>
      </w:pPr>
      <w:r w:rsidRPr="0012501F">
        <w:rPr>
          <w:rFonts w:ascii="Book Antiqua" w:hAnsi="Book Antiqua"/>
          <w:b/>
          <w:bCs/>
          <w:i/>
          <w:iCs/>
          <w:sz w:val="24"/>
          <w:szCs w:val="24"/>
        </w:rPr>
        <w:t>Conflict with the Sun, Tay</w:t>
      </w:r>
    </w:p>
    <w:p w:rsidR="0012501F" w:rsidRDefault="0012501F">
      <w:r>
        <w:rPr>
          <w:noProof/>
          <w:lang w:val="cs-CZ" w:eastAsia="cs-CZ" w:bidi="km-KH"/>
        </w:rPr>
        <w:drawing>
          <wp:inline distT="0" distB="0" distL="0" distR="0">
            <wp:extent cx="6139194" cy="885825"/>
            <wp:effectExtent l="19050" t="0" r="0" b="0"/>
            <wp:docPr id="2" name="Obrázek 1" descr="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8011" cy="8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F" w:rsidRDefault="0012501F">
      <w:r>
        <w:rPr>
          <w:noProof/>
          <w:lang w:val="cs-CZ" w:eastAsia="cs-CZ" w:bidi="km-KH"/>
        </w:rPr>
        <w:drawing>
          <wp:inline distT="0" distB="0" distL="0" distR="0">
            <wp:extent cx="6203402" cy="2705100"/>
            <wp:effectExtent l="19050" t="0" r="6898" b="0"/>
            <wp:docPr id="3" name="Obrázek 2" descr="Ta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8934" cy="270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F" w:rsidRDefault="0012501F">
      <w:pPr>
        <w:rPr>
          <w:noProof/>
          <w:lang w:val="cs-CZ" w:eastAsia="cs-CZ" w:bidi="km-KH"/>
        </w:rPr>
      </w:pPr>
    </w:p>
    <w:p w:rsidR="0012501F" w:rsidRPr="0012501F" w:rsidRDefault="0012501F">
      <w:pPr>
        <w:rPr>
          <w:rFonts w:ascii="Book Antiqua" w:hAnsi="Book Antiqua"/>
          <w:b/>
          <w:bCs/>
          <w:i/>
          <w:iCs/>
          <w:sz w:val="24"/>
          <w:szCs w:val="24"/>
        </w:rPr>
      </w:pPr>
      <w:r w:rsidRPr="0012501F">
        <w:rPr>
          <w:rFonts w:ascii="Book Antiqua" w:hAnsi="Book Antiqua"/>
          <w:b/>
          <w:bCs/>
          <w:i/>
          <w:iCs/>
          <w:sz w:val="24"/>
          <w:szCs w:val="24"/>
        </w:rPr>
        <w:lastRenderedPageBreak/>
        <w:t>The World as the Hat</w:t>
      </w:r>
    </w:p>
    <w:p w:rsidR="0012501F" w:rsidRDefault="0012501F">
      <w:r>
        <w:rPr>
          <w:noProof/>
          <w:lang w:val="cs-CZ" w:eastAsia="cs-CZ" w:bidi="km-KH"/>
        </w:rPr>
        <w:drawing>
          <wp:inline distT="0" distB="0" distL="0" distR="0">
            <wp:extent cx="5760720" cy="981710"/>
            <wp:effectExtent l="19050" t="0" r="0" b="0"/>
            <wp:docPr id="4" name="Obrázek 3" descr="the ha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at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F" w:rsidRDefault="0012501F">
      <w:r>
        <w:rPr>
          <w:noProof/>
          <w:lang w:val="cs-CZ" w:eastAsia="cs-CZ" w:bidi="km-KH"/>
        </w:rPr>
        <w:drawing>
          <wp:inline distT="0" distB="0" distL="0" distR="0">
            <wp:extent cx="5760720" cy="845820"/>
            <wp:effectExtent l="19050" t="0" r="0" b="0"/>
            <wp:docPr id="5" name="Obrázek 4" descr="the ha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at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F" w:rsidRDefault="0012501F"/>
    <w:p w:rsidR="0012501F" w:rsidRPr="0012501F" w:rsidRDefault="0012501F">
      <w:pPr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>Water and the Star</w:t>
      </w:r>
    </w:p>
    <w:p w:rsidR="0012501F" w:rsidRDefault="0012501F">
      <w:r>
        <w:rPr>
          <w:noProof/>
          <w:lang w:val="cs-CZ" w:eastAsia="cs-CZ" w:bidi="km-KH"/>
        </w:rPr>
        <w:drawing>
          <wp:inline distT="0" distB="0" distL="0" distR="0">
            <wp:extent cx="5925141" cy="1876425"/>
            <wp:effectExtent l="19050" t="0" r="0" b="0"/>
            <wp:docPr id="6" name="Obrázek 5" descr="senor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or st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182" cy="18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01F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01F"/>
    <w:rsid w:val="0012501F"/>
    <w:rsid w:val="002F5D32"/>
    <w:rsid w:val="004013F0"/>
    <w:rsid w:val="00A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01F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12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km-K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1</cp:revision>
  <dcterms:created xsi:type="dcterms:W3CDTF">2017-07-13T19:59:00Z</dcterms:created>
  <dcterms:modified xsi:type="dcterms:W3CDTF">2017-07-13T20:07:00Z</dcterms:modified>
</cp:coreProperties>
</file>