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50884" w14:textId="73331242" w:rsidR="00141263" w:rsidRDefault="006F23A8" w:rsidP="00466F98">
      <w:pPr>
        <w:spacing w:line="360" w:lineRule="auto"/>
      </w:pPr>
      <w:r>
        <w:t>Ale někdo si asi musel všimnout, že v tu sobotu večer zůstaly otevřené. Tím vznikla spekulace, která se rozšířila po městě: k napadení došlo za bílého dne na sklonku odpoledne.</w:t>
      </w:r>
    </w:p>
    <w:p w14:paraId="095060FF" w14:textId="3DFB3CD1" w:rsidR="006F23A8" w:rsidRDefault="006F23A8" w:rsidP="00466F98">
      <w:pPr>
        <w:spacing w:line="360" w:lineRule="auto"/>
      </w:pPr>
      <w:r>
        <w:tab/>
        <w:t xml:space="preserve">Ať už to bylo jakkoliv, </w:t>
      </w:r>
      <w:r w:rsidR="00830539">
        <w:t xml:space="preserve">jestliže </w:t>
      </w:r>
      <w:r>
        <w:t>obět křičela</w:t>
      </w:r>
      <w:r w:rsidR="00830539">
        <w:t xml:space="preserve">, </w:t>
      </w:r>
      <w:r>
        <w:t xml:space="preserve">nikdo ji neslyšel. Nikdo si nevšiml ani hluku z rozbitého okna, ani rámusu, který útočník nadělal </w:t>
      </w:r>
      <w:r w:rsidR="00466F98">
        <w:t>třískáním věcmi</w:t>
      </w:r>
      <w:r>
        <w:t xml:space="preserve"> v domě, </w:t>
      </w:r>
      <w:r w:rsidRPr="00466F98">
        <w:rPr>
          <w:u w:val="single"/>
        </w:rPr>
        <w:t>a co hůř</w:t>
      </w:r>
      <w:r>
        <w:t xml:space="preserve"> – </w:t>
      </w:r>
      <w:r w:rsidR="00830539">
        <w:t xml:space="preserve">nikdo nepostřehl </w:t>
      </w:r>
      <w:r>
        <w:t xml:space="preserve">ani </w:t>
      </w:r>
      <w:commentRangeStart w:id="0"/>
      <w:r w:rsidR="000E7BE0">
        <w:t>ozvěn</w:t>
      </w:r>
      <w:r w:rsidR="00830539">
        <w:t>u</w:t>
      </w:r>
      <w:r w:rsidR="000E7BE0">
        <w:t xml:space="preserve"> ran, které útočník oběti uštědřil. </w:t>
      </w:r>
      <w:commentRangeEnd w:id="0"/>
      <w:r w:rsidR="004D75DE">
        <w:rPr>
          <w:rStyle w:val="Odkaznakoment"/>
        </w:rPr>
        <w:commentReference w:id="0"/>
      </w:r>
      <w:r w:rsidR="00F51369" w:rsidRPr="00F51369">
        <w:t xml:space="preserve">Buď zaútočil ráno, jakmile si svou kořist vytipoval po pár dnech pečlivého sledování, zrovna když oběť otevřela okenice a chtěla začít </w:t>
      </w:r>
      <w:commentRangeStart w:id="1"/>
      <w:r w:rsidR="00F51369" w:rsidRPr="00F51369">
        <w:t>fungovat</w:t>
      </w:r>
      <w:commentRangeEnd w:id="1"/>
      <w:r w:rsidR="004D75DE">
        <w:rPr>
          <w:rStyle w:val="Odkaznakoment"/>
        </w:rPr>
        <w:commentReference w:id="1"/>
      </w:r>
      <w:r w:rsidR="00F51369" w:rsidRPr="00F51369">
        <w:t xml:space="preserve"> jako obvykle, a </w:t>
      </w:r>
      <w:commentRangeStart w:id="2"/>
      <w:r w:rsidR="00F51369" w:rsidRPr="00F51369">
        <w:t xml:space="preserve">ve stejnou dobu </w:t>
      </w:r>
      <w:commentRangeEnd w:id="2"/>
      <w:r w:rsidR="004D75DE">
        <w:rPr>
          <w:rStyle w:val="Odkaznakoment"/>
        </w:rPr>
        <w:commentReference w:id="2"/>
      </w:r>
      <w:r w:rsidR="00F51369" w:rsidRPr="00F51369">
        <w:t xml:space="preserve">sousedi ještě spali; nebo naopak vtrhl do domu před setměním, </w:t>
      </w:r>
      <w:r w:rsidR="00466F98">
        <w:t>ve chvíli, kdy</w:t>
      </w:r>
      <w:r w:rsidR="00F51369" w:rsidRPr="00F51369">
        <w:t xml:space="preserve"> sousedi nebyli doma nebo byli přilepení </w:t>
      </w:r>
      <w:r w:rsidR="00466F98">
        <w:t>u televize</w:t>
      </w:r>
      <w:r w:rsidR="00F51369" w:rsidRPr="00F51369">
        <w:t>.</w:t>
      </w:r>
      <w:r w:rsidR="00F51369">
        <w:t xml:space="preserve"> </w:t>
      </w:r>
      <w:r w:rsidR="00830539">
        <w:t>Ledaže by snad jednoduše byli okouzleni skvostnou nádherou té zářijové soboty a příjemným večerem, který pomalu nadcházel.</w:t>
      </w:r>
    </w:p>
    <w:p w14:paraId="30BA7C89" w14:textId="7D485840" w:rsidR="00830539" w:rsidRDefault="00830539" w:rsidP="00466F98">
      <w:pPr>
        <w:spacing w:line="360" w:lineRule="auto"/>
      </w:pPr>
    </w:p>
    <w:p w14:paraId="5B6E9033" w14:textId="3B9EE598" w:rsidR="00830539" w:rsidRDefault="00830539" w:rsidP="00466F98">
      <w:pPr>
        <w:spacing w:line="360" w:lineRule="auto"/>
      </w:pPr>
    </w:p>
    <w:p w14:paraId="59DAD5BA" w14:textId="23CE86FA" w:rsidR="00830539" w:rsidRDefault="00830539" w:rsidP="00466F98">
      <w:pPr>
        <w:spacing w:line="360" w:lineRule="auto"/>
      </w:pPr>
      <w:r>
        <w:t>Komentáře:</w:t>
      </w:r>
    </w:p>
    <w:p w14:paraId="2F945A71" w14:textId="18695770" w:rsidR="00830539" w:rsidRDefault="00830539" w:rsidP="00466F98">
      <w:pPr>
        <w:spacing w:line="360" w:lineRule="auto"/>
      </w:pPr>
      <w:r>
        <w:t xml:space="preserve">1) první věta – „quelqu’un aurait remarqué“ – přeloženo jako „asi“ – vyjadřuje nejistotu, pravděpodobnost, kterou v následující větě </w:t>
      </w:r>
      <w:proofErr w:type="gramStart"/>
      <w:r>
        <w:t>přibližuje</w:t>
      </w:r>
      <w:r w:rsidR="004D75DE">
        <w:t xml:space="preserve">   ANO</w:t>
      </w:r>
      <w:proofErr w:type="gramEnd"/>
      <w:r w:rsidR="004D75DE">
        <w:t>, DOBRÉ JE I TO „MUSEL VŠIMNOUT“</w:t>
      </w:r>
    </w:p>
    <w:p w14:paraId="2A733609" w14:textId="66CCC0E1" w:rsidR="00830539" w:rsidRDefault="00466F98" w:rsidP="00466F98">
      <w:pPr>
        <w:spacing w:line="360" w:lineRule="auto"/>
      </w:pPr>
      <w:r>
        <w:t>2) „a co hůř“ – nevím, jestli jsem tomu nedala jiný nádech než v</w:t>
      </w:r>
      <w:r w:rsidR="004D75DE">
        <w:t> </w:t>
      </w:r>
      <w:r>
        <w:t>originálu</w:t>
      </w:r>
      <w:r w:rsidR="004D75DE">
        <w:t xml:space="preserve"> ANO, PŘIDALA JSTE JISTÉ HODNOCENÍ, ZATÍMCO ZDE JDE JEN O TECHNICKOU STRÁNKU VĚCI („A UŽ VŮBEC </w:t>
      </w:r>
      <w:proofErr w:type="gramStart"/>
      <w:r w:rsidR="004D75DE">
        <w:t>NE...“ tím</w:t>
      </w:r>
      <w:proofErr w:type="gramEnd"/>
      <w:r w:rsidR="004D75DE">
        <w:t>, co bylo méně hlučné), ale textu by to neuškodilo</w:t>
      </w:r>
    </w:p>
    <w:p w14:paraId="451CE7A8" w14:textId="3FBC771C" w:rsidR="00830539" w:rsidRDefault="00466F98" w:rsidP="00466F98">
      <w:pPr>
        <w:spacing w:line="360" w:lineRule="auto"/>
      </w:pPr>
      <w:r>
        <w:t>3</w:t>
      </w:r>
      <w:r w:rsidR="00830539">
        <w:t xml:space="preserve">) poslední věta – cítím z ní sarkasmus, ale nevím, jak </w:t>
      </w:r>
      <w:r>
        <w:t xml:space="preserve">ho </w:t>
      </w:r>
      <w:r w:rsidR="00830539">
        <w:t xml:space="preserve">promítnout v překladu (napadlo mě jen „ledaže by </w:t>
      </w:r>
      <w:r w:rsidR="00830539" w:rsidRPr="00830539">
        <w:rPr>
          <w:u w:val="single"/>
        </w:rPr>
        <w:t>snad</w:t>
      </w:r>
      <w:r w:rsidR="00830539">
        <w:t>…“)</w:t>
      </w:r>
      <w:r>
        <w:t>, navíc mám pocit, že jsem větu moc nepochopila</w:t>
      </w:r>
      <w:r w:rsidR="004D75DE">
        <w:t xml:space="preserve"> ANO, JE TAM JAKÝSI SARKASMUS: „LEDAŽE BY PROSTĚ JEN NEVIDĚLI – NESLYŠELI, </w:t>
      </w:r>
      <w:proofErr w:type="gramStart"/>
      <w:r w:rsidR="004D75DE">
        <w:t>OČAROVANÍ..../ JE</w:t>
      </w:r>
      <w:proofErr w:type="gramEnd"/>
      <w:r w:rsidR="004D75DE">
        <w:t xml:space="preserve"> PROSTĚ OMÁMILA NÁDHERA...“</w:t>
      </w:r>
    </w:p>
    <w:p w14:paraId="7D660B53" w14:textId="77777777" w:rsidR="000E6E27" w:rsidRDefault="00466F98" w:rsidP="00466F98">
      <w:pPr>
        <w:spacing w:line="360" w:lineRule="auto"/>
      </w:pPr>
      <w:r>
        <w:t xml:space="preserve">4) v tomto úryvku už nejsou policejní obraty – teď to vypráví </w:t>
      </w:r>
      <w:proofErr w:type="gramStart"/>
      <w:r>
        <w:t>vypravěč(ka</w:t>
      </w:r>
      <w:proofErr w:type="gramEnd"/>
      <w:r>
        <w:t>) ze svého pohledu – zamýšlí se nad tím, že ať už se to stalo kdykoliv, oběť trpěla a okolí jí nepomohlo – není tedy nutné hledat ustálené policejní/soudní obraty</w:t>
      </w:r>
      <w:r w:rsidR="00DF78FC">
        <w:t xml:space="preserve"> ANO, SPRÁVNĚ UVAŽUJETE A LOGICKÉ VZTAHY, KTERÉ JSOU TAM NENÁPADNĚ PŘÍTOMNÉ, JSTE ZACHYTILA DOBŘE</w:t>
      </w:r>
    </w:p>
    <w:p w14:paraId="37AC2509" w14:textId="77777777" w:rsidR="000E6E27" w:rsidRDefault="000E6E27" w:rsidP="00466F98">
      <w:pPr>
        <w:spacing w:line="360" w:lineRule="auto"/>
      </w:pPr>
    </w:p>
    <w:p w14:paraId="6EDE91A3" w14:textId="2200DA42" w:rsidR="00466F98" w:rsidRDefault="000E6E27" w:rsidP="00466F98">
      <w:pPr>
        <w:spacing w:line="360" w:lineRule="auto"/>
      </w:pPr>
      <w:r>
        <w:t xml:space="preserve">Hodnocení je v poznámkách; dobře </w:t>
      </w:r>
      <w:r w:rsidR="00023979">
        <w:t xml:space="preserve">o překladu </w:t>
      </w:r>
      <w:bookmarkStart w:id="3" w:name="_GoBack"/>
      <w:bookmarkEnd w:id="3"/>
      <w:r>
        <w:t>uvažujete</w:t>
      </w:r>
    </w:p>
    <w:sectPr w:rsidR="00466F98" w:rsidSect="0044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4-05T18:20:00Z" w:initials="PD">
    <w:p w14:paraId="7E3CE349" w14:textId="7F3D2CDD" w:rsidR="004D75DE" w:rsidRDefault="004D75DE">
      <w:pPr>
        <w:pStyle w:val="Textkomente"/>
      </w:pPr>
      <w:r>
        <w:rPr>
          <w:rStyle w:val="Odkaznakoment"/>
        </w:rPr>
        <w:annotationRef/>
      </w:r>
      <w:r>
        <w:t>velmi dobře</w:t>
      </w:r>
    </w:p>
  </w:comment>
  <w:comment w:id="1" w:author="Pavla Doležalová" w:date="2021-04-05T18:21:00Z" w:initials="PD">
    <w:p w14:paraId="68EF1AA3" w14:textId="55707256" w:rsidR="004D75DE" w:rsidRDefault="004D75DE">
      <w:pPr>
        <w:pStyle w:val="Textkomente"/>
      </w:pPr>
      <w:r>
        <w:rPr>
          <w:rStyle w:val="Odkaznakoment"/>
        </w:rPr>
        <w:annotationRef/>
      </w:r>
      <w:r>
        <w:t>poměrně originální aktualizace, ale proč ne</w:t>
      </w:r>
    </w:p>
  </w:comment>
  <w:comment w:id="2" w:author="Pavla Doležalová" w:date="2021-04-05T18:22:00Z" w:initials="PD">
    <w:p w14:paraId="55DF38B0" w14:textId="113479EE" w:rsidR="004D75DE" w:rsidRDefault="004D75DE">
      <w:pPr>
        <w:pStyle w:val="Textkomente"/>
      </w:pPr>
      <w:r>
        <w:rPr>
          <w:rStyle w:val="Odkaznakoment"/>
        </w:rPr>
        <w:annotationRef/>
      </w:r>
      <w:r>
        <w:t>lze vynechat, aby se neztratila dynamika textu, ale „nejbližší/ bezprostřední“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04"/>
    <w:rsid w:val="00023979"/>
    <w:rsid w:val="00025772"/>
    <w:rsid w:val="000E6E27"/>
    <w:rsid w:val="000E7BE0"/>
    <w:rsid w:val="00141263"/>
    <w:rsid w:val="001B62F9"/>
    <w:rsid w:val="00260810"/>
    <w:rsid w:val="002B2D36"/>
    <w:rsid w:val="003C68BA"/>
    <w:rsid w:val="00443EA7"/>
    <w:rsid w:val="00466F98"/>
    <w:rsid w:val="004D75DE"/>
    <w:rsid w:val="006F23A8"/>
    <w:rsid w:val="00735B04"/>
    <w:rsid w:val="00830539"/>
    <w:rsid w:val="00885DB1"/>
    <w:rsid w:val="0096198E"/>
    <w:rsid w:val="00A06A20"/>
    <w:rsid w:val="00AD3CC7"/>
    <w:rsid w:val="00B95EB7"/>
    <w:rsid w:val="00DF78FC"/>
    <w:rsid w:val="00F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0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8E"/>
    <w:rPr>
      <w:rFonts w:ascii="Times New Roman" w:hAnsi="Times New Roman"/>
      <w:sz w:val="24"/>
    </w:rPr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198E"/>
    <w:pPr>
      <w:spacing w:after="0" w:line="360" w:lineRule="auto"/>
      <w:contextualSpacing/>
    </w:pPr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98E"/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4D7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7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75D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5D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8E"/>
    <w:rPr>
      <w:rFonts w:ascii="Times New Roman" w:hAnsi="Times New Roman"/>
      <w:sz w:val="24"/>
    </w:rPr>
  </w:style>
  <w:style w:type="paragraph" w:styleId="Nadpis1">
    <w:name w:val="heading 1"/>
    <w:aliases w:val="Nadpis FLE"/>
    <w:basedOn w:val="Normln"/>
    <w:next w:val="Normln"/>
    <w:link w:val="Nadpis1Char"/>
    <w:uiPriority w:val="9"/>
    <w:qFormat/>
    <w:rsid w:val="00B95EB7"/>
    <w:pPr>
      <w:keepNext/>
      <w:keepLines/>
      <w:framePr w:wrap="around" w:vAnchor="text" w:hAnchor="text" w:y="1"/>
      <w:pBdr>
        <w:bottom w:val="single" w:sz="12" w:space="1" w:color="0D9595"/>
      </w:pBdr>
      <w:spacing w:before="240" w:after="0"/>
      <w:outlineLvl w:val="0"/>
    </w:pPr>
    <w:rPr>
      <w:rFonts w:ascii="Garamond" w:eastAsiaTheme="majorEastAsia" w:hAnsi="Garamond" w:cstheme="majorBidi"/>
      <w:color w:val="002060"/>
      <w:sz w:val="40"/>
      <w:szCs w:val="32"/>
    </w:rPr>
  </w:style>
  <w:style w:type="paragraph" w:styleId="Nadpis2">
    <w:name w:val="heading 2"/>
    <w:aliases w:val="Le mien"/>
    <w:basedOn w:val="Nadpis1"/>
    <w:next w:val="Normln"/>
    <w:link w:val="Nadpis2Char"/>
    <w:uiPriority w:val="9"/>
    <w:unhideWhenUsed/>
    <w:qFormat/>
    <w:rsid w:val="00B95EB7"/>
    <w:pPr>
      <w:framePr w:wrap="around"/>
      <w:pBdr>
        <w:top w:val="single" w:sz="18" w:space="1" w:color="0D9595"/>
        <w:left w:val="single" w:sz="18" w:space="1" w:color="0D9595"/>
        <w:bottom w:val="single" w:sz="18" w:space="1" w:color="0D9595"/>
        <w:right w:val="single" w:sz="18" w:space="1" w:color="0D9595"/>
      </w:pBdr>
      <w:spacing w:before="40" w:line="240" w:lineRule="auto"/>
      <w:outlineLvl w:val="1"/>
    </w:pPr>
    <w:rPr>
      <w:b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FLE Char"/>
    <w:basedOn w:val="Standardnpsmoodstavce"/>
    <w:link w:val="Nadpis1"/>
    <w:uiPriority w:val="9"/>
    <w:rsid w:val="00B95EB7"/>
    <w:rPr>
      <w:rFonts w:ascii="Garamond" w:eastAsiaTheme="majorEastAsia" w:hAnsi="Garamond" w:cstheme="majorBidi"/>
      <w:color w:val="002060"/>
      <w:sz w:val="40"/>
      <w:szCs w:val="32"/>
    </w:rPr>
  </w:style>
  <w:style w:type="character" w:customStyle="1" w:styleId="Nadpis2Char">
    <w:name w:val="Nadpis 2 Char"/>
    <w:aliases w:val="Le mien Char"/>
    <w:basedOn w:val="Standardnpsmoodstavce"/>
    <w:link w:val="Nadpis2"/>
    <w:uiPriority w:val="9"/>
    <w:rsid w:val="00B95EB7"/>
    <w:rPr>
      <w:rFonts w:ascii="Garamond" w:eastAsiaTheme="majorEastAsia" w:hAnsi="Garamond" w:cstheme="majorBidi"/>
      <w:b/>
      <w:color w:val="002060"/>
      <w:sz w:val="4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198E"/>
    <w:pPr>
      <w:spacing w:after="0" w:line="360" w:lineRule="auto"/>
      <w:contextualSpacing/>
    </w:pPr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98E"/>
    <w:rPr>
      <w:rFonts w:ascii="Garamond" w:eastAsiaTheme="majorEastAsia" w:hAnsi="Garamond" w:cstheme="majorBidi"/>
      <w:b/>
      <w:spacing w:val="-10"/>
      <w:kern w:val="28"/>
      <w:sz w:val="3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4D7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7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75D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5D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Malá</dc:creator>
  <cp:keywords/>
  <dc:description/>
  <cp:lastModifiedBy>Pavla Doležalová</cp:lastModifiedBy>
  <cp:revision>8</cp:revision>
  <dcterms:created xsi:type="dcterms:W3CDTF">2021-04-02T09:10:00Z</dcterms:created>
  <dcterms:modified xsi:type="dcterms:W3CDTF">2021-04-06T07:46:00Z</dcterms:modified>
</cp:coreProperties>
</file>