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E02A" w14:textId="535FCDB9" w:rsid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Rozsah recenze nejméně 6 000 znaků (včetně mezer), termín odevzdání </w:t>
      </w:r>
      <w:r w:rsidR="00A414E6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14E6">
        <w:rPr>
          <w:rFonts w:ascii="Times New Roman" w:hAnsi="Times New Roman" w:cs="Times New Roman"/>
          <w:b/>
          <w:sz w:val="24"/>
          <w:szCs w:val="24"/>
        </w:rPr>
        <w:t>květn</w:t>
      </w:r>
      <w:r>
        <w:rPr>
          <w:rFonts w:ascii="Times New Roman" w:hAnsi="Times New Roman" w:cs="Times New Roman"/>
          <w:b/>
          <w:sz w:val="24"/>
          <w:szCs w:val="24"/>
        </w:rPr>
        <w:t>a 202</w:t>
      </w:r>
      <w:r w:rsidR="00455D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Hodnotí se porozumění textu a vystižení hlavních myšlenek knihy, její správné ocitování podle vzoru některého ze základních odborných časopisů</w:t>
      </w:r>
      <w:r w:rsidR="00B40540">
        <w:rPr>
          <w:rFonts w:ascii="Times New Roman" w:hAnsi="Times New Roman" w:cs="Times New Roman"/>
          <w:b/>
          <w:sz w:val="24"/>
          <w:szCs w:val="24"/>
        </w:rPr>
        <w:t xml:space="preserve"> (Český časopis historický, Časopis Matice moravské nebo Studia </w:t>
      </w:r>
      <w:proofErr w:type="spellStart"/>
      <w:r w:rsidR="00B40540">
        <w:rPr>
          <w:rFonts w:ascii="Times New Roman" w:hAnsi="Times New Roman" w:cs="Times New Roman"/>
          <w:b/>
          <w:sz w:val="24"/>
          <w:szCs w:val="24"/>
        </w:rPr>
        <w:t>mediaevalia</w:t>
      </w:r>
      <w:proofErr w:type="spellEnd"/>
      <w:r w:rsidR="00B40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540">
        <w:rPr>
          <w:rFonts w:ascii="Times New Roman" w:hAnsi="Times New Roman" w:cs="Times New Roman"/>
          <w:b/>
          <w:sz w:val="24"/>
          <w:szCs w:val="24"/>
        </w:rPr>
        <w:t>Bohemica</w:t>
      </w:r>
      <w:proofErr w:type="spellEnd"/>
      <w:r w:rsidR="00B4054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zjištění základních informací o jejím autorovi.</w:t>
      </w:r>
    </w:p>
    <w:p w14:paraId="0F138C38" w14:textId="77777777" w:rsidR="006C7A6B" w:rsidRP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6F577" w14:textId="74F5C406" w:rsidR="00233C2F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Martin Nejedlý, </w:t>
      </w:r>
      <w:r w:rsidRPr="00D95FDC">
        <w:rPr>
          <w:rFonts w:ascii="Times New Roman" w:hAnsi="Times New Roman" w:cs="Times New Roman"/>
          <w:i/>
          <w:sz w:val="24"/>
          <w:szCs w:val="24"/>
        </w:rPr>
        <w:t>Fortuny kolo vrtkavé. Láska, moc a společnost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</w:p>
    <w:p w14:paraId="4C33CE1E" w14:textId="77777777" w:rsidR="00BC6B1B" w:rsidRPr="00D95FDC" w:rsidRDefault="00BC6B1B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72059" w14:textId="66E53053" w:rsidR="00352C6C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Peníze ve středověku. Historicko-antropologická studie</w:t>
      </w:r>
      <w:r w:rsidRPr="00D95FDC">
        <w:rPr>
          <w:rFonts w:ascii="Times New Roman" w:hAnsi="Times New Roman" w:cs="Times New Roman"/>
          <w:sz w:val="24"/>
          <w:szCs w:val="24"/>
        </w:rPr>
        <w:t>. Praha 2012.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Fellmayer</w:t>
      </w:r>
      <w:proofErr w:type="spellEnd"/>
    </w:p>
    <w:p w14:paraId="4720F32A" w14:textId="77777777" w:rsidR="00233C2F" w:rsidRPr="00D95FDC" w:rsidRDefault="00233C2F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D5D69" w14:textId="34F90FCC" w:rsidR="00233C2F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Iwańczak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Lidé meče, modlitby a práce. </w:t>
      </w:r>
      <w:r w:rsidR="007A2D5E" w:rsidRPr="00D95FDC">
        <w:rPr>
          <w:rFonts w:ascii="Times New Roman" w:hAnsi="Times New Roman" w:cs="Times New Roman"/>
          <w:i/>
          <w:sz w:val="24"/>
          <w:szCs w:val="24"/>
        </w:rPr>
        <w:t>Tři stavy v českém středověkém myšlení</w:t>
      </w:r>
      <w:r w:rsidR="007A2D5E" w:rsidRPr="00D95FDC">
        <w:rPr>
          <w:rFonts w:ascii="Times New Roman" w:hAnsi="Times New Roman" w:cs="Times New Roman"/>
          <w:sz w:val="24"/>
          <w:szCs w:val="24"/>
        </w:rPr>
        <w:t>. Praha 2011.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J. Svoboda</w:t>
      </w:r>
    </w:p>
    <w:p w14:paraId="3F95661A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ACEEE" w14:textId="56F58EEE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="00BC6B1B" w:rsidRPr="00D95FDC">
        <w:rPr>
          <w:rFonts w:ascii="Times New Roman" w:hAnsi="Times New Roman" w:cs="Times New Roman"/>
          <w:i/>
          <w:sz w:val="24"/>
          <w:szCs w:val="24"/>
        </w:rPr>
        <w:t>Dějin</w:t>
      </w:r>
      <w:r w:rsidRPr="00D95FDC">
        <w:rPr>
          <w:rFonts w:ascii="Times New Roman" w:hAnsi="Times New Roman" w:cs="Times New Roman"/>
          <w:i/>
          <w:sz w:val="24"/>
          <w:szCs w:val="24"/>
        </w:rPr>
        <w:t>y smrti I. Doba ležících</w:t>
      </w:r>
      <w:r w:rsidRPr="00D95FDC">
        <w:rPr>
          <w:rFonts w:ascii="Times New Roman" w:hAnsi="Times New Roman" w:cs="Times New Roman"/>
          <w:sz w:val="24"/>
          <w:szCs w:val="24"/>
        </w:rPr>
        <w:t>. Praha 2000.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J. Štěpanovská</w:t>
      </w:r>
    </w:p>
    <w:p w14:paraId="3F617859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2B9CA" w14:textId="68AAA4D0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Georges Duby, </w:t>
      </w:r>
      <w:r w:rsidR="00947116">
        <w:rPr>
          <w:rFonts w:ascii="Times New Roman" w:hAnsi="Times New Roman" w:cs="Times New Roman"/>
          <w:i/>
          <w:sz w:val="24"/>
          <w:szCs w:val="24"/>
        </w:rPr>
        <w:t>Rytíř, žena a kněz. Manželství ve Francii v době feudalismu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="00947116">
        <w:rPr>
          <w:rFonts w:ascii="Times New Roman" w:hAnsi="Times New Roman" w:cs="Times New Roman"/>
          <w:sz w:val="24"/>
          <w:szCs w:val="24"/>
        </w:rPr>
        <w:t>Praha 2002</w:t>
      </w:r>
      <w:r w:rsidRPr="00D95FDC">
        <w:rPr>
          <w:rFonts w:ascii="Times New Roman" w:hAnsi="Times New Roman" w:cs="Times New Roman"/>
          <w:sz w:val="24"/>
          <w:szCs w:val="24"/>
        </w:rPr>
        <w:t>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M. Kučerová</w:t>
      </w:r>
    </w:p>
    <w:p w14:paraId="15AE2A7D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0C86A" w14:textId="5B20C2E8" w:rsidR="007A2D5E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Josef Macek, </w:t>
      </w:r>
      <w:r w:rsidRPr="00D95FDC">
        <w:rPr>
          <w:rFonts w:ascii="Times New Roman" w:hAnsi="Times New Roman" w:cs="Times New Roman"/>
          <w:i/>
          <w:sz w:val="24"/>
          <w:szCs w:val="24"/>
        </w:rPr>
        <w:t>Tři ženy krále Vladislava</w:t>
      </w:r>
      <w:r w:rsidRPr="00D95FDC">
        <w:rPr>
          <w:rFonts w:ascii="Times New Roman" w:hAnsi="Times New Roman" w:cs="Times New Roman"/>
          <w:sz w:val="24"/>
          <w:szCs w:val="24"/>
        </w:rPr>
        <w:t>. Praha 1991.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Bielčik</w:t>
      </w:r>
      <w:proofErr w:type="spellEnd"/>
    </w:p>
    <w:p w14:paraId="4E955DAB" w14:textId="77777777" w:rsidR="00B547F5" w:rsidRPr="00B547F5" w:rsidRDefault="00B547F5" w:rsidP="00B547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FAD39F" w14:textId="2412A08D" w:rsidR="00B547F5" w:rsidRPr="00D95FDC" w:rsidRDefault="00B547F5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Soukup, </w:t>
      </w:r>
      <w:r>
        <w:rPr>
          <w:rFonts w:ascii="Times New Roman" w:hAnsi="Times New Roman" w:cs="Times New Roman"/>
          <w:i/>
          <w:iCs/>
          <w:sz w:val="24"/>
          <w:szCs w:val="24"/>
        </w:rPr>
        <w:t>Jan Hus. Život a smrt kazatele</w:t>
      </w:r>
      <w:r>
        <w:rPr>
          <w:rFonts w:ascii="Times New Roman" w:hAnsi="Times New Roman" w:cs="Times New Roman"/>
          <w:sz w:val="24"/>
          <w:szCs w:val="24"/>
        </w:rPr>
        <w:t>. Praha 2015.</w:t>
      </w:r>
    </w:p>
    <w:p w14:paraId="14355D88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E7C5" w14:textId="6C61F011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Zdeněk Smetánka,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Legenda o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Ostojovi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>. Archeologie obyčejného života</w:t>
      </w:r>
      <w:r w:rsidRPr="00D95FDC">
        <w:rPr>
          <w:rFonts w:ascii="Times New Roman" w:hAnsi="Times New Roman" w:cs="Times New Roman"/>
          <w:sz w:val="24"/>
          <w:szCs w:val="24"/>
        </w:rPr>
        <w:t>. Praha 2004.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Levová</w:t>
      </w:r>
      <w:proofErr w:type="spellEnd"/>
    </w:p>
    <w:p w14:paraId="073567B5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36E3" w14:textId="770A4355"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Bartlett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Oběšenec. Středověký příběh zázraku, paměti a kolonialismu</w:t>
      </w:r>
      <w:r w:rsidRPr="00D95FDC">
        <w:rPr>
          <w:rFonts w:ascii="Times New Roman" w:hAnsi="Times New Roman" w:cs="Times New Roman"/>
          <w:sz w:val="24"/>
          <w:szCs w:val="24"/>
        </w:rPr>
        <w:t>. Praha 2014.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Dykast</w:t>
      </w:r>
      <w:proofErr w:type="spellEnd"/>
    </w:p>
    <w:p w14:paraId="4FBE7BC7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F6EE9" w14:textId="719B12B1"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František Šmahel, </w:t>
      </w:r>
      <w:r w:rsidRPr="00D95FDC">
        <w:rPr>
          <w:rFonts w:ascii="Times New Roman" w:hAnsi="Times New Roman" w:cs="Times New Roman"/>
          <w:i/>
          <w:sz w:val="24"/>
          <w:szCs w:val="24"/>
        </w:rPr>
        <w:t>Jan Hus. Život a dílo</w:t>
      </w:r>
      <w:r w:rsidRPr="00D95FDC">
        <w:rPr>
          <w:rFonts w:ascii="Times New Roman" w:hAnsi="Times New Roman" w:cs="Times New Roman"/>
          <w:sz w:val="24"/>
          <w:szCs w:val="24"/>
        </w:rPr>
        <w:t>. Praha 2013.</w:t>
      </w:r>
    </w:p>
    <w:p w14:paraId="546ED6E1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667B4" w14:textId="2ADE1C65" w:rsidR="00C90B7E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Ferdinand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Seibt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Karel IV. Císař v Evropě (1346-1378)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</w:p>
    <w:p w14:paraId="313548CC" w14:textId="77777777" w:rsidR="00D95FDC" w:rsidRPr="00D95FDC" w:rsidRDefault="00D95FDC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67CDE" w14:textId="0AB368FD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Heers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Svátky bláznů a karnevaly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</w:p>
    <w:p w14:paraId="19614A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7EB758" w14:textId="06BA5E6D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Favier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Zlato a koření. Zrod obchodníka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Skotal</w:t>
      </w:r>
      <w:proofErr w:type="spellEnd"/>
    </w:p>
    <w:p w14:paraId="4C4C78E5" w14:textId="77777777" w:rsidR="00891E1D" w:rsidRPr="005621A7" w:rsidRDefault="00891E1D" w:rsidP="0056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6BF6F" w14:textId="0E8137E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Bloch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="00E253F1">
        <w:rPr>
          <w:rFonts w:ascii="Times New Roman" w:hAnsi="Times New Roman" w:cs="Times New Roman"/>
          <w:i/>
          <w:sz w:val="24"/>
          <w:szCs w:val="24"/>
        </w:rPr>
        <w:t>Obrana historie aneb historik a jeho řemeslo</w:t>
      </w:r>
      <w:r w:rsidRPr="00D95FDC">
        <w:rPr>
          <w:rFonts w:ascii="Times New Roman" w:hAnsi="Times New Roman" w:cs="Times New Roman"/>
          <w:sz w:val="24"/>
          <w:szCs w:val="24"/>
        </w:rPr>
        <w:t>. Praha 20</w:t>
      </w:r>
      <w:r w:rsidR="00E253F1">
        <w:rPr>
          <w:rFonts w:ascii="Times New Roman" w:hAnsi="Times New Roman" w:cs="Times New Roman"/>
          <w:sz w:val="24"/>
          <w:szCs w:val="24"/>
        </w:rPr>
        <w:t>11</w:t>
      </w:r>
      <w:r w:rsidRPr="00D95FDC">
        <w:rPr>
          <w:rFonts w:ascii="Times New Roman" w:hAnsi="Times New Roman" w:cs="Times New Roman"/>
          <w:sz w:val="24"/>
          <w:szCs w:val="24"/>
        </w:rPr>
        <w:t>.</w:t>
      </w:r>
    </w:p>
    <w:p w14:paraId="5FAAE1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A4BB67" w14:textId="2D29BF86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Pastoureau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Medvěd. Dějiny padlého krále.</w:t>
      </w:r>
      <w:r w:rsidRPr="00D95FDC">
        <w:rPr>
          <w:rFonts w:ascii="Times New Roman" w:hAnsi="Times New Roman" w:cs="Times New Roman"/>
          <w:sz w:val="24"/>
          <w:szCs w:val="24"/>
        </w:rPr>
        <w:t xml:space="preserve"> Praha 2011.</w:t>
      </w:r>
    </w:p>
    <w:p w14:paraId="7FB6410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95E85" w14:textId="2B32FA8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Carolinum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Bynum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Svatá hostina a svatý půst</w:t>
      </w:r>
      <w:r w:rsidRPr="00D95FDC">
        <w:rPr>
          <w:rFonts w:ascii="Times New Roman" w:hAnsi="Times New Roman" w:cs="Times New Roman"/>
          <w:sz w:val="24"/>
          <w:szCs w:val="24"/>
        </w:rPr>
        <w:t>. Praha 2017.</w:t>
      </w:r>
    </w:p>
    <w:p w14:paraId="4CDBD7FA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F96C7C" w14:textId="57869386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Olaf B.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Rader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Fridrich II. Sicilan na císařském trůně</w:t>
      </w:r>
      <w:r w:rsidRPr="00D95FDC">
        <w:rPr>
          <w:rFonts w:ascii="Times New Roman" w:hAnsi="Times New Roman" w:cs="Times New Roman"/>
          <w:sz w:val="24"/>
          <w:szCs w:val="24"/>
        </w:rPr>
        <w:t>. Praha 2016.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D. Stoklásek</w:t>
      </w:r>
    </w:p>
    <w:p w14:paraId="6C33975C" w14:textId="77777777" w:rsidR="00DB566B" w:rsidRPr="00DB566B" w:rsidRDefault="00DB566B" w:rsidP="00DB56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074D77" w14:textId="7BFEB6A5" w:rsidR="00DB566B" w:rsidRPr="00D95FDC" w:rsidRDefault="00DB566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Beauneová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Jana z Arku</w:t>
      </w:r>
      <w:r>
        <w:rPr>
          <w:rFonts w:ascii="Times New Roman" w:hAnsi="Times New Roman" w:cs="Times New Roman"/>
          <w:sz w:val="24"/>
          <w:szCs w:val="24"/>
        </w:rPr>
        <w:t>. Praha 2018.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K. Smrčková</w:t>
      </w:r>
    </w:p>
    <w:p w14:paraId="03C3A2A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43665E" w14:textId="65CCEFC9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Dinzelbacher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Světice, nebo čarodějky? Osudy „jiných“ žen ve středověku a novověku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J. Fröhlichová</w:t>
      </w:r>
    </w:p>
    <w:p w14:paraId="4BBAD022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CF73BB" w14:textId="31EF7A1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Delumeau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Dějiny ráje. Zahrada rozkoše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</w:p>
    <w:p w14:paraId="2997B370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CB95BF" w14:textId="2E0EC850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Jean-Claude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Svatý chrt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</w:p>
    <w:p w14:paraId="0C3C93DC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011FBD" w14:textId="47C80ACA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Chazan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Židé středověkého západního křesťanského světa 1000-1500</w:t>
      </w:r>
      <w:r w:rsidRPr="00D95FDC">
        <w:rPr>
          <w:rFonts w:ascii="Times New Roman" w:hAnsi="Times New Roman" w:cs="Times New Roman"/>
          <w:sz w:val="24"/>
          <w:szCs w:val="24"/>
        </w:rPr>
        <w:t>. Praha 2009.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L. Plačková</w:t>
      </w:r>
    </w:p>
    <w:p w14:paraId="452B4DB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50ED80" w14:textId="4C740D84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Umberto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Umění a krása ve středověké estetice</w:t>
      </w:r>
      <w:r w:rsidRPr="00D95FDC">
        <w:rPr>
          <w:rFonts w:ascii="Times New Roman" w:hAnsi="Times New Roman" w:cs="Times New Roman"/>
          <w:sz w:val="24"/>
          <w:szCs w:val="24"/>
        </w:rPr>
        <w:t>. Praha 1998.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A. Svobodová</w:t>
      </w:r>
    </w:p>
    <w:p w14:paraId="20B40BB0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311DA7" w14:textId="57E51A50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Ronnie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Po-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Chia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Hsia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Trident 1475. Rituální vražda před soudem</w:t>
      </w:r>
      <w:r w:rsidRPr="00D95FDC">
        <w:rPr>
          <w:rFonts w:ascii="Times New Roman" w:hAnsi="Times New Roman" w:cs="Times New Roman"/>
          <w:sz w:val="24"/>
          <w:szCs w:val="24"/>
        </w:rPr>
        <w:t>. Praha 2015.</w:t>
      </w:r>
    </w:p>
    <w:p w14:paraId="154B6A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4C4FB4" w14:textId="3C7010DD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Johan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Podzim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</w:p>
    <w:p w14:paraId="4F9A661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4B2E95" w14:textId="5B9DAD2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Ladurie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Montaillou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okcitánská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 vesnice v letech 1294-1324</w:t>
      </w:r>
      <w:r w:rsidRPr="00D95FDC">
        <w:rPr>
          <w:rFonts w:ascii="Times New Roman" w:hAnsi="Times New Roman" w:cs="Times New Roman"/>
          <w:sz w:val="24"/>
          <w:szCs w:val="24"/>
        </w:rPr>
        <w:t>. Praha 2005.</w:t>
      </w:r>
    </w:p>
    <w:p w14:paraId="6C470D1A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CE8BC3" w14:textId="7DBFFDC3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Aron J.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Gurevič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Nebe, peklo, svět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Cesty k lidové kultuře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1996.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Š. Hlaváčová</w:t>
      </w:r>
    </w:p>
    <w:p w14:paraId="1AD4B8A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BC4EB5" w14:textId="6DBA3596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Bronisław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Geremek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Slitování a šibenice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K. Suda</w:t>
      </w:r>
    </w:p>
    <w:p w14:paraId="6C245B81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D7577A" w14:textId="195987FD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Amedeo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Molnár, </w:t>
      </w:r>
      <w:r w:rsidRPr="00D95FDC">
        <w:rPr>
          <w:rFonts w:ascii="Times New Roman" w:hAnsi="Times New Roman" w:cs="Times New Roman"/>
          <w:i/>
          <w:sz w:val="24"/>
          <w:szCs w:val="24"/>
        </w:rPr>
        <w:t>Valdenští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Evropský rozměr jejich vzdoru</w:t>
      </w:r>
      <w:r w:rsidRPr="00D95FDC">
        <w:rPr>
          <w:rFonts w:ascii="Times New Roman" w:hAnsi="Times New Roman" w:cs="Times New Roman"/>
          <w:sz w:val="24"/>
          <w:szCs w:val="24"/>
        </w:rPr>
        <w:t>. Praha 1992.</w:t>
      </w:r>
    </w:p>
    <w:p w14:paraId="6543C7A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4F0D75" w14:textId="14781072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Daniela Dvořáková, </w:t>
      </w:r>
      <w:proofErr w:type="spellStart"/>
      <w:r w:rsidRPr="00D95FDC">
        <w:rPr>
          <w:rFonts w:ascii="Times New Roman" w:hAnsi="Times New Roman" w:cs="Times New Roman"/>
          <w:i/>
          <w:sz w:val="24"/>
          <w:szCs w:val="24"/>
        </w:rPr>
        <w:t>Rytier</w:t>
      </w:r>
      <w:proofErr w:type="spellEnd"/>
      <w:r w:rsidRPr="00D95FDC">
        <w:rPr>
          <w:rFonts w:ascii="Times New Roman" w:hAnsi="Times New Roman" w:cs="Times New Roman"/>
          <w:i/>
          <w:sz w:val="24"/>
          <w:szCs w:val="24"/>
        </w:rPr>
        <w:t xml:space="preserve"> a jeho král.</w:t>
      </w:r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Budmerice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– Bratislava 2010.</w:t>
      </w:r>
    </w:p>
    <w:p w14:paraId="17C43FC3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CED1DD" w14:textId="54EA4049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Ohler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Katedrála. Náboženství, politika, architektura, dějiny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DE5CA6">
        <w:rPr>
          <w:rFonts w:ascii="Times New Roman" w:hAnsi="Times New Roman" w:cs="Times New Roman"/>
          <w:b/>
          <w:sz w:val="24"/>
          <w:szCs w:val="24"/>
        </w:rPr>
        <w:t>Hillbrick</w:t>
      </w:r>
      <w:proofErr w:type="spellEnd"/>
    </w:p>
    <w:p w14:paraId="3F55E3B3" w14:textId="77777777" w:rsidR="00D95FDC" w:rsidRPr="00D95FDC" w:rsidRDefault="00D95FDC" w:rsidP="00D95FDC">
      <w:pPr>
        <w:spacing w:after="0" w:line="240" w:lineRule="auto"/>
        <w:ind w:left="360" w:firstLine="60"/>
        <w:rPr>
          <w:rFonts w:ascii="Times New Roman" w:hAnsi="Times New Roman" w:cs="Times New Roman"/>
          <w:b/>
          <w:sz w:val="24"/>
          <w:szCs w:val="24"/>
        </w:rPr>
      </w:pPr>
    </w:p>
    <w:p w14:paraId="5D0D30C1" w14:textId="7777777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Michail I.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Steblin-Kamenskij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>,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 Svět islandských ság</w:t>
      </w:r>
      <w:r w:rsidRPr="00D95FDC">
        <w:rPr>
          <w:rFonts w:ascii="Times New Roman" w:hAnsi="Times New Roman" w:cs="Times New Roman"/>
          <w:sz w:val="24"/>
          <w:szCs w:val="24"/>
        </w:rPr>
        <w:t>. Praha 1975.</w:t>
      </w:r>
    </w:p>
    <w:p w14:paraId="5E143713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91C15F" w14:textId="06170D53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5FDC">
        <w:rPr>
          <w:rFonts w:ascii="Times New Roman" w:hAnsi="Times New Roman" w:cs="Times New Roman"/>
          <w:sz w:val="24"/>
          <w:szCs w:val="24"/>
        </w:rPr>
        <w:t>Malcolm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DC">
        <w:rPr>
          <w:rFonts w:ascii="Times New Roman" w:hAnsi="Times New Roman" w:cs="Times New Roman"/>
          <w:sz w:val="24"/>
          <w:szCs w:val="24"/>
        </w:rPr>
        <w:t>Barber</w:t>
      </w:r>
      <w:proofErr w:type="spellEnd"/>
      <w:r w:rsidRPr="00D95FDC">
        <w:rPr>
          <w:rFonts w:ascii="Times New Roman" w:hAnsi="Times New Roman" w:cs="Times New Roman"/>
          <w:sz w:val="24"/>
          <w:szCs w:val="24"/>
        </w:rPr>
        <w:t xml:space="preserve">, </w:t>
      </w:r>
      <w:r w:rsidRPr="00D95FDC">
        <w:rPr>
          <w:rFonts w:ascii="Times New Roman" w:hAnsi="Times New Roman" w:cs="Times New Roman"/>
          <w:i/>
          <w:sz w:val="24"/>
          <w:szCs w:val="24"/>
        </w:rPr>
        <w:t>Proces s templáři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T. Mikulová</w:t>
      </w:r>
    </w:p>
    <w:p w14:paraId="1AB441D1" w14:textId="77777777" w:rsidR="00D95FDC" w:rsidRPr="00D95FDC" w:rsidRDefault="00D95FDC" w:rsidP="00D95F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4D9C69" w14:textId="5F94305A" w:rsidR="00D95FDC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Patschovsky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Bludiště pravé víry. Sektáři, kacíři a reformátoři ve středověkých Čechách</w:t>
      </w:r>
      <w:r>
        <w:rPr>
          <w:rFonts w:ascii="Times New Roman" w:hAnsi="Times New Roman" w:cs="Times New Roman"/>
          <w:sz w:val="24"/>
          <w:szCs w:val="24"/>
        </w:rPr>
        <w:t>. Praha 2011.</w:t>
      </w:r>
    </w:p>
    <w:p w14:paraId="0C762570" w14:textId="77777777"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87037E" w14:textId="794A0842" w:rsidR="00E253F1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Jörg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„Křížová výprava“ proti albigenským. Kacířství a mocenská politika ve středověku</w:t>
      </w:r>
      <w:r>
        <w:rPr>
          <w:rFonts w:ascii="Times New Roman" w:hAnsi="Times New Roman" w:cs="Times New Roman"/>
          <w:sz w:val="24"/>
          <w:szCs w:val="24"/>
        </w:rPr>
        <w:t>. Praha 2014.</w:t>
      </w:r>
    </w:p>
    <w:p w14:paraId="759DCF63" w14:textId="77777777"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2A0845" w14:textId="76413CDF" w:rsidR="00E253F1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Merhautová</w:t>
      </w:r>
      <w:r w:rsidRPr="00891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Dušan Třeštík, </w:t>
      </w:r>
      <w:r>
        <w:rPr>
          <w:rFonts w:ascii="Times New Roman" w:hAnsi="Times New Roman" w:cs="Times New Roman"/>
          <w:i/>
          <w:sz w:val="24"/>
          <w:szCs w:val="24"/>
        </w:rPr>
        <w:t>Románské umění v Čechách a na Moravě</w:t>
      </w:r>
      <w:r>
        <w:rPr>
          <w:rFonts w:ascii="Times New Roman" w:hAnsi="Times New Roman" w:cs="Times New Roman"/>
          <w:sz w:val="24"/>
          <w:szCs w:val="24"/>
        </w:rPr>
        <w:t>. Praha 1983.</w:t>
      </w:r>
    </w:p>
    <w:p w14:paraId="618C09EB" w14:textId="77777777" w:rsidR="00891E1D" w:rsidRPr="00891E1D" w:rsidRDefault="00891E1D" w:rsidP="00891E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6567D1" w14:textId="17C7A78F" w:rsidR="00891E1D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Žemlička, </w:t>
      </w:r>
      <w:r>
        <w:rPr>
          <w:rFonts w:ascii="Times New Roman" w:hAnsi="Times New Roman" w:cs="Times New Roman"/>
          <w:i/>
          <w:sz w:val="24"/>
          <w:szCs w:val="24"/>
        </w:rPr>
        <w:t>Do tří korun. Poslední rozmach Přemyslovců (1278-1301)</w:t>
      </w:r>
      <w:r>
        <w:rPr>
          <w:rFonts w:ascii="Times New Roman" w:hAnsi="Times New Roman" w:cs="Times New Roman"/>
          <w:sz w:val="24"/>
          <w:szCs w:val="24"/>
        </w:rPr>
        <w:t>. Praha 2017.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L. Kročilová</w:t>
      </w:r>
    </w:p>
    <w:p w14:paraId="514CA8E6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F84F95" w14:textId="494E02C4"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Šusta,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I. Poslední Přemyslovci a jejich dědictví</w:t>
      </w:r>
      <w:r>
        <w:rPr>
          <w:rFonts w:ascii="Times New Roman" w:hAnsi="Times New Roman" w:cs="Times New Roman"/>
          <w:sz w:val="24"/>
          <w:szCs w:val="24"/>
        </w:rPr>
        <w:t>. Praha 2001.</w:t>
      </w:r>
    </w:p>
    <w:p w14:paraId="4511BA4E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251E7F" w14:textId="109E9123"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Kejř, </w:t>
      </w:r>
      <w:r>
        <w:rPr>
          <w:rFonts w:ascii="Times New Roman" w:hAnsi="Times New Roman" w:cs="Times New Roman"/>
          <w:i/>
          <w:sz w:val="24"/>
          <w:szCs w:val="24"/>
        </w:rPr>
        <w:t>Husův proces</w:t>
      </w:r>
      <w:r>
        <w:rPr>
          <w:rFonts w:ascii="Times New Roman" w:hAnsi="Times New Roman" w:cs="Times New Roman"/>
          <w:sz w:val="24"/>
          <w:szCs w:val="24"/>
        </w:rPr>
        <w:t>. Praha 2000.</w:t>
      </w:r>
    </w:p>
    <w:p w14:paraId="2F0FD803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0C4888" w14:textId="56E58B89" w:rsidR="00BC6B1B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Jaroslav Mezník, </w:t>
      </w:r>
      <w:r>
        <w:rPr>
          <w:rFonts w:ascii="Times New Roman" w:hAnsi="Times New Roman" w:cs="Times New Roman"/>
          <w:i/>
          <w:sz w:val="24"/>
          <w:szCs w:val="24"/>
        </w:rPr>
        <w:t>Lucemburská Morava (1310-1423)</w:t>
      </w:r>
      <w:r>
        <w:rPr>
          <w:rFonts w:ascii="Times New Roman" w:hAnsi="Times New Roman" w:cs="Times New Roman"/>
          <w:sz w:val="24"/>
          <w:szCs w:val="24"/>
        </w:rPr>
        <w:t>. Praha 1999.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M. Zaoral</w:t>
      </w:r>
    </w:p>
    <w:p w14:paraId="31533CED" w14:textId="77777777" w:rsidR="000D5C05" w:rsidRPr="000D5C05" w:rsidRDefault="000D5C05" w:rsidP="000D5C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0152A3" w14:textId="4D6D7BF2" w:rsidR="000D5C05" w:rsidRDefault="000D5C05" w:rsidP="000D5C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Ginzburg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Pierovo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tajemství.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Piero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Francesca, malíř rané renesance</w:t>
      </w:r>
      <w:r>
        <w:rPr>
          <w:rFonts w:ascii="Times New Roman" w:hAnsi="Times New Roman" w:cs="Times New Roman"/>
          <w:sz w:val="24"/>
          <w:szCs w:val="24"/>
        </w:rPr>
        <w:t>. Praha 2020.</w:t>
      </w:r>
    </w:p>
    <w:p w14:paraId="28BAE94E" w14:textId="77777777" w:rsidR="000D5C05" w:rsidRPr="000D5C05" w:rsidRDefault="000D5C05" w:rsidP="000D5C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38C3C2" w14:textId="17111346" w:rsidR="000D5C05" w:rsidRPr="000D5C05" w:rsidRDefault="00455DF2" w:rsidP="000D5C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Čornej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Lipanská křižovatka. Příčiny, průběh a historický význam jedné bitvy</w:t>
      </w:r>
      <w:r>
        <w:rPr>
          <w:rFonts w:ascii="Times New Roman" w:hAnsi="Times New Roman" w:cs="Times New Roman"/>
          <w:sz w:val="24"/>
          <w:szCs w:val="24"/>
        </w:rPr>
        <w:t>. Praha 1992.</w:t>
      </w:r>
      <w:r w:rsidR="00DE5CA6">
        <w:rPr>
          <w:rFonts w:ascii="Times New Roman" w:hAnsi="Times New Roman" w:cs="Times New Roman"/>
          <w:sz w:val="24"/>
          <w:szCs w:val="24"/>
        </w:rPr>
        <w:t xml:space="preserve"> </w:t>
      </w:r>
      <w:r w:rsidR="00DE5CA6">
        <w:rPr>
          <w:rFonts w:ascii="Times New Roman" w:hAnsi="Times New Roman" w:cs="Times New Roman"/>
          <w:b/>
          <w:sz w:val="24"/>
          <w:szCs w:val="24"/>
        </w:rPr>
        <w:t>L. Mudruňka</w:t>
      </w:r>
      <w:bookmarkStart w:id="0" w:name="_GoBack"/>
      <w:bookmarkEnd w:id="0"/>
    </w:p>
    <w:sectPr w:rsidR="000D5C05" w:rsidRPr="000D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814"/>
    <w:multiLevelType w:val="hybridMultilevel"/>
    <w:tmpl w:val="5F465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2F"/>
    <w:rsid w:val="000D5C05"/>
    <w:rsid w:val="000E65C0"/>
    <w:rsid w:val="001E6A8E"/>
    <w:rsid w:val="00233C2F"/>
    <w:rsid w:val="00352C6C"/>
    <w:rsid w:val="00455DF2"/>
    <w:rsid w:val="005621A7"/>
    <w:rsid w:val="006C7A6B"/>
    <w:rsid w:val="007A2D5E"/>
    <w:rsid w:val="00891E1D"/>
    <w:rsid w:val="00947116"/>
    <w:rsid w:val="00A414E6"/>
    <w:rsid w:val="00B40540"/>
    <w:rsid w:val="00B449EC"/>
    <w:rsid w:val="00B547F5"/>
    <w:rsid w:val="00BC6B1B"/>
    <w:rsid w:val="00C90B7E"/>
    <w:rsid w:val="00D95FDC"/>
    <w:rsid w:val="00DB566B"/>
    <w:rsid w:val="00DE5CA6"/>
    <w:rsid w:val="00E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C160"/>
  <w15:chartTrackingRefBased/>
  <w15:docId w15:val="{402A762E-FE43-4251-BBFB-D4080FD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11</cp:revision>
  <dcterms:created xsi:type="dcterms:W3CDTF">2020-10-07T11:05:00Z</dcterms:created>
  <dcterms:modified xsi:type="dcterms:W3CDTF">2022-03-22T13:10:00Z</dcterms:modified>
</cp:coreProperties>
</file>