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2C" w:rsidRPr="00691A68" w:rsidRDefault="0073112C" w:rsidP="00691A68">
      <w:pPr>
        <w:pStyle w:val="Nadpis3"/>
        <w:ind w:left="2124" w:firstLine="708"/>
        <w:rPr>
          <w:u w:val="single"/>
        </w:rPr>
      </w:pPr>
      <w:r w:rsidRPr="00691A68">
        <w:rPr>
          <w:u w:val="single"/>
        </w:rPr>
        <w:t>GOTICKÁ KATEDRÁLA</w:t>
      </w:r>
    </w:p>
    <w:p w:rsidR="00691A68" w:rsidRDefault="00691A68" w:rsidP="00691A68">
      <w:pPr>
        <w:rPr>
          <w:b/>
        </w:rPr>
      </w:pPr>
    </w:p>
    <w:p w:rsidR="0073112C" w:rsidRPr="00691A68" w:rsidRDefault="0073112C" w:rsidP="00691A68">
      <w:pPr>
        <w:rPr>
          <w:b/>
        </w:rPr>
      </w:pPr>
      <w:r w:rsidRPr="00691A68">
        <w:rPr>
          <w:b/>
        </w:rPr>
        <w:t>„Gesamtkunstwerk“:</w:t>
      </w:r>
    </w:p>
    <w:p w:rsidR="0073112C" w:rsidRPr="00691A68" w:rsidRDefault="0073112C" w:rsidP="00691A68">
      <w:r w:rsidRPr="00691A68">
        <w:tab/>
        <w:t>teologický program</w:t>
      </w:r>
    </w:p>
    <w:p w:rsidR="0073112C" w:rsidRPr="00691A68" w:rsidRDefault="0073112C" w:rsidP="00691A68">
      <w:r w:rsidRPr="00691A68">
        <w:tab/>
        <w:t>architektura</w:t>
      </w:r>
    </w:p>
    <w:p w:rsidR="0073112C" w:rsidRPr="00691A68" w:rsidRDefault="0073112C" w:rsidP="00691A68">
      <w:r w:rsidRPr="00691A68">
        <w:tab/>
        <w:t>sochařství</w:t>
      </w:r>
    </w:p>
    <w:p w:rsidR="0073112C" w:rsidRPr="00691A68" w:rsidRDefault="0073112C" w:rsidP="00691A68">
      <w:r w:rsidRPr="00691A68">
        <w:tab/>
        <w:t>vitráže</w:t>
      </w:r>
    </w:p>
    <w:p w:rsidR="0073112C" w:rsidRPr="00691A68" w:rsidRDefault="0073112C" w:rsidP="00691A68">
      <w:r w:rsidRPr="00691A68">
        <w:tab/>
        <w:t>hudba</w:t>
      </w:r>
    </w:p>
    <w:p w:rsidR="0073112C" w:rsidRPr="00691A68" w:rsidRDefault="0073112C" w:rsidP="00691A68"/>
    <w:p w:rsidR="0073112C" w:rsidRPr="00691A68" w:rsidRDefault="0073112C" w:rsidP="00691A68">
      <w:pPr>
        <w:rPr>
          <w:b/>
        </w:rPr>
      </w:pPr>
      <w:r w:rsidRPr="00691A68">
        <w:rPr>
          <w:b/>
        </w:rPr>
        <w:t>hudba:</w:t>
      </w:r>
    </w:p>
    <w:p w:rsidR="0073112C" w:rsidRPr="00691A68" w:rsidRDefault="0073112C" w:rsidP="00691A68">
      <w:r w:rsidRPr="00691A68">
        <w:tab/>
        <w:t>vícehlasá polyfonie:</w:t>
      </w:r>
    </w:p>
    <w:p w:rsidR="0073112C" w:rsidRPr="00691A68" w:rsidRDefault="0073112C" w:rsidP="00691A68">
      <w:r w:rsidRPr="00691A68">
        <w:tab/>
      </w:r>
      <w:r w:rsidRPr="00691A68">
        <w:tab/>
        <w:t>Notredamská škola</w:t>
      </w:r>
    </w:p>
    <w:p w:rsidR="0073112C" w:rsidRPr="00691A68" w:rsidRDefault="0073112C" w:rsidP="00691A68">
      <w:r w:rsidRPr="00691A68">
        <w:tab/>
      </w:r>
      <w:r w:rsidRPr="00691A68">
        <w:tab/>
        <w:t>Ars antiqua</w:t>
      </w:r>
    </w:p>
    <w:p w:rsidR="00E57ABE" w:rsidRPr="00691A68" w:rsidRDefault="0073112C" w:rsidP="00691A68">
      <w:r w:rsidRPr="00691A68">
        <w:tab/>
      </w:r>
      <w:r w:rsidRPr="00691A68">
        <w:tab/>
        <w:t>Ars nova</w:t>
      </w:r>
    </w:p>
    <w:p w:rsidR="00E57ABE" w:rsidRPr="00691A68" w:rsidRDefault="00E57ABE" w:rsidP="00691A68"/>
    <w:p w:rsidR="00E57ABE" w:rsidRPr="00691A68" w:rsidRDefault="00E57ABE" w:rsidP="00691A68"/>
    <w:p w:rsidR="00E57ABE" w:rsidRPr="00691A68" w:rsidRDefault="00E57ABE" w:rsidP="00691A68">
      <w:pPr>
        <w:rPr>
          <w:b/>
          <w:u w:val="single"/>
        </w:rPr>
      </w:pPr>
      <w:r w:rsidRPr="00691A68">
        <w:rPr>
          <w:b/>
          <w:u w:val="single"/>
        </w:rPr>
        <w:t>ITALSKÁ RENESANCE</w:t>
      </w:r>
    </w:p>
    <w:p w:rsidR="00E57ABE" w:rsidRPr="00691A68" w:rsidRDefault="00E57ABE" w:rsidP="00691A68">
      <w:pPr>
        <w:rPr>
          <w:b/>
        </w:rPr>
      </w:pPr>
      <w:r w:rsidRPr="00691A68">
        <w:rPr>
          <w:b/>
        </w:rPr>
        <w:t>termín gotika:</w:t>
      </w:r>
    </w:p>
    <w:p w:rsidR="0005189C" w:rsidRPr="00E46067" w:rsidRDefault="00E57ABE" w:rsidP="00E46067">
      <w:pPr>
        <w:ind w:left="708"/>
      </w:pPr>
      <w:r w:rsidRPr="00E46067">
        <w:t xml:space="preserve">Giorgo Vasari: </w:t>
      </w:r>
      <w:r w:rsidRPr="00E46067">
        <w:rPr>
          <w:i/>
        </w:rPr>
        <w:t>Životy vynikajících architektů, malířů a sochařů</w:t>
      </w:r>
      <w:r w:rsidRPr="00E46067">
        <w:t xml:space="preserve"> (</w:t>
      </w:r>
      <w:r w:rsidRPr="00E46067">
        <w:rPr>
          <w:i/>
        </w:rPr>
        <w:t>Le vite de più eccellenti Architetti, Pittori et Scultori</w:t>
      </w:r>
      <w:r w:rsidRPr="00E46067">
        <w:t>, Firenze 1550)</w:t>
      </w:r>
    </w:p>
    <w:p w:rsidR="0005189C" w:rsidRPr="00E46067" w:rsidRDefault="0005189C" w:rsidP="00691A68"/>
    <w:p w:rsidR="006F70C0" w:rsidRDefault="006F70C0" w:rsidP="00691A68">
      <w:pPr>
        <w:rPr>
          <w:b/>
          <w:u w:val="single"/>
        </w:rPr>
      </w:pPr>
    </w:p>
    <w:p w:rsidR="006F70C0" w:rsidRDefault="006F70C0" w:rsidP="00691A68">
      <w:pPr>
        <w:rPr>
          <w:b/>
          <w:u w:val="single"/>
        </w:rPr>
      </w:pPr>
    </w:p>
    <w:p w:rsidR="00ED41CD" w:rsidRPr="00691A68" w:rsidRDefault="0005189C" w:rsidP="006F70C0">
      <w:pPr>
        <w:pStyle w:val="Nadpis3"/>
        <w:ind w:left="708" w:firstLine="708"/>
      </w:pPr>
      <w:r w:rsidRPr="006F70C0">
        <w:rPr>
          <w:u w:val="single"/>
        </w:rPr>
        <w:t>KATEDRÁLA NOTRE</w:t>
      </w:r>
      <w:r w:rsidR="00C047EA" w:rsidRPr="006F70C0">
        <w:rPr>
          <w:u w:val="single"/>
        </w:rPr>
        <w:t>-</w:t>
      </w:r>
      <w:r w:rsidRPr="006F70C0">
        <w:rPr>
          <w:u w:val="single"/>
        </w:rPr>
        <w:t>DAME V REMEŠI</w:t>
      </w:r>
      <w:r w:rsidRPr="00691A68">
        <w:t xml:space="preserve"> (REIMS)</w:t>
      </w:r>
    </w:p>
    <w:p w:rsidR="00ED41CD" w:rsidRPr="00691A68" w:rsidRDefault="00ED41CD" w:rsidP="00691A68">
      <w:pPr>
        <w:rPr>
          <w:b/>
        </w:rPr>
      </w:pPr>
    </w:p>
    <w:p w:rsidR="00ED41CD" w:rsidRPr="006F70C0" w:rsidRDefault="00ED41CD" w:rsidP="00691A68">
      <w:r w:rsidRPr="006F70C0">
        <w:t>základní kámen – 1211</w:t>
      </w:r>
    </w:p>
    <w:p w:rsidR="00ED41CD" w:rsidRPr="006F70C0" w:rsidRDefault="00ED41CD" w:rsidP="00691A68">
      <w:r w:rsidRPr="006F70C0">
        <w:t>korunovační katedrála</w:t>
      </w:r>
    </w:p>
    <w:p w:rsidR="00ED41CD" w:rsidRPr="00691A68" w:rsidRDefault="00ED41CD" w:rsidP="00691A68">
      <w:pPr>
        <w:rPr>
          <w:b/>
          <w:u w:val="single"/>
        </w:rPr>
      </w:pPr>
    </w:p>
    <w:p w:rsidR="00ED41CD" w:rsidRPr="00691A68" w:rsidRDefault="00ED41CD" w:rsidP="00691A68">
      <w:pPr>
        <w:rPr>
          <w:b/>
        </w:rPr>
      </w:pPr>
      <w:r w:rsidRPr="00691A68">
        <w:rPr>
          <w:b/>
          <w:u w:val="single"/>
        </w:rPr>
        <w:t>SYMBOLIKA</w:t>
      </w:r>
      <w:r w:rsidR="002A2103" w:rsidRPr="00691A68">
        <w:rPr>
          <w:b/>
          <w:u w:val="single"/>
        </w:rPr>
        <w:t xml:space="preserve"> – ARCHITEKTURA</w:t>
      </w:r>
    </w:p>
    <w:p w:rsidR="00ED41CD" w:rsidRPr="006F70C0" w:rsidRDefault="00ED41CD" w:rsidP="00691A68">
      <w:r w:rsidRPr="006F70C0">
        <w:t>východ: oltář</w:t>
      </w:r>
    </w:p>
    <w:p w:rsidR="00ED41CD" w:rsidRPr="006F70C0" w:rsidRDefault="00574594" w:rsidP="00691A68">
      <w:r w:rsidRPr="006F70C0">
        <w:t>západ: p</w:t>
      </w:r>
      <w:r w:rsidR="00ED41CD" w:rsidRPr="006F70C0">
        <w:t>oslední soud</w:t>
      </w:r>
    </w:p>
    <w:p w:rsidR="00ED41CD" w:rsidRPr="006F70C0" w:rsidRDefault="00ED41CD" w:rsidP="00691A68"/>
    <w:p w:rsidR="00ED41CD" w:rsidRPr="00691A68" w:rsidRDefault="00ED41CD" w:rsidP="00691A68">
      <w:pPr>
        <w:rPr>
          <w:b/>
        </w:rPr>
      </w:pPr>
      <w:r w:rsidRPr="00691A68">
        <w:rPr>
          <w:b/>
        </w:rPr>
        <w:t>filosofie:</w:t>
      </w:r>
    </w:p>
    <w:p w:rsidR="00ED41CD" w:rsidRPr="006F70C0" w:rsidRDefault="00ED41CD" w:rsidP="00691A68">
      <w:r w:rsidRPr="006F70C0">
        <w:tab/>
        <w:t>výklad Noemovy archy</w:t>
      </w:r>
    </w:p>
    <w:p w:rsidR="00ED41CD" w:rsidRPr="006F70C0" w:rsidRDefault="00ED41CD" w:rsidP="006F70C0">
      <w:pPr>
        <w:ind w:firstLine="708"/>
      </w:pPr>
      <w:r w:rsidRPr="006F70C0">
        <w:t xml:space="preserve">Hugo od sv. Viktoria: </w:t>
      </w:r>
      <w:r w:rsidRPr="006F70C0">
        <w:rPr>
          <w:i/>
        </w:rPr>
        <w:t>O marnosti světa</w:t>
      </w:r>
      <w:r w:rsidRPr="006F70C0">
        <w:t xml:space="preserve"> (</w:t>
      </w:r>
      <w:r w:rsidRPr="006F70C0">
        <w:rPr>
          <w:i/>
        </w:rPr>
        <w:t>De vanitate mundi</w:t>
      </w:r>
      <w:r w:rsidRPr="006F70C0">
        <w:t>)</w:t>
      </w:r>
    </w:p>
    <w:p w:rsidR="002A2103" w:rsidRPr="006F70C0" w:rsidRDefault="00ED41CD" w:rsidP="00691A68">
      <w:r w:rsidRPr="006F70C0">
        <w:tab/>
        <w:t xml:space="preserve">Nový Jeruzalém: </w:t>
      </w:r>
      <w:r w:rsidRPr="006F70C0">
        <w:rPr>
          <w:i/>
        </w:rPr>
        <w:t>Apokalypsa</w:t>
      </w:r>
      <w:r w:rsidRPr="006F70C0">
        <w:t>, kap. 21</w:t>
      </w:r>
    </w:p>
    <w:p w:rsidR="002A2103" w:rsidRPr="00691A68" w:rsidRDefault="002A2103" w:rsidP="00691A68">
      <w:pPr>
        <w:rPr>
          <w:b/>
        </w:rPr>
      </w:pPr>
    </w:p>
    <w:p w:rsidR="002A2103" w:rsidRPr="00691A68" w:rsidRDefault="002A2103" w:rsidP="00691A68">
      <w:pPr>
        <w:rPr>
          <w:b/>
        </w:rPr>
      </w:pPr>
      <w:r w:rsidRPr="00691A68">
        <w:rPr>
          <w:b/>
        </w:rPr>
        <w:t>výška:</w:t>
      </w:r>
    </w:p>
    <w:p w:rsidR="002A2103" w:rsidRPr="00C4438B" w:rsidRDefault="002A2103" w:rsidP="00691A68">
      <w:r w:rsidRPr="00691A68">
        <w:rPr>
          <w:b/>
        </w:rPr>
        <w:tab/>
      </w:r>
      <w:r w:rsidRPr="00C4438B">
        <w:t>protiklad nebe a země</w:t>
      </w:r>
    </w:p>
    <w:p w:rsidR="00B60210" w:rsidRPr="00C4438B" w:rsidRDefault="00B60210" w:rsidP="00691A68">
      <w:r w:rsidRPr="00C4438B">
        <w:tab/>
        <w:t>opěrný systém</w:t>
      </w:r>
    </w:p>
    <w:p w:rsidR="002A2103" w:rsidRPr="00C4438B" w:rsidRDefault="002A2103" w:rsidP="00691A68"/>
    <w:p w:rsidR="002A2103" w:rsidRPr="00691A68" w:rsidRDefault="002A2103" w:rsidP="00691A68">
      <w:pPr>
        <w:rPr>
          <w:b/>
        </w:rPr>
      </w:pPr>
      <w:r w:rsidRPr="00691A68">
        <w:rPr>
          <w:b/>
        </w:rPr>
        <w:t>světlo:</w:t>
      </w:r>
    </w:p>
    <w:p w:rsidR="002A2103" w:rsidRPr="00C4438B" w:rsidRDefault="00DD77FE" w:rsidP="00691A68">
      <w:r w:rsidRPr="00691A68">
        <w:rPr>
          <w:b/>
        </w:rPr>
        <w:tab/>
      </w:r>
      <w:r w:rsidRPr="00C4438B">
        <w:t>vitráže</w:t>
      </w:r>
    </w:p>
    <w:p w:rsidR="002A2103" w:rsidRPr="00C4438B" w:rsidRDefault="002A2103" w:rsidP="00691A68">
      <w:r w:rsidRPr="00C4438B">
        <w:tab/>
        <w:t>Olivier Messiaen</w:t>
      </w:r>
    </w:p>
    <w:p w:rsidR="002A2103" w:rsidRPr="00C4438B" w:rsidRDefault="002A2103" w:rsidP="00691A68"/>
    <w:p w:rsidR="002A2103" w:rsidRPr="00691A68" w:rsidRDefault="002A2103" w:rsidP="00691A68">
      <w:pPr>
        <w:rPr>
          <w:b/>
        </w:rPr>
      </w:pPr>
      <w:r w:rsidRPr="00691A68">
        <w:rPr>
          <w:b/>
        </w:rPr>
        <w:t>Bůh – člověk:</w:t>
      </w:r>
    </w:p>
    <w:p w:rsidR="002A2103" w:rsidRPr="00C4438B" w:rsidRDefault="002A2103" w:rsidP="00691A68">
      <w:r w:rsidRPr="00691A68">
        <w:rPr>
          <w:b/>
        </w:rPr>
        <w:tab/>
      </w:r>
      <w:r w:rsidRPr="00C4438B">
        <w:t>katedrála: příbytek Boha s lidmi</w:t>
      </w:r>
    </w:p>
    <w:p w:rsidR="00362941" w:rsidRPr="00C4438B" w:rsidRDefault="002A2103" w:rsidP="00691A68">
      <w:r w:rsidRPr="00C4438B">
        <w:tab/>
        <w:t>kvadratura kruhu – lidské tělo jako model</w:t>
      </w:r>
    </w:p>
    <w:p w:rsidR="00362941" w:rsidRPr="00C4438B" w:rsidRDefault="00362941" w:rsidP="00691A68"/>
    <w:p w:rsidR="00362941" w:rsidRPr="00691A68" w:rsidRDefault="00362941" w:rsidP="00691A68">
      <w:pPr>
        <w:rPr>
          <w:b/>
        </w:rPr>
      </w:pPr>
      <w:r w:rsidRPr="00691A68">
        <w:rPr>
          <w:b/>
        </w:rPr>
        <w:t>nebe – peklo:</w:t>
      </w:r>
    </w:p>
    <w:p w:rsidR="00362941" w:rsidRPr="00C4438B" w:rsidRDefault="00362941" w:rsidP="00C4438B">
      <w:pPr>
        <w:ind w:firstLine="708"/>
      </w:pPr>
      <w:r w:rsidRPr="00C4438B">
        <w:t>andělé – strážci</w:t>
      </w:r>
    </w:p>
    <w:p w:rsidR="00D027BB" w:rsidRPr="00C4438B" w:rsidRDefault="00362941" w:rsidP="00C4438B">
      <w:pPr>
        <w:ind w:firstLine="708"/>
      </w:pPr>
      <w:r w:rsidRPr="00C4438B">
        <w:t>expresivní hlavy zoufalců</w:t>
      </w:r>
    </w:p>
    <w:p w:rsidR="00CE567B" w:rsidRPr="00C4438B" w:rsidRDefault="00CE567B" w:rsidP="00691A68"/>
    <w:p w:rsidR="00737DF8" w:rsidRPr="00691A68" w:rsidRDefault="00D027BB" w:rsidP="00691A68">
      <w:pPr>
        <w:rPr>
          <w:b/>
        </w:rPr>
      </w:pPr>
      <w:r w:rsidRPr="00691A68">
        <w:rPr>
          <w:b/>
        </w:rPr>
        <w:t>Notre</w:t>
      </w:r>
      <w:r w:rsidR="00737DF8" w:rsidRPr="00691A68">
        <w:rPr>
          <w:b/>
        </w:rPr>
        <w:t>-D</w:t>
      </w:r>
      <w:r w:rsidRPr="00691A68">
        <w:rPr>
          <w:b/>
        </w:rPr>
        <w:t>ame</w:t>
      </w:r>
      <w:r w:rsidR="00737DF8" w:rsidRPr="00691A68">
        <w:rPr>
          <w:b/>
        </w:rPr>
        <w:t>:</w:t>
      </w:r>
    </w:p>
    <w:p w:rsidR="00953BC2" w:rsidRPr="00C4438B" w:rsidRDefault="00737DF8" w:rsidP="00691A68">
      <w:r w:rsidRPr="00C4438B">
        <w:tab/>
        <w:t>Panna Marie: patronka a matka remešského chrámu</w:t>
      </w:r>
    </w:p>
    <w:p w:rsidR="00953BC2" w:rsidRPr="00C4438B" w:rsidRDefault="00953BC2" w:rsidP="00691A68"/>
    <w:p w:rsidR="00953BC2" w:rsidRPr="00691A68" w:rsidRDefault="00953BC2" w:rsidP="00691A68">
      <w:pPr>
        <w:rPr>
          <w:b/>
        </w:rPr>
      </w:pPr>
      <w:r w:rsidRPr="00691A68">
        <w:rPr>
          <w:b/>
        </w:rPr>
        <w:t>biskup Nikasius:</w:t>
      </w:r>
    </w:p>
    <w:p w:rsidR="00953BC2" w:rsidRPr="00C4438B" w:rsidRDefault="00953BC2" w:rsidP="00691A68">
      <w:r w:rsidRPr="00C4438B">
        <w:tab/>
        <w:t>mučedník</w:t>
      </w:r>
    </w:p>
    <w:p w:rsidR="0059245B" w:rsidRPr="00C4438B" w:rsidRDefault="00953BC2" w:rsidP="00691A68">
      <w:r w:rsidRPr="00C4438B">
        <w:tab/>
        <w:t>Nikasiovo martyrium</w:t>
      </w:r>
    </w:p>
    <w:p w:rsidR="0059245B" w:rsidRPr="00C4438B" w:rsidRDefault="0059245B" w:rsidP="00691A68"/>
    <w:p w:rsidR="0059245B" w:rsidRPr="00691A68" w:rsidRDefault="0059245B" w:rsidP="00691A68">
      <w:pPr>
        <w:rPr>
          <w:b/>
        </w:rPr>
      </w:pPr>
      <w:r w:rsidRPr="00691A68">
        <w:rPr>
          <w:b/>
        </w:rPr>
        <w:t>relikviáře</w:t>
      </w:r>
    </w:p>
    <w:p w:rsidR="00CE567B" w:rsidRPr="00691A68" w:rsidRDefault="00CE567B" w:rsidP="00691A68">
      <w:pPr>
        <w:rPr>
          <w:b/>
          <w:u w:val="single"/>
        </w:rPr>
      </w:pPr>
    </w:p>
    <w:p w:rsidR="00CE567B" w:rsidRPr="00691A68" w:rsidRDefault="00CE567B" w:rsidP="00691A68">
      <w:pPr>
        <w:rPr>
          <w:b/>
          <w:u w:val="single"/>
        </w:rPr>
      </w:pPr>
    </w:p>
    <w:p w:rsidR="00DD6219" w:rsidRPr="00691A68" w:rsidRDefault="00DD6219" w:rsidP="00691A68">
      <w:pPr>
        <w:rPr>
          <w:b/>
        </w:rPr>
      </w:pPr>
      <w:r w:rsidRPr="00691A68">
        <w:rPr>
          <w:b/>
          <w:u w:val="single"/>
        </w:rPr>
        <w:t>Guillaume de Machaut</w:t>
      </w:r>
      <w:r w:rsidR="001D1D06" w:rsidRPr="00691A68">
        <w:rPr>
          <w:b/>
        </w:rPr>
        <w:t xml:space="preserve"> (1300–</w:t>
      </w:r>
      <w:r w:rsidRPr="00691A68">
        <w:rPr>
          <w:b/>
        </w:rPr>
        <w:t>1377)</w:t>
      </w:r>
    </w:p>
    <w:p w:rsidR="008B11FD" w:rsidRPr="00691A68" w:rsidRDefault="008B11FD" w:rsidP="00691A68">
      <w:pPr>
        <w:rPr>
          <w:b/>
        </w:rPr>
      </w:pPr>
      <w:r w:rsidRPr="00691A68">
        <w:rPr>
          <w:b/>
          <w:i/>
        </w:rPr>
        <w:t>Messe de Notre-Dame</w:t>
      </w:r>
    </w:p>
    <w:p w:rsidR="008B11FD" w:rsidRPr="00691A68" w:rsidRDefault="008B11FD" w:rsidP="00691A68">
      <w:pPr>
        <w:rPr>
          <w:b/>
        </w:rPr>
      </w:pPr>
    </w:p>
    <w:p w:rsidR="008B11FD" w:rsidRPr="00691A68" w:rsidRDefault="008B11FD" w:rsidP="00691A68">
      <w:pPr>
        <w:rPr>
          <w:b/>
        </w:rPr>
      </w:pPr>
      <w:r w:rsidRPr="00691A68">
        <w:rPr>
          <w:b/>
        </w:rPr>
        <w:t>technika:</w:t>
      </w:r>
    </w:p>
    <w:p w:rsidR="008B11FD" w:rsidRDefault="00AC7A44" w:rsidP="00691A68">
      <w:r w:rsidRPr="00E73B94">
        <w:tab/>
        <w:t>polyfonie – cantus firmus</w:t>
      </w:r>
    </w:p>
    <w:p w:rsidR="008B11FD" w:rsidRDefault="008B11FD" w:rsidP="00E73B94">
      <w:pPr>
        <w:pStyle w:val="Odstavecseseznamem"/>
        <w:numPr>
          <w:ilvl w:val="0"/>
          <w:numId w:val="12"/>
        </w:numPr>
      </w:pPr>
      <w:r w:rsidRPr="00E73B94">
        <w:t>motetus – izorytmie</w:t>
      </w:r>
      <w:r w:rsidR="00AC7A44" w:rsidRPr="00E73B94">
        <w:t xml:space="preserve"> (</w:t>
      </w:r>
      <w:r w:rsidR="00AC7A44" w:rsidRPr="00E73B94">
        <w:rPr>
          <w:i/>
        </w:rPr>
        <w:t>Kyrie</w:t>
      </w:r>
      <w:r w:rsidR="00AC7A44" w:rsidRPr="00E73B94">
        <w:t xml:space="preserve">, </w:t>
      </w:r>
      <w:r w:rsidR="00AC7A44" w:rsidRPr="00E73B94">
        <w:rPr>
          <w:i/>
        </w:rPr>
        <w:t>Sanctus</w:t>
      </w:r>
      <w:r w:rsidR="00AC7A44" w:rsidRPr="00E73B94">
        <w:t xml:space="preserve">, </w:t>
      </w:r>
      <w:r w:rsidR="00AC7A44" w:rsidRPr="00E73B94">
        <w:rPr>
          <w:i/>
        </w:rPr>
        <w:t>Agnus</w:t>
      </w:r>
      <w:r w:rsidR="00AC7A44" w:rsidRPr="00E73B94">
        <w:t>)</w:t>
      </w:r>
    </w:p>
    <w:p w:rsidR="008B11FD" w:rsidRPr="00E73B94" w:rsidRDefault="008B11FD" w:rsidP="00E73B94">
      <w:pPr>
        <w:pStyle w:val="Odstavecseseznamem"/>
        <w:numPr>
          <w:ilvl w:val="0"/>
          <w:numId w:val="12"/>
        </w:numPr>
      </w:pPr>
      <w:r w:rsidRPr="00E73B94">
        <w:t>conductus</w:t>
      </w:r>
      <w:r w:rsidR="00AC7A44" w:rsidRPr="00E73B94">
        <w:t xml:space="preserve"> (</w:t>
      </w:r>
      <w:r w:rsidR="00AC7A44" w:rsidRPr="00E73B94">
        <w:rPr>
          <w:i/>
        </w:rPr>
        <w:t>Gloria</w:t>
      </w:r>
      <w:r w:rsidR="00AC7A44" w:rsidRPr="00E73B94">
        <w:t xml:space="preserve">, </w:t>
      </w:r>
      <w:r w:rsidR="00AC7A44" w:rsidRPr="00E73B94">
        <w:rPr>
          <w:i/>
        </w:rPr>
        <w:t>Credo</w:t>
      </w:r>
      <w:r w:rsidR="00AC7A44" w:rsidRPr="00E73B94">
        <w:t>)</w:t>
      </w:r>
    </w:p>
    <w:p w:rsidR="00C07B8A" w:rsidRPr="00E73B94" w:rsidRDefault="00C07B8A" w:rsidP="00691A68"/>
    <w:p w:rsidR="00C07B8A" w:rsidRPr="00691A68" w:rsidRDefault="00C07B8A" w:rsidP="00691A68">
      <w:pPr>
        <w:rPr>
          <w:b/>
        </w:rPr>
      </w:pPr>
      <w:r w:rsidRPr="00691A68">
        <w:rPr>
          <w:b/>
        </w:rPr>
        <w:t>ars subtilior:</w:t>
      </w:r>
    </w:p>
    <w:p w:rsidR="00C07B8A" w:rsidRPr="004235AE" w:rsidRDefault="00C07B8A" w:rsidP="00691A68">
      <w:r w:rsidRPr="004235AE">
        <w:tab/>
        <w:t>po 1380</w:t>
      </w:r>
    </w:p>
    <w:p w:rsidR="00C07B8A" w:rsidRPr="004235AE" w:rsidRDefault="00C07B8A" w:rsidP="00691A68">
      <w:r w:rsidRPr="004235AE">
        <w:tab/>
        <w:t>období pozdní gotiky – zjemnění slohu</w:t>
      </w:r>
    </w:p>
    <w:p w:rsidR="00196900" w:rsidRPr="004235AE" w:rsidRDefault="00196900" w:rsidP="00691A68">
      <w:r w:rsidRPr="004235AE">
        <w:tab/>
      </w:r>
      <w:r w:rsidRPr="004235AE">
        <w:tab/>
        <w:t>paprskový (plaménkový) styl</w:t>
      </w:r>
    </w:p>
    <w:p w:rsidR="00EB4CDF" w:rsidRPr="00691A68" w:rsidRDefault="00EB4CDF" w:rsidP="00691A68">
      <w:pPr>
        <w:rPr>
          <w:b/>
        </w:rPr>
      </w:pPr>
    </w:p>
    <w:p w:rsidR="00EB4CDF" w:rsidRPr="00691A68" w:rsidRDefault="00EB4CDF" w:rsidP="00691A68">
      <w:pPr>
        <w:rPr>
          <w:b/>
        </w:rPr>
      </w:pPr>
    </w:p>
    <w:p w:rsidR="00EB4CDF" w:rsidRPr="00691A68" w:rsidRDefault="00EB4CDF" w:rsidP="00691A68">
      <w:pPr>
        <w:rPr>
          <w:b/>
          <w:u w:val="single"/>
        </w:rPr>
      </w:pPr>
      <w:r w:rsidRPr="00691A68">
        <w:rPr>
          <w:b/>
          <w:u w:val="single"/>
        </w:rPr>
        <w:t>ROMANTISMUS</w:t>
      </w:r>
    </w:p>
    <w:p w:rsidR="00B75B71" w:rsidRDefault="00EB4CDF" w:rsidP="00691A68">
      <w:pPr>
        <w:rPr>
          <w:b/>
        </w:rPr>
      </w:pPr>
      <w:r w:rsidRPr="00691A68">
        <w:rPr>
          <w:b/>
        </w:rPr>
        <w:t xml:space="preserve">Victor Hugo: </w:t>
      </w:r>
    </w:p>
    <w:p w:rsidR="00EB4CDF" w:rsidRPr="00B75B71" w:rsidRDefault="007233DD" w:rsidP="00691A68">
      <w:r w:rsidRPr="00B75B71">
        <w:rPr>
          <w:i/>
        </w:rPr>
        <w:t>Chrám Matky B</w:t>
      </w:r>
      <w:r w:rsidR="00EB4CDF" w:rsidRPr="00B75B71">
        <w:rPr>
          <w:i/>
        </w:rPr>
        <w:t>oží v Paříži</w:t>
      </w:r>
      <w:r w:rsidR="00EB4CDF" w:rsidRPr="00B75B71">
        <w:t xml:space="preserve"> (</w:t>
      </w:r>
      <w:r w:rsidR="00EB4CDF" w:rsidRPr="00B75B71">
        <w:rPr>
          <w:i/>
        </w:rPr>
        <w:t>Notre-Dame de Paris</w:t>
      </w:r>
      <w:r w:rsidR="00EB4CDF" w:rsidRPr="00B75B71">
        <w:t>, 1831)</w:t>
      </w:r>
    </w:p>
    <w:p w:rsidR="00FE5E74" w:rsidRPr="00691A68" w:rsidRDefault="00FE5E74" w:rsidP="00691A68">
      <w:pPr>
        <w:rPr>
          <w:b/>
        </w:rPr>
      </w:pPr>
    </w:p>
    <w:p w:rsidR="00FE5E74" w:rsidRPr="00691A68" w:rsidRDefault="00FE5E74" w:rsidP="00691A68">
      <w:pPr>
        <w:rPr>
          <w:b/>
        </w:rPr>
      </w:pPr>
      <w:r w:rsidRPr="00691A68">
        <w:rPr>
          <w:b/>
        </w:rPr>
        <w:t>Dies irae:</w:t>
      </w:r>
    </w:p>
    <w:p w:rsidR="00FE5E74" w:rsidRPr="00B75B71" w:rsidRDefault="00FE5E74" w:rsidP="00B75B71">
      <w:pPr>
        <w:ind w:left="708"/>
        <w:rPr>
          <w:i/>
        </w:rPr>
      </w:pPr>
      <w:r w:rsidRPr="00B75B71">
        <w:t xml:space="preserve">Hector Berlioz: </w:t>
      </w:r>
      <w:r w:rsidRPr="00B75B71">
        <w:rPr>
          <w:i/>
        </w:rPr>
        <w:t>Symphonie fantastique</w:t>
      </w:r>
      <w:r w:rsidRPr="00B75B71">
        <w:t xml:space="preserve"> (1830)</w:t>
      </w:r>
      <w:r w:rsidR="00A100B7" w:rsidRPr="00B75B71">
        <w:t xml:space="preserve">, 5. věta: </w:t>
      </w:r>
      <w:r w:rsidR="00A100B7" w:rsidRPr="00B75B71">
        <w:rPr>
          <w:i/>
        </w:rPr>
        <w:t>Píseň nočního sabbatu</w:t>
      </w:r>
    </w:p>
    <w:p w:rsidR="00A100B7" w:rsidRPr="00B75B71" w:rsidRDefault="00A100B7" w:rsidP="00B75B71">
      <w:pPr>
        <w:ind w:left="708"/>
      </w:pPr>
      <w:r w:rsidRPr="00B75B71">
        <w:t xml:space="preserve">Franz Liszt: </w:t>
      </w:r>
      <w:r w:rsidRPr="00B75B71">
        <w:rPr>
          <w:i/>
        </w:rPr>
        <w:t>Totentanz</w:t>
      </w:r>
      <w:r w:rsidRPr="00B75B71">
        <w:t xml:space="preserve"> (1849)</w:t>
      </w:r>
    </w:p>
    <w:p w:rsidR="00A100B7" w:rsidRPr="00691A68" w:rsidRDefault="00A100B7" w:rsidP="00B75B71">
      <w:pPr>
        <w:ind w:left="708"/>
        <w:rPr>
          <w:b/>
        </w:rPr>
      </w:pPr>
      <w:r w:rsidRPr="00B75B71">
        <w:t xml:space="preserve">Antonín Dvořák: </w:t>
      </w:r>
      <w:r w:rsidRPr="00B75B71">
        <w:rPr>
          <w:i/>
        </w:rPr>
        <w:t>Requiem</w:t>
      </w:r>
      <w:r w:rsidR="00C55E8E" w:rsidRPr="00B75B71">
        <w:t xml:space="preserve"> (1890)</w:t>
      </w:r>
    </w:p>
    <w:p w:rsidR="00E20647" w:rsidRDefault="00E20647" w:rsidP="00E20647">
      <w:pPr>
        <w:rPr>
          <w:b/>
        </w:rPr>
      </w:pPr>
    </w:p>
    <w:p w:rsidR="00E20647" w:rsidRDefault="00E20647" w:rsidP="00E20647">
      <w:pPr>
        <w:rPr>
          <w:b/>
        </w:rPr>
      </w:pPr>
    </w:p>
    <w:p w:rsidR="00E20647" w:rsidRDefault="00E2064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D18B0" w:rsidRPr="00E20647" w:rsidRDefault="00295216" w:rsidP="00E20647">
      <w:pPr>
        <w:rPr>
          <w:b/>
        </w:rPr>
      </w:pPr>
      <w:r w:rsidRPr="00691A68">
        <w:rPr>
          <w:b/>
          <w:u w:val="single"/>
        </w:rPr>
        <w:lastRenderedPageBreak/>
        <w:t>BENÁTKY: SAN MARCO</w:t>
      </w:r>
    </w:p>
    <w:p w:rsidR="008B5B93" w:rsidRPr="00E20647" w:rsidRDefault="008B5B93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691A68">
        <w:rPr>
          <w:b/>
        </w:rPr>
        <w:t xml:space="preserve">Igor Stravinskij: </w:t>
      </w:r>
      <w:r w:rsidRPr="00E20647">
        <w:rPr>
          <w:i/>
        </w:rPr>
        <w:t>Canticum sacrum ad honorem Sancti Marci nominis</w:t>
      </w:r>
      <w:r w:rsidRPr="00E20647">
        <w:t xml:space="preserve"> (1955–1956)</w:t>
      </w:r>
    </w:p>
    <w:p w:rsidR="008B5B93" w:rsidRPr="00691A68" w:rsidRDefault="008B5B93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:rsidR="007B4D86" w:rsidRPr="00691A68" w:rsidRDefault="007B4D86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  <w:r w:rsidRPr="00691A68">
        <w:rPr>
          <w:b/>
        </w:rPr>
        <w:t>text:</w:t>
      </w:r>
    </w:p>
    <w:p w:rsidR="007B4D86" w:rsidRPr="00E20647" w:rsidRDefault="007B4D86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tab/>
        <w:t>Vulgata (latina)</w:t>
      </w:r>
    </w:p>
    <w:p w:rsidR="007B4D86" w:rsidRPr="00E20647" w:rsidRDefault="007B4D86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tab/>
        <w:t>symbióza Starého a Nového zákona</w:t>
      </w:r>
    </w:p>
    <w:p w:rsidR="007B4D86" w:rsidRPr="00691A68" w:rsidRDefault="007B4D86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:rsidR="000D7177" w:rsidRPr="00E20647" w:rsidRDefault="00282439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t>DEDICATIO</w:t>
      </w:r>
    </w:p>
    <w:p w:rsidR="000D7177" w:rsidRPr="00E20647" w:rsidRDefault="000D7177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rPr>
          <w:color w:val="FF0000"/>
        </w:rPr>
        <w:t>1. Euntes in mundum</w:t>
      </w:r>
      <w:r w:rsidRPr="00E20647">
        <w:t xml:space="preserve"> (</w:t>
      </w:r>
      <w:r w:rsidRPr="00E20647">
        <w:rPr>
          <w:i/>
        </w:rPr>
        <w:t>Evangelium</w:t>
      </w:r>
      <w:r w:rsidR="008B5B93" w:rsidRPr="00E20647">
        <w:rPr>
          <w:i/>
        </w:rPr>
        <w:t xml:space="preserve"> secundum Marcum</w:t>
      </w:r>
      <w:r w:rsidRPr="00E20647">
        <w:t xml:space="preserve">) – sbor </w:t>
      </w:r>
    </w:p>
    <w:p w:rsidR="00A94060" w:rsidRPr="00E20647" w:rsidRDefault="00A94060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color w:val="00B050"/>
        </w:rPr>
      </w:pPr>
    </w:p>
    <w:p w:rsidR="000D7177" w:rsidRPr="00E20647" w:rsidRDefault="00CD29AF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rPr>
          <w:color w:val="00B050"/>
        </w:rPr>
        <w:tab/>
      </w:r>
      <w:r w:rsidR="000D7177" w:rsidRPr="00E20647">
        <w:rPr>
          <w:color w:val="00B050"/>
        </w:rPr>
        <w:t>2. Surge, aquilo</w:t>
      </w:r>
      <w:r w:rsidR="000D7177" w:rsidRPr="00E20647">
        <w:t xml:space="preserve"> (</w:t>
      </w:r>
      <w:r w:rsidR="000D7177" w:rsidRPr="00E20647">
        <w:rPr>
          <w:i/>
        </w:rPr>
        <w:t>Canti</w:t>
      </w:r>
      <w:r w:rsidR="008B5B93" w:rsidRPr="00E20647">
        <w:rPr>
          <w:i/>
        </w:rPr>
        <w:t>cum Canticorum</w:t>
      </w:r>
      <w:r w:rsidR="000D7177" w:rsidRPr="00E20647">
        <w:t>) – tenorové sólo</w:t>
      </w:r>
    </w:p>
    <w:p w:rsidR="00A94060" w:rsidRPr="00E20647" w:rsidRDefault="00A94060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color w:val="4472C4" w:themeColor="accent5"/>
        </w:rPr>
      </w:pPr>
    </w:p>
    <w:p w:rsidR="000D7177" w:rsidRPr="00E20647" w:rsidRDefault="00CD29AF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rPr>
          <w:color w:val="4472C4" w:themeColor="accent5"/>
        </w:rPr>
        <w:tab/>
      </w:r>
      <w:r w:rsidRPr="00E20647">
        <w:rPr>
          <w:color w:val="4472C4" w:themeColor="accent5"/>
        </w:rPr>
        <w:tab/>
      </w:r>
      <w:r w:rsidR="000D7177" w:rsidRPr="00E20647">
        <w:rPr>
          <w:color w:val="4472C4" w:themeColor="accent5"/>
        </w:rPr>
        <w:t>3. Ad Tres Virtutes Hortationes</w:t>
      </w:r>
      <w:r w:rsidR="000D7177" w:rsidRPr="00E20647">
        <w:t xml:space="preserve"> – sbor </w:t>
      </w:r>
    </w:p>
    <w:p w:rsidR="000D7177" w:rsidRPr="00E20647" w:rsidRDefault="000D7177" w:rsidP="00E20647">
      <w:pPr>
        <w:pStyle w:val="odrky1"/>
        <w:numPr>
          <w:ilvl w:val="0"/>
          <w:numId w:val="0"/>
        </w:numPr>
        <w:ind w:left="708" w:firstLine="708"/>
      </w:pPr>
      <w:r w:rsidRPr="00E20647">
        <w:rPr>
          <w:color w:val="0070C0"/>
        </w:rPr>
        <w:t>Caritas</w:t>
      </w:r>
      <w:r w:rsidRPr="00E20647">
        <w:t xml:space="preserve"> (</w:t>
      </w:r>
      <w:r w:rsidR="008B5B93" w:rsidRPr="00E20647">
        <w:rPr>
          <w:i/>
        </w:rPr>
        <w:t>Deuteronomium</w:t>
      </w:r>
      <w:r w:rsidRPr="00E20647">
        <w:rPr>
          <w:i/>
        </w:rPr>
        <w:t>. Prima Epist</w:t>
      </w:r>
      <w:r w:rsidR="008B5B93" w:rsidRPr="00E20647">
        <w:rPr>
          <w:i/>
        </w:rPr>
        <w:t>ola Beati Joannis Apostoli</w:t>
      </w:r>
      <w:r w:rsidRPr="00E20647">
        <w:t xml:space="preserve">) </w:t>
      </w:r>
    </w:p>
    <w:p w:rsidR="000D7177" w:rsidRPr="00E20647" w:rsidRDefault="000D7177" w:rsidP="00E20647">
      <w:pPr>
        <w:pStyle w:val="odrky1"/>
        <w:numPr>
          <w:ilvl w:val="0"/>
          <w:numId w:val="0"/>
        </w:numPr>
        <w:ind w:left="1416" w:firstLine="708"/>
      </w:pPr>
      <w:r w:rsidRPr="00E20647">
        <w:rPr>
          <w:color w:val="0070C0"/>
        </w:rPr>
        <w:t>Spes</w:t>
      </w:r>
      <w:r w:rsidRPr="00E20647">
        <w:t xml:space="preserve"> (</w:t>
      </w:r>
      <w:r w:rsidRPr="00E20647">
        <w:rPr>
          <w:i/>
        </w:rPr>
        <w:t>L</w:t>
      </w:r>
      <w:r w:rsidR="008B5B93" w:rsidRPr="00E20647">
        <w:rPr>
          <w:i/>
        </w:rPr>
        <w:t>iber Psalmorum</w:t>
      </w:r>
      <w:r w:rsidRPr="00E20647">
        <w:t>)</w:t>
      </w:r>
    </w:p>
    <w:p w:rsidR="000D7177" w:rsidRPr="00E20647" w:rsidRDefault="000D7177" w:rsidP="00E20647">
      <w:pPr>
        <w:pStyle w:val="odrky1"/>
        <w:numPr>
          <w:ilvl w:val="0"/>
          <w:numId w:val="0"/>
        </w:numPr>
        <w:ind w:left="708" w:firstLine="708"/>
      </w:pPr>
      <w:r w:rsidRPr="00E20647">
        <w:rPr>
          <w:color w:val="0070C0"/>
        </w:rPr>
        <w:t>Fides</w:t>
      </w:r>
      <w:r w:rsidRPr="00E20647">
        <w:t xml:space="preserve"> (</w:t>
      </w:r>
      <w:r w:rsidR="008B5B93" w:rsidRPr="00E20647">
        <w:rPr>
          <w:i/>
        </w:rPr>
        <w:t>Librer</w:t>
      </w:r>
      <w:r w:rsidRPr="00E20647">
        <w:rPr>
          <w:i/>
        </w:rPr>
        <w:t xml:space="preserve"> P</w:t>
      </w:r>
      <w:r w:rsidR="008B5B93" w:rsidRPr="00E20647">
        <w:rPr>
          <w:i/>
        </w:rPr>
        <w:t>salmorum</w:t>
      </w:r>
      <w:r w:rsidRPr="00E20647">
        <w:t>)</w:t>
      </w:r>
    </w:p>
    <w:p w:rsidR="00A94060" w:rsidRPr="00E20647" w:rsidRDefault="00A94060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color w:val="00B050"/>
        </w:rPr>
      </w:pPr>
    </w:p>
    <w:p w:rsidR="000D7177" w:rsidRPr="00E20647" w:rsidRDefault="00E20647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rPr>
          <w:color w:val="00B050"/>
        </w:rPr>
        <w:tab/>
      </w:r>
      <w:r w:rsidR="000D7177" w:rsidRPr="00E20647">
        <w:rPr>
          <w:color w:val="00B050"/>
        </w:rPr>
        <w:t>4. Brevis Motus Cantilenae</w:t>
      </w:r>
      <w:r w:rsidR="000D7177" w:rsidRPr="00E20647">
        <w:t xml:space="preserve"> (</w:t>
      </w:r>
      <w:r w:rsidR="000D7177" w:rsidRPr="00E20647">
        <w:rPr>
          <w:i/>
        </w:rPr>
        <w:t xml:space="preserve">Evangelium secundum </w:t>
      </w:r>
      <w:r w:rsidR="008B5B93" w:rsidRPr="00E20647">
        <w:rPr>
          <w:i/>
        </w:rPr>
        <w:t>Marcum</w:t>
      </w:r>
      <w:r w:rsidR="000D7177" w:rsidRPr="00E20647">
        <w:t>) – barytonové sólo + sbor</w:t>
      </w:r>
    </w:p>
    <w:p w:rsidR="00A94060" w:rsidRPr="00E20647" w:rsidRDefault="00A94060" w:rsidP="00691A68">
      <w:pPr>
        <w:widowControl w:val="0"/>
        <w:tabs>
          <w:tab w:val="left" w:pos="426"/>
        </w:tabs>
        <w:autoSpaceDE w:val="0"/>
        <w:autoSpaceDN w:val="0"/>
        <w:adjustRightInd w:val="0"/>
        <w:rPr>
          <w:color w:val="FF0000"/>
        </w:rPr>
      </w:pPr>
    </w:p>
    <w:p w:rsidR="000D7177" w:rsidRPr="00E20647" w:rsidRDefault="000D7177" w:rsidP="00691A68">
      <w:pPr>
        <w:widowControl w:val="0"/>
        <w:tabs>
          <w:tab w:val="left" w:pos="426"/>
        </w:tabs>
        <w:autoSpaceDE w:val="0"/>
        <w:autoSpaceDN w:val="0"/>
        <w:adjustRightInd w:val="0"/>
      </w:pPr>
      <w:r w:rsidRPr="00E20647">
        <w:rPr>
          <w:color w:val="FF0000"/>
        </w:rPr>
        <w:t>5. Illi autem profecti</w:t>
      </w:r>
      <w:r w:rsidRPr="00E20647">
        <w:t xml:space="preserve"> (</w:t>
      </w:r>
      <w:r w:rsidRPr="00E20647">
        <w:rPr>
          <w:i/>
        </w:rPr>
        <w:t>Eva</w:t>
      </w:r>
      <w:r w:rsidR="008B5B93" w:rsidRPr="00E20647">
        <w:rPr>
          <w:i/>
        </w:rPr>
        <w:t>ngelium secundum Marcum</w:t>
      </w:r>
      <w:r w:rsidRPr="00E20647">
        <w:t xml:space="preserve">) – sbor </w:t>
      </w:r>
    </w:p>
    <w:p w:rsidR="00CE661D" w:rsidRDefault="00CE661D" w:rsidP="00CE661D"/>
    <w:p w:rsidR="00CE661D" w:rsidRDefault="00CE661D" w:rsidP="00CE661D"/>
    <w:p w:rsidR="00DA3535" w:rsidRPr="00CE661D" w:rsidRDefault="00771B15" w:rsidP="00CE661D">
      <w:r w:rsidRPr="00691A68">
        <w:rPr>
          <w:b/>
          <w:u w:val="single"/>
        </w:rPr>
        <w:t>OKNA V KATEDRÁLE – BAREVNÉ VITRÁŽE</w:t>
      </w:r>
    </w:p>
    <w:p w:rsidR="00BD537D" w:rsidRPr="00691A68" w:rsidRDefault="00BD537D" w:rsidP="00691A68">
      <w:pPr>
        <w:widowControl w:val="0"/>
        <w:rPr>
          <w:b/>
        </w:rPr>
      </w:pPr>
      <w:r w:rsidRPr="00691A68">
        <w:rPr>
          <w:b/>
        </w:rPr>
        <w:t>Olivier Messiaen</w:t>
      </w:r>
      <w:r w:rsidR="007B3AAF" w:rsidRPr="00691A68">
        <w:rPr>
          <w:b/>
        </w:rPr>
        <w:t xml:space="preserve"> (1908–1992)</w:t>
      </w:r>
    </w:p>
    <w:p w:rsidR="00BD537D" w:rsidRPr="00CE661D" w:rsidRDefault="00BD537D" w:rsidP="00691A68">
      <w:pPr>
        <w:widowControl w:val="0"/>
      </w:pPr>
      <w:r w:rsidRPr="00CE661D">
        <w:tab/>
      </w:r>
      <w:bookmarkStart w:id="0" w:name="_GoBack"/>
      <w:bookmarkEnd w:id="0"/>
      <w:r w:rsidRPr="00CE661D">
        <w:t>varhaník v Sainte-Trinité</w:t>
      </w:r>
    </w:p>
    <w:p w:rsidR="00CF7332" w:rsidRPr="00691A68" w:rsidRDefault="00CF7332" w:rsidP="00CE661D">
      <w:pPr>
        <w:widowControl w:val="0"/>
        <w:ind w:firstLine="708"/>
        <w:rPr>
          <w:b/>
        </w:rPr>
      </w:pPr>
      <w:r w:rsidRPr="00CE661D">
        <w:rPr>
          <w:i/>
        </w:rPr>
        <w:t>Couleurs de la Cité Céleste</w:t>
      </w:r>
      <w:r w:rsidRPr="00CE661D">
        <w:t xml:space="preserve"> (</w:t>
      </w:r>
      <w:r w:rsidRPr="00CE661D">
        <w:rPr>
          <w:i/>
        </w:rPr>
        <w:t>Barvy nebeského města</w:t>
      </w:r>
      <w:r w:rsidRPr="00CE661D">
        <w:t>) pro klavír</w:t>
      </w:r>
      <w:r w:rsidR="00237C99" w:rsidRPr="00CE661D">
        <w:t>,</w:t>
      </w:r>
      <w:r w:rsidR="003F39B2" w:rsidRPr="00CE661D">
        <w:t xml:space="preserve"> 3 klarinety,</w:t>
      </w:r>
      <w:r w:rsidR="00F73530" w:rsidRPr="00CE661D">
        <w:t xml:space="preserve"> 3 xylofon</w:t>
      </w:r>
      <w:r w:rsidR="00F73530" w:rsidRPr="00691A68">
        <w:t>y, žestě</w:t>
      </w:r>
      <w:r w:rsidR="00237C99" w:rsidRPr="00691A68">
        <w:t xml:space="preserve"> a</w:t>
      </w:r>
      <w:r w:rsidR="003F39B2" w:rsidRPr="00691A68">
        <w:t xml:space="preserve"> kovové</w:t>
      </w:r>
      <w:r w:rsidR="00237C99" w:rsidRPr="00691A68">
        <w:t xml:space="preserve"> bicí nástroje </w:t>
      </w:r>
      <w:r w:rsidRPr="00691A68">
        <w:t xml:space="preserve">(1963) </w:t>
      </w:r>
    </w:p>
    <w:p w:rsidR="00665318" w:rsidRPr="00691A68" w:rsidRDefault="00665318" w:rsidP="00691A68"/>
    <w:sectPr w:rsidR="00665318" w:rsidRPr="0069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91A5E"/>
    <w:multiLevelType w:val="multilevel"/>
    <w:tmpl w:val="82BA9F86"/>
    <w:numStyleLink w:val="Poznmky"/>
  </w:abstractNum>
  <w:abstractNum w:abstractNumId="5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D951B65"/>
    <w:multiLevelType w:val="hybridMultilevel"/>
    <w:tmpl w:val="DDF4695C"/>
    <w:lvl w:ilvl="0" w:tplc="4470F5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1E73F9A"/>
    <w:multiLevelType w:val="hybridMultilevel"/>
    <w:tmpl w:val="9850C1B0"/>
    <w:lvl w:ilvl="0" w:tplc="B60C6F9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501168F"/>
    <w:multiLevelType w:val="multilevel"/>
    <w:tmpl w:val="82BA9F86"/>
    <w:styleLink w:val="Poznmky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2B"/>
    <w:rsid w:val="0005189C"/>
    <w:rsid w:val="000D7177"/>
    <w:rsid w:val="00196900"/>
    <w:rsid w:val="001D1D06"/>
    <w:rsid w:val="00213F2B"/>
    <w:rsid w:val="00237C99"/>
    <w:rsid w:val="00282439"/>
    <w:rsid w:val="00295216"/>
    <w:rsid w:val="002A2103"/>
    <w:rsid w:val="00362941"/>
    <w:rsid w:val="003663AB"/>
    <w:rsid w:val="003F39B2"/>
    <w:rsid w:val="004235AE"/>
    <w:rsid w:val="00574594"/>
    <w:rsid w:val="0059245B"/>
    <w:rsid w:val="00665318"/>
    <w:rsid w:val="006670DC"/>
    <w:rsid w:val="00691A68"/>
    <w:rsid w:val="006E37C4"/>
    <w:rsid w:val="006F70C0"/>
    <w:rsid w:val="007233DD"/>
    <w:rsid w:val="0073112C"/>
    <w:rsid w:val="00737DF8"/>
    <w:rsid w:val="00771B15"/>
    <w:rsid w:val="007B3AAF"/>
    <w:rsid w:val="007B4D86"/>
    <w:rsid w:val="008462A2"/>
    <w:rsid w:val="008B11FD"/>
    <w:rsid w:val="008B5B93"/>
    <w:rsid w:val="00953BC2"/>
    <w:rsid w:val="0096459D"/>
    <w:rsid w:val="009D0572"/>
    <w:rsid w:val="00A100B7"/>
    <w:rsid w:val="00A47D03"/>
    <w:rsid w:val="00A94060"/>
    <w:rsid w:val="00A967AF"/>
    <w:rsid w:val="00AC7A44"/>
    <w:rsid w:val="00AD5A22"/>
    <w:rsid w:val="00B60210"/>
    <w:rsid w:val="00B75B71"/>
    <w:rsid w:val="00BD537D"/>
    <w:rsid w:val="00C047EA"/>
    <w:rsid w:val="00C07B8A"/>
    <w:rsid w:val="00C4438B"/>
    <w:rsid w:val="00C55E8E"/>
    <w:rsid w:val="00CD29AF"/>
    <w:rsid w:val="00CE567B"/>
    <w:rsid w:val="00CE661D"/>
    <w:rsid w:val="00CF7332"/>
    <w:rsid w:val="00D027BB"/>
    <w:rsid w:val="00DA3535"/>
    <w:rsid w:val="00DD18B0"/>
    <w:rsid w:val="00DD6219"/>
    <w:rsid w:val="00DD77FE"/>
    <w:rsid w:val="00E20647"/>
    <w:rsid w:val="00E46067"/>
    <w:rsid w:val="00E57ABE"/>
    <w:rsid w:val="00E73B94"/>
    <w:rsid w:val="00EB4CDF"/>
    <w:rsid w:val="00EC16B0"/>
    <w:rsid w:val="00ED41CD"/>
    <w:rsid w:val="00F73530"/>
    <w:rsid w:val="00FA5643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E3A8-E2A7-4E76-9BE3-837F404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</w:p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ind w:left="697" w:hanging="357"/>
    </w:p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numbering" w:customStyle="1" w:styleId="Poznmky">
    <w:name w:val="Poznámky"/>
    <w:basedOn w:val="Bezseznamu"/>
    <w:rsid w:val="000D7177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AC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60</cp:revision>
  <dcterms:created xsi:type="dcterms:W3CDTF">2022-03-11T13:04:00Z</dcterms:created>
  <dcterms:modified xsi:type="dcterms:W3CDTF">2022-03-25T12:07:00Z</dcterms:modified>
</cp:coreProperties>
</file>