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5" w:rsidRP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  <w:r w:rsidRPr="00AD1A35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>Mezi Ládvím a Florencí nejezdilo metro, policisté tam hledali sprejery</w:t>
      </w:r>
    </w:p>
    <w:p w:rsidR="00AD1A35" w:rsidRPr="00AD1A35" w:rsidRDefault="00AD1A35" w:rsidP="00AD1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Praha 11. dubna (ČTK) - Víc než hodinu dnes ráno nejezdilo pražské metro na lince C mezi stanicemi Ládví a Florenc. Policisté tam pátrali po lidech, kteří se údajně pohybovali v tubusu stanice Nádraží Holešovice, zřejmě to byli sprejeři. Při prohlídce nikoho nenašli, ale objevili poškozenou soupravu metra, řekla ČTK mluvčí pražské policie Violeta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Siřišťová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Po osobách, které pronikly do nepřístupných prostor metra a vagon poškodily, policisté podle ní dál pátrají.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Provoz metra v jednom z úseků linky C zastavil dopravní podnik okolo 06:00. Z Ládví do centra města mohli cestující podle </w:t>
      </w:r>
      <w:hyperlink r:id="rId5" w:tgtFrame="_blank" w:history="1">
        <w:r w:rsidRPr="00AD1A35">
          <w:rPr>
            <w:rFonts w:ascii="Arial" w:eastAsia="Times New Roman" w:hAnsi="Arial" w:cs="Arial"/>
            <w:color w:val="19417D"/>
            <w:sz w:val="30"/>
            <w:szCs w:val="30"/>
            <w:u w:val="single"/>
            <w:lang w:eastAsia="cs-CZ"/>
          </w:rPr>
          <w:t>webu </w:t>
        </w:r>
      </w:hyperlink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využít náhradní autobusy XC nebo jet tramvají. Mezi stanicemi Letňany-Ládví a Florenc-Háje byl provoz zachován, sdělila ČTK mluvčí dopravního podniku Aneta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Řehková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Siřišťová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uvedla, že provoz metra byl zastaven z bezpečnostních důvodů kvůli informacím, že se v tubusu pohybují lidé. "S největší pravděpodobností se jedná o sprejery. Policisté místo prohledávají, zatím nikoho nenašli," uvedla po 07:00 mluvčí. Před 07:30 řekla, že policisté prohlídku ukončili, nikoho nenašli, ale objevili poškozenou soupravu metra.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abz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snm</w:t>
      </w:r>
      <w:proofErr w:type="spellEnd"/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</w:p>
    <w:p w:rsidR="00AD1A35" w:rsidRP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  <w:r w:rsidRPr="00AD1A35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lastRenderedPageBreak/>
        <w:t>Zmenšená figurka Hurvínka poletí na palubě družice v zemské stratosféře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Praha 11. dubna (ČTK) - Zmenšená skleněná figurka Hurvínka se na přelomu června a července proletí v zemské stratosféře. Vypraví se tam na palubě družice Planetum1, kterou by měla na oběžnou dráhu vynést raketa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Falcon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9 společnosti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SpaceX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vizionáře a vesmírného průkopníka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Elona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Muska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ČTK o tom dnes informovali zástupci Divadla Spejbla a Hurvínka.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"Spejbl a Hurvínek jsou hvězdami nejen na pódiu našeho divadla, ale jsou po nich pojmenovány i dvě skutečné malé planetky, nebo chcete-li hvězdy. Nyní bude mít Hurvínek šanci podívat se na ně z paluby družice, která vystoupá do stratosféry naší planety," řekla Denisa Kirschnerová, ředitelka Divadla Spejbla a Hurvínka.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Družice, ve které Hurvínek poletí, patří do třídy družic složených z kostek o rozměrech deset centimetrů. Proto se pro účely této cesty musel vyrobit Hurvínek speciální. Jde o dvoucentimetrovou skleněnou figurku vytvořenou ve sklářské dílně Košler.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Družice bude během své mise obíhat přibližně 550 km nad povrchem Země a bude sloužit zejména k výukovým účelům. Řídicí centrum umístěné v pražském planetáriu bude přijímat školní exkurze a pořádat workshopy. Žáci budou mít možnost s družicí komunikovat, získávat data o průběhu letu či pořizovat snímky z oběžné dráhy.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Z tuzemských pohádkových postav se v minulosti do vesmíru podíval Krtek. Vzal ho tam americký astronaut Andrew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Feustel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, který na své mise bral předměty odkazující na Česko. Jeho žena Indira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Feustelová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má po matce české kořeny.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sdv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jw</w:t>
      </w:r>
      <w:proofErr w:type="spellEnd"/>
    </w:p>
    <w:p w:rsidR="00E700D0" w:rsidRDefault="00E700D0"/>
    <w:p w:rsidR="00AD1A35" w:rsidRDefault="00AD1A35"/>
    <w:p w:rsidR="00AD1A35" w:rsidRDefault="00AD1A35"/>
    <w:p w:rsidR="00AD1A35" w:rsidRDefault="00AD1A35"/>
    <w:p w:rsidR="00AD1A35" w:rsidRDefault="00AD1A35"/>
    <w:p w:rsidR="00AD1A35" w:rsidRDefault="00AD1A35"/>
    <w:p w:rsidR="00AD1A35" w:rsidRPr="00AD1A35" w:rsidRDefault="00AD1A35" w:rsidP="00AD1A3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  <w:r w:rsidRPr="00AD1A35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lastRenderedPageBreak/>
        <w:t>Luskouni přiletí podle ředitele pražské zoo Bobka do Prahy ve čtvrtek</w:t>
      </w:r>
    </w:p>
    <w:p w:rsidR="00AD1A35" w:rsidRPr="00AD1A35" w:rsidRDefault="00AD1A35" w:rsidP="00AD1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Praha 11. dubna (ČTK) - Luskouni, kteří budou k vidění v pražské zoologické zahradě, přiletí do české metropole ve čtvrtek. Na 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fldChar w:fldCharType="begin"/>
      </w: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instrText xml:space="preserve"> HYPERLINK "https://twitter.com/MiroslavBobek/status/1512778308999696387" \t "_blank" </w:instrText>
      </w: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fldChar w:fldCharType="separate"/>
      </w:r>
      <w:r w:rsidRPr="00AD1A35">
        <w:rPr>
          <w:rFonts w:ascii="Arial" w:eastAsia="Times New Roman" w:hAnsi="Arial" w:cs="Arial"/>
          <w:color w:val="19417D"/>
          <w:sz w:val="30"/>
          <w:szCs w:val="30"/>
          <w:u w:val="single"/>
          <w:lang w:eastAsia="cs-CZ"/>
        </w:rPr>
        <w:t>twitteru</w:t>
      </w:r>
      <w:proofErr w:type="spellEnd"/>
      <w:r w:rsidRPr="00AD1A35">
        <w:rPr>
          <w:rFonts w:ascii="Arial" w:eastAsia="Times New Roman" w:hAnsi="Arial" w:cs="Arial"/>
          <w:color w:val="19417D"/>
          <w:sz w:val="30"/>
          <w:szCs w:val="30"/>
          <w:u w:val="single"/>
          <w:lang w:eastAsia="cs-CZ"/>
        </w:rPr>
        <w:t> </w:t>
      </w: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fldChar w:fldCharType="end"/>
      </w: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a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facebooku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to uvedl ředitel pražské zoo Miroslav Bobek. Dvojice luskounů krátkoocasých do Prahy dorazí ze zoologické zahrady v tchajwanské metropole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Tchaj-pej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Chovný pár šupinatých savců bude obývat expozici Indonéská džungle.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Po příletu do Prahy čeká samce a samici luskouna karanténa. Po jejím ukončení budou zvířata představená veřejnosti. Podle ředitele Bobka budou návštěvníci zoo v Troji moci luskouny v expozici Indonéská džungle pozorovat od poloviny května. Dvojice v přírodě ohroženého druhu měla do Prahy přicestovat podle dřívějších plánů už v zimních měsících. Dovoz luskounů z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Tchaj-peje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ale podle Bobka zkomplikovala mimo jiné pandemie covidu-19 a následně situace související s válkou na Ukrajině, kterou napadlo Rusko.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Dar dvou luskounů je podle primátora Prahy Zdeňka Hřiba (Piráti) součástí spolupráce mezi Prahou a jejím partnerským městem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Tchaj-pej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Metropole podepsaly partnerskou smlouvu v roce 2020. Minulá pražská garnitura v čele s primátorkou Adrianou Krnáčovou (ANO) usilovala o zapůjčení pandy z Číny, v roce 2016 také město uzavřelo sesterskou smlouvu s Pekingem. Smlouva obsahovala klauzuli, že Praha uznává jednotu Číny. Nynější vedení města v čele s Hřibem chtělo ze smlouvy s Čínou tento článek odstranit, což Peking odmítl. Než Praha stačila smlouvu vypovědět, učinila tak druhá strana.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Luskoun je šupinatý savec, který se živí mravenci a termity. Nyní je na pokraji vyhynutí a patří mezi nejčastěji pašovaná zvířata. Nejvíce se s luskouny obchoduje v Číně, Malajsii, Hongkongu a ve Vietnamu. Mezinárodní svaz ochrany přírody (International Union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for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Conservation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of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Nature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- IUCN) řadí mezi ohrožené druhy všech osm asijských a afrických druhů luskounů. Za posledních deset let byl odhadem uloven více než milion jedinců tohoto druhu. Důvodem je to, že příslušníci některých tradičních asijských a afrických kultur připisují šupinám luskounů léčivé účinky. Šupiny mají pomáhat například s kožními problémy, s artritidou i astmatem. Tito savci vzhledem připomínající šišku se ale loví i kvůli masu. Někteří Asiaté </w:t>
      </w: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lastRenderedPageBreak/>
        <w:t>ho považují za luxusní delikatesu a symbol bohatství a vyššího společenského postavení.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Pražská zoologická zahrada spolu se zoo v Olomouci a Ostravě patří mezi hlavní partnery programu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Trenggiling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Conservation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Program (TCP). Ten má mimo jiné za cíl snížit ilegální obchod s luskouny ostrovními skrze edukaci obyvatel Sumatry a vybudovat záchranné a rehabilitační centrum pro luskouny. Program na záchranu luskounů zaštiťuje indonéská nadace PASAL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Foundation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, kterou v roce 2017 založili čeští ochránci přírody.</w:t>
      </w:r>
    </w:p>
    <w:p w:rsidR="00AD1A35" w:rsidRPr="00AD1A35" w:rsidRDefault="00AD1A35" w:rsidP="00AD1A35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mlg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jw</w:t>
      </w:r>
      <w:proofErr w:type="spellEnd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AD1A3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mha</w:t>
      </w:r>
      <w:proofErr w:type="spellEnd"/>
    </w:p>
    <w:p w:rsidR="00AD1A35" w:rsidRDefault="00AD1A35"/>
    <w:p w:rsidR="00AD1A35" w:rsidRDefault="00AD1A35"/>
    <w:p w:rsidR="00AD1A35" w:rsidRDefault="00AD1A35"/>
    <w:p w:rsidR="00AD1A35" w:rsidRDefault="00AD1A35"/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</w:p>
    <w:p w:rsidR="00AD1A35" w:rsidRDefault="00AD1A35" w:rsidP="00AD1A35">
      <w:pPr>
        <w:pStyle w:val="Nadpis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36"/>
          <w:szCs w:val="36"/>
        </w:rPr>
      </w:pPr>
      <w:bookmarkStart w:id="0" w:name="_GoBack"/>
      <w:bookmarkEnd w:id="0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lastRenderedPageBreak/>
        <w:t>Chcípl PES změnil název na Hnutí PES</w:t>
      </w:r>
    </w:p>
    <w:p w:rsidR="00AD1A35" w:rsidRDefault="00AD1A35" w:rsidP="00AD1A35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Praha 11. dubna (ČTK) - Hnutí Chcípl PES,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které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pořádalo protesty namířené proti vládě a protiepidemickým opatřením, změnilo název na Hnutí PES. Nový název byl představený na víkendové celorepublikové konferenci strany. ČTK dnes o tom informoval předseda hnutí Jakub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Olbert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a místopředseda Jiří Janeček.</w:t>
      </w:r>
    </w:p>
    <w:p w:rsidR="00AD1A35" w:rsidRDefault="00AD1A35" w:rsidP="00AD1A35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Zkratka PES v názvu hnutí dříve odkazovala na název protiepidemického systému, podle kterého se měla řídit epidemie covidu-19. Nyní má být slovo PES v názvu podle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Olberta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a Janečka odvozeno od počátečních písmen slov právo, ekonomika a svoboda. Účastníci konference o víkendu probrali také další směřování hnutí, zabývali se i přípravou na podzimní komunální a senátní volby.</w:t>
      </w:r>
    </w:p>
    <w:p w:rsidR="00AD1A35" w:rsidRDefault="00AD1A35" w:rsidP="00AD1A35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Iniciativa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Chcípl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PES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vznikla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na podzim roku 2020 jako reakce na omezování provozu restaurací, které bylo součástí opatření proti šíření covidu-19. Předseda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Olbert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provozuje restauraci Šeberák a stejnojmenný areál s koupalištěm v Praze, místopředseda Janeček zase pivovar ve středočeských Jincích. Jako politické hnutí Otevřeme Česko - Chcípl PES kandidovalo ve sněmovních volbách, ve kterých získalo 0,4 procenta hlasů.</w:t>
      </w:r>
    </w:p>
    <w:p w:rsidR="00AD1A35" w:rsidRDefault="00AD1A35" w:rsidP="00AD1A35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Hnutí v posledních měsících organizovalo nebo se podílelo na svolání několika demonstrací proti novele pandemického zákona, která rozšířila možnosti vydávání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proticovidových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opatření. Na akcích se několikrát objevily dokonce makety šibenice, za což organizátory a účastníky kritizovali někteří politici.</w:t>
      </w:r>
    </w:p>
    <w:p w:rsidR="00AD1A35" w:rsidRDefault="00AD1A35" w:rsidP="00AD1A35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sdv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mha</w:t>
      </w:r>
      <w:proofErr w:type="spellEnd"/>
    </w:p>
    <w:p w:rsidR="00AD1A35" w:rsidRDefault="00AD1A35"/>
    <w:sectPr w:rsidR="00AD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35"/>
    <w:rsid w:val="00AD1A35"/>
    <w:rsid w:val="00E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1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1A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A35"/>
    <w:rPr>
      <w:color w:val="0000FF"/>
      <w:u w:val="single"/>
    </w:rPr>
  </w:style>
  <w:style w:type="character" w:customStyle="1" w:styleId="linktagnobg">
    <w:name w:val="linktagnobg"/>
    <w:basedOn w:val="Standardnpsmoodstavce"/>
    <w:rsid w:val="00AD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1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1A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A35"/>
    <w:rPr>
      <w:color w:val="0000FF"/>
      <w:u w:val="single"/>
    </w:rPr>
  </w:style>
  <w:style w:type="character" w:customStyle="1" w:styleId="linktagnobg">
    <w:name w:val="linktagnobg"/>
    <w:basedOn w:val="Standardnpsmoodstavce"/>
    <w:rsid w:val="00AD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pp.cz/omezeni-a-mimoradne-udalosti/detail/12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2022-04-11T13:19:00Z</dcterms:created>
  <dcterms:modified xsi:type="dcterms:W3CDTF">2022-04-11T13:25:00Z</dcterms:modified>
</cp:coreProperties>
</file>