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AB73" w14:textId="60CDF73F" w:rsidR="00C94DCB" w:rsidRPr="00C94DCB" w:rsidRDefault="00C94DCB" w:rsidP="00C94D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C94DCB">
        <w:rPr>
          <w:rFonts w:ascii="Times New Roman" w:eastAsia="Times New Roman" w:hAnsi="Times New Roman" w:cs="Times New Roman"/>
          <w:lang w:eastAsia="cs-CZ"/>
        </w:rPr>
        <w:t>https://www.theguardian.com/books/2009/feb/19/inger-christensen-obitua</w:t>
      </w:r>
    </w:p>
    <w:p w14:paraId="1BD7307F" w14:textId="77777777" w:rsidR="00C94DCB" w:rsidRPr="00C94DCB" w:rsidRDefault="00C94DCB" w:rsidP="00C94DCB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color w:val="121212"/>
          <w:kern w:val="36"/>
          <w:sz w:val="48"/>
          <w:szCs w:val="48"/>
          <w:lang w:eastAsia="cs-CZ"/>
        </w:rPr>
      </w:pPr>
      <w:proofErr w:type="spellStart"/>
      <w:r w:rsidRPr="00C94DCB">
        <w:rPr>
          <w:rFonts w:ascii="Georgia" w:eastAsia="Times New Roman" w:hAnsi="Georgia" w:cs="Times New Roman"/>
          <w:color w:val="121212"/>
          <w:kern w:val="36"/>
          <w:sz w:val="48"/>
          <w:szCs w:val="48"/>
          <w:lang w:eastAsia="cs-CZ"/>
        </w:rPr>
        <w:t>Inger</w:t>
      </w:r>
      <w:proofErr w:type="spellEnd"/>
      <w:r w:rsidRPr="00C94DCB">
        <w:rPr>
          <w:rFonts w:ascii="Georgia" w:eastAsia="Times New Roman" w:hAnsi="Georgia" w:cs="Times New Roman"/>
          <w:color w:val="121212"/>
          <w:kern w:val="36"/>
          <w:sz w:val="48"/>
          <w:szCs w:val="48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kern w:val="36"/>
          <w:sz w:val="48"/>
          <w:szCs w:val="48"/>
          <w:lang w:eastAsia="cs-CZ"/>
        </w:rPr>
        <w:t>Christensen</w:t>
      </w:r>
      <w:proofErr w:type="spellEnd"/>
    </w:p>
    <w:p w14:paraId="296C4A2F" w14:textId="77777777" w:rsidR="00C94DCB" w:rsidRPr="00C94DCB" w:rsidRDefault="00C94DCB" w:rsidP="00C94DCB">
      <w:pPr>
        <w:shd w:val="clear" w:color="auto" w:fill="FFFFFF"/>
        <w:spacing w:line="300" w:lineRule="atLeast"/>
        <w:textAlignment w:val="baseline"/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</w:pPr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 xml:space="preserve">Eminent </w:t>
      </w:r>
      <w:proofErr w:type="spellStart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>Danish</w:t>
      </w:r>
      <w:proofErr w:type="spellEnd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>whose</w:t>
      </w:r>
      <w:proofErr w:type="spellEnd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>work</w:t>
      </w:r>
      <w:proofErr w:type="spellEnd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>followed</w:t>
      </w:r>
      <w:proofErr w:type="spellEnd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>mathematical</w:t>
      </w:r>
      <w:proofErr w:type="spellEnd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b/>
          <w:bCs/>
          <w:color w:val="121212"/>
          <w:sz w:val="27"/>
          <w:szCs w:val="27"/>
          <w:lang w:eastAsia="cs-CZ"/>
        </w:rPr>
        <w:t>models</w:t>
      </w:r>
      <w:proofErr w:type="spellEnd"/>
    </w:p>
    <w:p w14:paraId="3A66C2F1" w14:textId="77777777" w:rsidR="00C94DCB" w:rsidRPr="00C94DCB" w:rsidRDefault="00C94DCB" w:rsidP="00C94DC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A1845C"/>
          <w:lang w:eastAsia="cs-CZ"/>
        </w:rPr>
      </w:pPr>
      <w:r w:rsidRPr="00C94DCB">
        <w:rPr>
          <w:rFonts w:ascii="Georgia" w:eastAsia="Times New Roman" w:hAnsi="Georgia" w:cs="Times New Roman"/>
          <w:i/>
          <w:iCs/>
          <w:color w:val="A1845C"/>
          <w:lang w:eastAsia="cs-CZ"/>
        </w:rPr>
        <w:t>Charles </w:t>
      </w:r>
      <w:proofErr w:type="spellStart"/>
      <w:r w:rsidRPr="00C94DCB">
        <w:rPr>
          <w:rFonts w:ascii="Georgia" w:eastAsia="Times New Roman" w:hAnsi="Georgia" w:cs="Times New Roman"/>
          <w:i/>
          <w:iCs/>
          <w:color w:val="A1845C"/>
          <w:lang w:eastAsia="cs-CZ"/>
        </w:rPr>
        <w:t>Lock</w:t>
      </w:r>
      <w:proofErr w:type="spellEnd"/>
      <w:r w:rsidRPr="00C94DCB">
        <w:rPr>
          <w:rFonts w:ascii="Georgia" w:eastAsia="Times New Roman" w:hAnsi="Georgia" w:cs="Times New Roman"/>
          <w:i/>
          <w:iCs/>
          <w:color w:val="A1845C"/>
          <w:lang w:eastAsia="cs-CZ"/>
        </w:rPr>
        <w:t> and Jakob </w:t>
      </w:r>
      <w:proofErr w:type="spellStart"/>
      <w:r w:rsidRPr="00C94DCB">
        <w:rPr>
          <w:rFonts w:ascii="Georgia" w:eastAsia="Times New Roman" w:hAnsi="Georgia" w:cs="Times New Roman"/>
          <w:i/>
          <w:iCs/>
          <w:color w:val="A1845C"/>
          <w:lang w:eastAsia="cs-CZ"/>
        </w:rPr>
        <w:t>Stougaard-Nielsen</w:t>
      </w:r>
      <w:proofErr w:type="spellEnd"/>
    </w:p>
    <w:p w14:paraId="13517789" w14:textId="77777777" w:rsidR="00C94DCB" w:rsidRPr="00C94DCB" w:rsidRDefault="00C94DCB" w:rsidP="00C94DCB">
      <w:pPr>
        <w:spacing w:after="90" w:line="240" w:lineRule="auto"/>
        <w:textAlignment w:val="baseline"/>
        <w:rPr>
          <w:rFonts w:ascii="Helvetica" w:eastAsia="Times New Roman" w:hAnsi="Helvetica" w:cs="Times New Roman"/>
          <w:color w:val="707070"/>
          <w:lang w:eastAsia="cs-CZ"/>
        </w:rPr>
      </w:pPr>
      <w:r w:rsidRPr="00C94DCB">
        <w:rPr>
          <w:rFonts w:ascii="Helvetica" w:eastAsia="Times New Roman" w:hAnsi="Helvetica" w:cs="Times New Roman"/>
          <w:color w:val="707070"/>
          <w:lang w:eastAsia="cs-CZ"/>
        </w:rPr>
        <w:t xml:space="preserve">Thu 19 </w:t>
      </w:r>
      <w:proofErr w:type="spellStart"/>
      <w:r w:rsidRPr="00C94DCB">
        <w:rPr>
          <w:rFonts w:ascii="Helvetica" w:eastAsia="Times New Roman" w:hAnsi="Helvetica" w:cs="Times New Roman"/>
          <w:color w:val="707070"/>
          <w:lang w:eastAsia="cs-CZ"/>
        </w:rPr>
        <w:t>Feb</w:t>
      </w:r>
      <w:proofErr w:type="spellEnd"/>
      <w:r w:rsidRPr="00C94DCB">
        <w:rPr>
          <w:rFonts w:ascii="Helvetica" w:eastAsia="Times New Roman" w:hAnsi="Helvetica" w:cs="Times New Roman"/>
          <w:color w:val="707070"/>
          <w:lang w:eastAsia="cs-CZ"/>
        </w:rPr>
        <w:t xml:space="preserve"> 2009 00.01 GMT</w:t>
      </w:r>
    </w:p>
    <w:p w14:paraId="37639065" w14:textId="77777777" w:rsidR="00C94DCB" w:rsidRPr="00C94DCB" w:rsidRDefault="00C94DCB" w:rsidP="00C94DC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01A7536E" w14:textId="77777777" w:rsidR="00C94DCB" w:rsidRPr="00C94DCB" w:rsidRDefault="00C94DCB" w:rsidP="00C94DC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0B38432F" w14:textId="77777777" w:rsidR="00C94DCB" w:rsidRPr="00C94DCB" w:rsidRDefault="00C94DCB" w:rsidP="00C94DCB">
      <w:pPr>
        <w:numPr>
          <w:ilvl w:val="0"/>
          <w:numId w:val="1"/>
        </w:numPr>
        <w:spacing w:after="9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0876199A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Inger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died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aged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73,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most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significant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European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20th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century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Danish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misfortune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great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writer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confined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language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with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few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readers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but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like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compatriots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Hans Christian Andersen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Søren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Kierkegaard,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destined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find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admirers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many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languages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.</w:t>
      </w:r>
    </w:p>
    <w:p w14:paraId="35C0D86A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Regarded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foremost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native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country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since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gram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1960s</w:t>
      </w:r>
      <w:proofErr w:type="gram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Christensen's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enthusiastically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adopted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German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readers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Even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more in Germany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native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country,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name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mentioned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as a Nobel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prize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candidate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Though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eluded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awarded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most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important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literary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awards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Scandinavia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Germany.</w:t>
      </w:r>
    </w:p>
    <w:p w14:paraId="423B23D3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reputation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rests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on just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five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volumes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Three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were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published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gram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1960s</w:t>
      </w:r>
      <w:proofErr w:type="gram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including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most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famous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(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) (1969),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which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followed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alfabet in 1981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Sommerfugledalen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: et requiem in 1991.</w:t>
      </w:r>
    </w:p>
    <w:p w14:paraId="71DA388E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first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into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English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alfabet.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American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Susanna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Nied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campaigned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30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years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bring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English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readers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Nied's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1982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award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but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despite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support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eminent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critic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European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Michael Hamburger,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had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wait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almost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20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years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find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publisher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Bloodaxe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in 2000.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Sommerfugledalen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: et requiem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published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Daedalus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Press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2001 in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bilingual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version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Butterfly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Valley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: a requiem,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small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set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15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sonnets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again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Nied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eventually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appeared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from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Carcanet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, in 2007.</w:t>
      </w:r>
    </w:p>
    <w:p w14:paraId="5BB896CC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Behind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slim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output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lay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prodigious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labour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austere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dedication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Born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Vejle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Jutland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daughter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tailor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cook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educated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Vejle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gymnasium.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moved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Copenhagen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study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medicine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but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took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diploma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teacher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training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college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1958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became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schoolteacher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also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began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writing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Hvedekorn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magazine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edited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influential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critic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Poul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Borum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whom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married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1959. They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divorced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1976.</w:t>
      </w:r>
    </w:p>
    <w:p w14:paraId="537DE9A6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lastRenderedPageBreak/>
        <w:t xml:space="preserve">In 1964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devoted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herself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full-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time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writing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Much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form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novels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essays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books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children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novels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Painted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Room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appeared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English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2000.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Azorno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(1967)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published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summer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.</w:t>
      </w:r>
    </w:p>
    <w:p w14:paraId="20796178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As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Christensen's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practice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deeply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inflected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mathematics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sense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world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ordered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otherwise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language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"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systemic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"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cultivated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designed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distort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language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so as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allow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disclosure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display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other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patterns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other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principles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order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poems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alfabet are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based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on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Fibonacci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sequence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numbers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: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first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poem has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line,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second poem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two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third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three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fourth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five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each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number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sequence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sum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previous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two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(1,1,2,3,5,8,13,21,34).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stops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with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letter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n,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itself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mathematical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symbol,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which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14th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letter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alphabet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generates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poem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610 lines.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modelling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words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Christensen's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compared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with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Periodic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Table by Primo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Levi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and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French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writers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associated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with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Oulipo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notably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Georges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Perec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.</w:t>
      </w:r>
    </w:p>
    <w:p w14:paraId="6B9CFC1A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 last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book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sequence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sonnets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might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seem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surprising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such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experimental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writer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but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course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sonnet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deeply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mathematical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structure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division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14 lines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having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recognised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Renaissance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akin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"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golden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ratio".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degree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mathematical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obsession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hardly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unknown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Dante,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Petrarch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Spenser.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Christensen's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verse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also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insistently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typographical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respect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following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example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Ezra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Pound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In alfabet,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number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lines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reckoned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section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number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characters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each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line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must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counted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unfold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numerical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pattern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printed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page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keeps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look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typewritten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one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(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though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not,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English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translation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).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means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unlike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on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printed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page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space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consistent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length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carry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value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white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spaces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on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pages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achieve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purposes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similar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those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Edwin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Morgan's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concrete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poems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.</w:t>
      </w:r>
    </w:p>
    <w:p w14:paraId="0080648A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describe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Christensen's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work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almost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inevitably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present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something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dry,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theoretical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abstract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unappealing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to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lovers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remarkable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(and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makes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)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lyric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voice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sounds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through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schemes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systems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reading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extraordinary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event. "Her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voice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low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and intense,"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Norwegian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Paal-Helge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Haugen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recalled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. "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When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text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passed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through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voice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was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as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became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shared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all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."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Christensen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will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take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her place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among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great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poets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of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European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tradition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.</w:t>
      </w:r>
    </w:p>
    <w:p w14:paraId="589DB59B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</w:pP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She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is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survived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 xml:space="preserve"> by her son, Peter, and a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grandchild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lang w:eastAsia="cs-CZ"/>
        </w:rPr>
        <w:t>.</w:t>
      </w:r>
    </w:p>
    <w:p w14:paraId="354CF359" w14:textId="77777777" w:rsidR="00C94DCB" w:rsidRPr="00C94DCB" w:rsidRDefault="00C94DCB" w:rsidP="00C94DC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</w:pPr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 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Inger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Christensen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poet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 xml:space="preserve">,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born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 xml:space="preserve"> 16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January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 xml:space="preserve"> 1935;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died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 xml:space="preserve"> 2 </w:t>
      </w:r>
      <w:proofErr w:type="spellStart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>January</w:t>
      </w:r>
      <w:proofErr w:type="spellEnd"/>
      <w:r w:rsidRPr="00C94DCB">
        <w:rPr>
          <w:rFonts w:ascii="Georgia" w:eastAsia="Times New Roman" w:hAnsi="Georgia" w:cs="Times New Roman"/>
          <w:color w:val="121212"/>
          <w:sz w:val="27"/>
          <w:szCs w:val="27"/>
          <w:bdr w:val="none" w:sz="0" w:space="0" w:color="auto" w:frame="1"/>
          <w:lang w:eastAsia="cs-CZ"/>
        </w:rPr>
        <w:t xml:space="preserve"> 2009</w:t>
      </w:r>
    </w:p>
    <w:p w14:paraId="0B17F4C0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30C"/>
    <w:multiLevelType w:val="multilevel"/>
    <w:tmpl w:val="279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77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CB"/>
    <w:rsid w:val="00C94DCB"/>
    <w:rsid w:val="00CD49FF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3750"/>
  <w15:chartTrackingRefBased/>
  <w15:docId w15:val="{3011408D-1F6D-4FCF-8A3F-1EE3D362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0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0453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3210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2022-04-25T18:07:00Z</dcterms:created>
  <dcterms:modified xsi:type="dcterms:W3CDTF">2022-04-25T19:54:00Z</dcterms:modified>
</cp:coreProperties>
</file>