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E6EC" w14:textId="77777777" w:rsidR="006F482C" w:rsidRDefault="006F482C">
      <w:pPr>
        <w:rPr>
          <w:rFonts w:ascii="MinionPro-Regular" w:eastAsia="MinionPro-Regular" w:cs="MinionPro-Regular"/>
        </w:rPr>
      </w:pPr>
    </w:p>
    <w:p w14:paraId="67270208" w14:textId="61D046B6" w:rsidR="00823EF5" w:rsidRPr="00823EF5" w:rsidRDefault="00823EF5">
      <w:pPr>
        <w:rPr>
          <w:rFonts w:ascii="Times New Roman" w:eastAsia="MinionPro-Regular" w:hAnsi="Times New Roman" w:cs="Times New Roman"/>
          <w:sz w:val="32"/>
          <w:szCs w:val="32"/>
        </w:rPr>
      </w:pPr>
      <w:r>
        <w:rPr>
          <w:rFonts w:ascii="Times New Roman" w:eastAsia="MinionPro-Regular" w:hAnsi="Times New Roman" w:cs="Times New Roman"/>
          <w:sz w:val="32"/>
          <w:szCs w:val="32"/>
        </w:rPr>
        <w:t>Lekcia XIX.</w:t>
      </w:r>
    </w:p>
    <w:p w14:paraId="5919C701" w14:textId="568AD24E" w:rsidR="00D72984" w:rsidRPr="00D72984" w:rsidRDefault="00D72984">
      <w:pPr>
        <w:rPr>
          <w:rFonts w:ascii="Times New Roman" w:eastAsia="MinionPro-Bold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Host</w:t>
      </w:r>
      <w:r>
        <w:rPr>
          <w:rFonts w:ascii="Times New Roman" w:eastAsia="MinionPro-Regular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s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in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bell</w:t>
      </w:r>
      <w:r>
        <w:rPr>
          <w:rFonts w:ascii="Times New Roman" w:eastAsia="MinionPro-Regular" w:hAnsi="Times New Roman" w:cs="Times New Roman"/>
          <w:sz w:val="24"/>
          <w:szCs w:val="24"/>
        </w:rPr>
        <w:t>o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capt</w:t>
      </w:r>
      <w:r>
        <w:rPr>
          <w:rFonts w:ascii="Times New Roman" w:eastAsia="MinionPro-Bold" w:hAnsi="Times New Roman" w:cs="Times New Roman"/>
          <w:sz w:val="24"/>
          <w:szCs w:val="24"/>
        </w:rPr>
        <w:t>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R</w:t>
      </w:r>
      <w:r>
        <w:rPr>
          <w:rFonts w:ascii="Times New Roman" w:eastAsia="MinionPro-Regular" w:hAnsi="Times New Roman" w:cs="Times New Roman"/>
          <w:sz w:val="24"/>
          <w:szCs w:val="24"/>
        </w:rPr>
        <w:t>o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mam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d</w:t>
      </w:r>
      <w:r>
        <w:rPr>
          <w:rFonts w:ascii="Times New Roman" w:eastAsia="MinionPro-Regular" w:hAnsi="Times New Roman" w:cs="Times New Roman"/>
          <w:sz w:val="24"/>
          <w:szCs w:val="24"/>
        </w:rPr>
        <w:t>u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cuntur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663F4CDE" w14:textId="52685C44" w:rsidR="006F482C" w:rsidRPr="00823EF5" w:rsidRDefault="006F482C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Illa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vide</w:t>
      </w:r>
      <w:r w:rsidR="00823EF5">
        <w:rPr>
          <w:rFonts w:ascii="Times New Roman" w:eastAsia="MinionPro-Bold" w:hAnsi="Times New Roman" w:cs="Times New Roman"/>
          <w:sz w:val="24"/>
          <w:szCs w:val="24"/>
        </w:rPr>
        <w:t>a</w:t>
      </w:r>
      <w:r w:rsidRPr="00823EF5">
        <w:rPr>
          <w:rFonts w:ascii="Times New Roman" w:eastAsia="MinionPro-Bold" w:hAnsi="Times New Roman" w:cs="Times New Roman"/>
          <w:sz w:val="24"/>
          <w:szCs w:val="24"/>
        </w:rPr>
        <w:t>mus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quae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a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t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e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d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am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i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citi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a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scrip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ta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sunt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1DD1A3A8" w14:textId="5633F85F" w:rsidR="006F482C" w:rsidRPr="00823EF5" w:rsidRDefault="006F482C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N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u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lla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est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a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m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e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umquam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sententia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dicta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de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fr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a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tre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tu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o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60F3FEDC" w14:textId="0DA81199" w:rsidR="00D72984" w:rsidRDefault="00D72984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E</w:t>
      </w:r>
      <w:r>
        <w:rPr>
          <w:rFonts w:ascii="Times New Roman" w:eastAsia="MinionPro-Regular" w:hAnsi="Times New Roman" w:cs="Times New Roman"/>
          <w:sz w:val="24"/>
          <w:szCs w:val="24"/>
        </w:rPr>
        <w:t>o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dem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di</w:t>
      </w:r>
      <w:r>
        <w:rPr>
          <w:rFonts w:ascii="Times New Roman" w:eastAsia="MinionPro-Regular" w:hAnsi="Times New Roman" w:cs="Times New Roman"/>
          <w:sz w:val="24"/>
          <w:szCs w:val="24"/>
        </w:rPr>
        <w:t>e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l</w:t>
      </w:r>
      <w:r>
        <w:rPr>
          <w:rFonts w:ascii="Times New Roman" w:eastAsia="MinionPro-Regular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g</w:t>
      </w:r>
      <w:r>
        <w:rPr>
          <w:rFonts w:ascii="Times New Roman" w:eastAsia="MinionPro-Regular" w:hAnsi="Times New Roman" w:cs="Times New Roman"/>
          <w:sz w:val="24"/>
          <w:szCs w:val="24"/>
        </w:rPr>
        <w:t>a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t</w:t>
      </w:r>
      <w:r>
        <w:rPr>
          <w:rFonts w:ascii="Times New Roman" w:eastAsia="MinionPro-Regular" w:hAnsi="Times New Roman" w:cs="Times New Roman"/>
          <w:sz w:val="24"/>
          <w:szCs w:val="24"/>
        </w:rPr>
        <w:t>i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ab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hostibus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miss</w:t>
      </w:r>
      <w:r>
        <w:rPr>
          <w:rFonts w:ascii="Times New Roman" w:eastAsia="MinionPro-Bold" w:hAnsi="Times New Roman" w:cs="Times New Roman"/>
          <w:sz w:val="24"/>
          <w:szCs w:val="24"/>
        </w:rPr>
        <w:t>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ad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Caesarem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v</w:t>
      </w:r>
      <w:r>
        <w:rPr>
          <w:rFonts w:ascii="Times New Roman" w:eastAsia="MinionPro-Bold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Bold" w:hAnsi="Times New Roman" w:cs="Times New Roman"/>
          <w:sz w:val="24"/>
          <w:szCs w:val="24"/>
        </w:rPr>
        <w:t>n</w:t>
      </w:r>
      <w:r>
        <w:rPr>
          <w:rFonts w:ascii="Times New Roman" w:eastAsia="MinionPro-Bold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Bold" w:hAnsi="Times New Roman" w:cs="Times New Roman"/>
          <w:sz w:val="24"/>
          <w:szCs w:val="24"/>
        </w:rPr>
        <w:t>runt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57DB0BF1" w14:textId="39A7444D" w:rsidR="00823EF5" w:rsidRDefault="00823EF5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Discipul</w:t>
      </w:r>
      <w:r>
        <w:rPr>
          <w:rFonts w:ascii="Times New Roman" w:eastAsia="MinionPro-Regular" w:hAnsi="Times New Roman" w:cs="Times New Roman"/>
          <w:sz w:val="24"/>
          <w:szCs w:val="24"/>
        </w:rPr>
        <w:t>i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>
        <w:rPr>
          <w:rFonts w:ascii="Times New Roman" w:eastAsia="MinionPro-Regular" w:hAnsi="Times New Roman" w:cs="Times New Roman"/>
          <w:sz w:val="24"/>
          <w:szCs w:val="24"/>
        </w:rPr>
        <w:t>a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magistr</w:t>
      </w:r>
      <w:r>
        <w:rPr>
          <w:rFonts w:ascii="Times New Roman" w:eastAsia="MinionPro-Regular" w:hAnsi="Times New Roman" w:cs="Times New Roman"/>
          <w:sz w:val="24"/>
          <w:szCs w:val="24"/>
        </w:rPr>
        <w:t>o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interrog</w:t>
      </w:r>
      <w:r>
        <w:rPr>
          <w:rFonts w:ascii="Times New Roman" w:eastAsia="MinionPro-Bold" w:hAnsi="Times New Roman" w:cs="Times New Roman"/>
          <w:sz w:val="24"/>
          <w:szCs w:val="24"/>
        </w:rPr>
        <w:t>a</w:t>
      </w:r>
      <w:r w:rsidRPr="00823EF5">
        <w:rPr>
          <w:rFonts w:ascii="Times New Roman" w:eastAsia="MinionPro-Bold" w:hAnsi="Times New Roman" w:cs="Times New Roman"/>
          <w:sz w:val="24"/>
          <w:szCs w:val="24"/>
        </w:rPr>
        <w:t>t</w:t>
      </w:r>
      <w:r>
        <w:rPr>
          <w:rFonts w:ascii="Times New Roman" w:eastAsia="MinionPro-Bold" w:hAnsi="Times New Roman" w:cs="Times New Roman"/>
          <w:sz w:val="24"/>
          <w:szCs w:val="24"/>
        </w:rPr>
        <w:t>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saepe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n</w:t>
      </w:r>
      <w:r>
        <w:rPr>
          <w:rFonts w:ascii="Times New Roman" w:eastAsia="MinionPro-Regular" w:hAnsi="Times New Roman" w:cs="Times New Roman"/>
          <w:sz w:val="24"/>
          <w:szCs w:val="24"/>
        </w:rPr>
        <w:t>o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n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respondent.</w:t>
      </w:r>
    </w:p>
    <w:p w14:paraId="081EF4D8" w14:textId="388816AF" w:rsidR="006F482C" w:rsidRPr="00823EF5" w:rsidRDefault="006F482C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Homin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s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mult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i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s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lingu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i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s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loquent</w:t>
      </w:r>
      <w:r w:rsidR="00823EF5">
        <w:rPr>
          <w:rFonts w:ascii="Times New Roman" w:eastAsia="MinionPro-Bold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Bold" w:hAnsi="Times New Roman" w:cs="Times New Roman"/>
          <w:sz w:val="24"/>
          <w:szCs w:val="24"/>
        </w:rPr>
        <w:t>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adm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i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r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or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4C54E298" w14:textId="18E07961" w:rsidR="006F482C" w:rsidRPr="00823EF5" w:rsidRDefault="006F482C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Verba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impr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u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denter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dicta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mult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i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s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noc</w:t>
      </w:r>
      <w:r w:rsidR="00823EF5">
        <w:rPr>
          <w:rFonts w:ascii="Times New Roman" w:eastAsia="MinionPro-Regular" w:hAnsi="Times New Roman" w:cs="Times New Roman"/>
          <w:sz w:val="24"/>
          <w:szCs w:val="24"/>
        </w:rPr>
        <w:t>e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re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possunt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394E8C63" w14:textId="2D55F8BB" w:rsidR="00823EF5" w:rsidRPr="00823EF5" w:rsidRDefault="00823EF5">
      <w:pPr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Egent</w:t>
      </w:r>
      <w:r>
        <w:rPr>
          <w:rFonts w:ascii="Times New Roman" w:eastAsia="MinionPro-Bold" w:hAnsi="Times New Roman" w:cs="Times New Roman"/>
          <w:sz w:val="24"/>
          <w:szCs w:val="24"/>
        </w:rPr>
        <w:t>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pec</w:t>
      </w:r>
      <w:r>
        <w:rPr>
          <w:rFonts w:ascii="Times New Roman" w:eastAsia="MinionPro-Regular" w:hAnsi="Times New Roman" w:cs="Times New Roman"/>
          <w:sz w:val="24"/>
          <w:szCs w:val="24"/>
        </w:rPr>
        <w:t>u</w:t>
      </w:r>
      <w:r w:rsidRPr="00823EF5">
        <w:rPr>
          <w:rFonts w:ascii="Times New Roman" w:eastAsia="MinionPro-Regular" w:hAnsi="Times New Roman" w:cs="Times New Roman"/>
          <w:sz w:val="24"/>
          <w:szCs w:val="24"/>
        </w:rPr>
        <w:t>niam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Regular" w:hAnsi="Times New Roman" w:cs="Times New Roman"/>
          <w:sz w:val="24"/>
          <w:szCs w:val="24"/>
        </w:rPr>
        <w:t>ded</w:t>
      </w:r>
      <w:r>
        <w:rPr>
          <w:rFonts w:ascii="Times New Roman" w:eastAsia="MinionPro-Regular" w:hAnsi="Times New Roman" w:cs="Times New Roman"/>
          <w:sz w:val="24"/>
          <w:szCs w:val="24"/>
        </w:rPr>
        <w:t>i</w:t>
      </w:r>
      <w:proofErr w:type="spellEnd"/>
      <w:r w:rsidRPr="00823EF5">
        <w:rPr>
          <w:rFonts w:ascii="Times New Roman" w:eastAsia="MinionPro-Regular" w:hAnsi="Times New Roman" w:cs="Times New Roman"/>
          <w:sz w:val="24"/>
          <w:szCs w:val="24"/>
        </w:rPr>
        <w:t>.</w:t>
      </w:r>
    </w:p>
    <w:p w14:paraId="72C0D150" w14:textId="02A97087" w:rsidR="006F482C" w:rsidRPr="00823EF5" w:rsidRDefault="004C0A4F">
      <w:pPr>
        <w:rPr>
          <w:rFonts w:ascii="Times New Roman" w:eastAsia="MinionPro-Bold" w:hAnsi="Times New Roman" w:cs="Times New Roman"/>
          <w:sz w:val="24"/>
          <w:szCs w:val="24"/>
        </w:rPr>
      </w:pPr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In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bello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multae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et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pulcherrimae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urbes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deletae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sunt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>.</w:t>
      </w:r>
    </w:p>
    <w:p w14:paraId="51FC228F" w14:textId="0A38FC4D" w:rsidR="004C0A4F" w:rsidRPr="00823EF5" w:rsidRDefault="004C0A4F">
      <w:pPr>
        <w:rPr>
          <w:rFonts w:ascii="Times New Roman" w:eastAsia="MinionPro-Bold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Puniemini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,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quod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moniti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estis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neque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paruistis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>.</w:t>
      </w:r>
    </w:p>
    <w:p w14:paraId="668B4943" w14:textId="700CCD84" w:rsidR="004C0A4F" w:rsidRPr="00823EF5" w:rsidRDefault="004C0A4F">
      <w:pPr>
        <w:rPr>
          <w:rFonts w:ascii="Times New Roman" w:eastAsia="MinionPro-Bold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Memoriam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eorum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colimus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,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qui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de patria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bene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meriti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sunt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>.</w:t>
      </w:r>
    </w:p>
    <w:p w14:paraId="3398B2B6" w14:textId="13488ED1" w:rsidR="004C0A4F" w:rsidRPr="00823EF5" w:rsidRDefault="004C0A4F">
      <w:pPr>
        <w:rPr>
          <w:rFonts w:ascii="Times New Roman" w:eastAsia="MinionPro-Bold" w:hAnsi="Times New Roman" w:cs="Times New Roman"/>
          <w:sz w:val="24"/>
          <w:szCs w:val="24"/>
        </w:rPr>
      </w:pP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Aristides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,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qui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cognomine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Iustus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appellatus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erat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,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ab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Atheniensibus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in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exsilium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missus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 xml:space="preserve"> </w:t>
      </w:r>
      <w:proofErr w:type="spellStart"/>
      <w:r w:rsidRPr="00823EF5">
        <w:rPr>
          <w:rFonts w:ascii="Times New Roman" w:eastAsia="MinionPro-Bold" w:hAnsi="Times New Roman" w:cs="Times New Roman"/>
          <w:sz w:val="24"/>
          <w:szCs w:val="24"/>
        </w:rPr>
        <w:t>est</w:t>
      </w:r>
      <w:proofErr w:type="spellEnd"/>
      <w:r w:rsidRPr="00823EF5">
        <w:rPr>
          <w:rFonts w:ascii="Times New Roman" w:eastAsia="MinionPro-Bold" w:hAnsi="Times New Roman" w:cs="Times New Roman"/>
          <w:sz w:val="24"/>
          <w:szCs w:val="24"/>
        </w:rPr>
        <w:t>.</w:t>
      </w:r>
    </w:p>
    <w:p w14:paraId="1F36C116" w14:textId="6CF6C473" w:rsidR="009A71A2" w:rsidRPr="00D84DF8" w:rsidRDefault="009A71A2" w:rsidP="00E823C0">
      <w:pPr>
        <w:rPr>
          <w:rFonts w:ascii="Book Antiqua" w:hAnsi="Book Antiqua"/>
          <w:sz w:val="24"/>
          <w:szCs w:val="24"/>
        </w:rPr>
      </w:pPr>
    </w:p>
    <w:sectPr w:rsidR="009A71A2" w:rsidRPr="00D8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C0"/>
    <w:rsid w:val="00475F10"/>
    <w:rsid w:val="004C0A4F"/>
    <w:rsid w:val="0067206D"/>
    <w:rsid w:val="006F482C"/>
    <w:rsid w:val="00823EF5"/>
    <w:rsid w:val="008D1502"/>
    <w:rsid w:val="009A71A2"/>
    <w:rsid w:val="00AB3214"/>
    <w:rsid w:val="00CF0E97"/>
    <w:rsid w:val="00D52407"/>
    <w:rsid w:val="00D72984"/>
    <w:rsid w:val="00D84DF8"/>
    <w:rsid w:val="00E556CA"/>
    <w:rsid w:val="00E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F83B"/>
  <w15:chartTrackingRefBased/>
  <w15:docId w15:val="{4631B55E-ABE5-42CC-A068-959CD16E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2</cp:revision>
  <dcterms:created xsi:type="dcterms:W3CDTF">2023-04-27T07:16:00Z</dcterms:created>
  <dcterms:modified xsi:type="dcterms:W3CDTF">2023-04-27T07:16:00Z</dcterms:modified>
</cp:coreProperties>
</file>