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1AD4" w14:textId="77777777" w:rsidR="00B20B7F" w:rsidRPr="00C40F22" w:rsidRDefault="00C40F22">
      <w:pPr>
        <w:rPr>
          <w:rFonts w:ascii="Times New Roman" w:hAnsi="Times New Roman" w:cs="Times New Roman"/>
          <w:b/>
          <w:sz w:val="28"/>
          <w:szCs w:val="28"/>
        </w:rPr>
      </w:pPr>
      <w:r w:rsidRPr="00C40F22">
        <w:rPr>
          <w:rFonts w:ascii="Times New Roman" w:hAnsi="Times New Roman" w:cs="Times New Roman"/>
          <w:b/>
          <w:sz w:val="28"/>
          <w:szCs w:val="28"/>
        </w:rPr>
        <w:t>Latinské citáty a úsloví</w:t>
      </w:r>
      <w:r w:rsidR="006B4713">
        <w:rPr>
          <w:rFonts w:ascii="Times New Roman" w:hAnsi="Times New Roman" w:cs="Times New Roman"/>
          <w:b/>
          <w:sz w:val="28"/>
          <w:szCs w:val="28"/>
        </w:rPr>
        <w:t xml:space="preserve"> II</w:t>
      </w:r>
    </w:p>
    <w:p w14:paraId="69591054" w14:textId="77777777" w:rsidR="00757AF4" w:rsidRDefault="00757AF4">
      <w:pPr>
        <w:rPr>
          <w:rFonts w:ascii="Times New Roman" w:hAnsi="Times New Roman" w:cs="Times New Roman"/>
          <w:sz w:val="24"/>
          <w:szCs w:val="24"/>
        </w:rPr>
      </w:pPr>
    </w:p>
    <w:p w14:paraId="18D45423" w14:textId="77777777" w:rsidR="00C40F22" w:rsidRDefault="00C40F22">
      <w:pPr>
        <w:rPr>
          <w:rFonts w:ascii="Times New Roman" w:hAnsi="Times New Roman" w:cs="Times New Roman"/>
          <w:sz w:val="24"/>
          <w:szCs w:val="24"/>
        </w:rPr>
      </w:pPr>
      <w:r w:rsidRPr="00C40F22">
        <w:rPr>
          <w:rFonts w:ascii="Times New Roman" w:hAnsi="Times New Roman" w:cs="Times New Roman"/>
          <w:sz w:val="24"/>
          <w:szCs w:val="24"/>
        </w:rPr>
        <w:t>Dulcia non meruit, qui non gustavit amara.</w:t>
      </w:r>
    </w:p>
    <w:p w14:paraId="0B807676" w14:textId="77777777" w:rsidR="00C40F22" w:rsidRDefault="00C40F22">
      <w:pPr>
        <w:rPr>
          <w:rFonts w:ascii="Times New Roman" w:hAnsi="Times New Roman" w:cs="Times New Roman"/>
          <w:sz w:val="24"/>
          <w:szCs w:val="24"/>
        </w:rPr>
      </w:pPr>
      <w:r w:rsidRPr="00C40F22">
        <w:rPr>
          <w:rFonts w:ascii="Times New Roman" w:hAnsi="Times New Roman" w:cs="Times New Roman"/>
          <w:sz w:val="24"/>
          <w:szCs w:val="24"/>
        </w:rPr>
        <w:t>Non sum, qualis eram.</w:t>
      </w:r>
    </w:p>
    <w:p w14:paraId="623F8F67" w14:textId="77777777" w:rsidR="00C40F22" w:rsidRDefault="00C40F22">
      <w:pPr>
        <w:rPr>
          <w:rFonts w:ascii="Times New Roman" w:hAnsi="Times New Roman" w:cs="Times New Roman"/>
          <w:sz w:val="24"/>
          <w:szCs w:val="24"/>
        </w:rPr>
      </w:pPr>
      <w:r w:rsidRPr="00C40F22">
        <w:rPr>
          <w:rFonts w:ascii="Times New Roman" w:hAnsi="Times New Roman" w:cs="Times New Roman"/>
          <w:sz w:val="24"/>
          <w:szCs w:val="24"/>
        </w:rPr>
        <w:t>Pulchra res est homo, si homo est.</w:t>
      </w:r>
    </w:p>
    <w:p w14:paraId="6D8469E8" w14:textId="77777777" w:rsidR="00757AF4" w:rsidRDefault="00757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Nulla tempestas magna perdurat.</w:t>
      </w:r>
    </w:p>
    <w:p w14:paraId="26440049" w14:textId="77777777" w:rsidR="00C40F22" w:rsidRDefault="00C40F22">
      <w:pPr>
        <w:rPr>
          <w:rFonts w:ascii="Times New Roman" w:hAnsi="Times New Roman" w:cs="Times New Roman"/>
          <w:sz w:val="24"/>
          <w:szCs w:val="24"/>
        </w:rPr>
      </w:pPr>
      <w:r w:rsidRPr="00C40F22">
        <w:rPr>
          <w:rFonts w:ascii="Times New Roman" w:hAnsi="Times New Roman" w:cs="Times New Roman"/>
          <w:sz w:val="24"/>
          <w:szCs w:val="24"/>
        </w:rPr>
        <w:t>Audiatur et altera pars.</w:t>
      </w:r>
    </w:p>
    <w:p w14:paraId="34C3DAC8" w14:textId="77777777" w:rsidR="00C40F22" w:rsidRDefault="00C40F22">
      <w:pPr>
        <w:rPr>
          <w:rFonts w:ascii="Times New Roman" w:hAnsi="Times New Roman" w:cs="Times New Roman"/>
          <w:bCs/>
          <w:sz w:val="24"/>
          <w:szCs w:val="24"/>
        </w:rPr>
      </w:pPr>
      <w:r w:rsidRPr="00C40F22">
        <w:rPr>
          <w:rFonts w:ascii="Times New Roman" w:hAnsi="Times New Roman" w:cs="Times New Roman"/>
          <w:bCs/>
          <w:sz w:val="24"/>
          <w:szCs w:val="24"/>
        </w:rPr>
        <w:t>Nocere facile est, prodesse difficile.</w:t>
      </w:r>
    </w:p>
    <w:p w14:paraId="01E29EAE" w14:textId="77777777" w:rsidR="00C40F22" w:rsidRDefault="00C40F22">
      <w:pPr>
        <w:rPr>
          <w:rFonts w:ascii="Times New Roman" w:hAnsi="Times New Roman" w:cs="Times New Roman"/>
          <w:sz w:val="24"/>
          <w:szCs w:val="24"/>
        </w:rPr>
      </w:pPr>
      <w:r w:rsidRPr="00C40F22">
        <w:rPr>
          <w:rFonts w:ascii="Times New Roman" w:hAnsi="Times New Roman" w:cs="Times New Roman"/>
          <w:sz w:val="24"/>
          <w:szCs w:val="24"/>
        </w:rPr>
        <w:t>Nomen – omen.</w:t>
      </w:r>
    </w:p>
    <w:p w14:paraId="679F31CE" w14:textId="77777777" w:rsidR="00C40F22" w:rsidRDefault="00C40F22">
      <w:pPr>
        <w:rPr>
          <w:rFonts w:ascii="Times New Roman" w:hAnsi="Times New Roman" w:cs="Times New Roman"/>
          <w:sz w:val="24"/>
          <w:szCs w:val="24"/>
        </w:rPr>
      </w:pPr>
      <w:r w:rsidRPr="00C40F22">
        <w:rPr>
          <w:rFonts w:ascii="Times New Roman" w:hAnsi="Times New Roman" w:cs="Times New Roman"/>
          <w:sz w:val="24"/>
          <w:szCs w:val="24"/>
        </w:rPr>
        <w:t>Novus rex, nova lex.</w:t>
      </w:r>
    </w:p>
    <w:p w14:paraId="6C576EED" w14:textId="77777777" w:rsidR="00C40F22" w:rsidRDefault="00C40F22">
      <w:pPr>
        <w:rPr>
          <w:rFonts w:ascii="Times New Roman" w:hAnsi="Times New Roman" w:cs="Times New Roman"/>
          <w:bCs/>
          <w:sz w:val="24"/>
          <w:szCs w:val="24"/>
        </w:rPr>
      </w:pPr>
      <w:r w:rsidRPr="00C40F22">
        <w:rPr>
          <w:rFonts w:ascii="Times New Roman" w:hAnsi="Times New Roman" w:cs="Times New Roman"/>
          <w:bCs/>
          <w:sz w:val="24"/>
          <w:szCs w:val="24"/>
        </w:rPr>
        <w:t>Numquam periculum sine periculo vincitur.</w:t>
      </w:r>
    </w:p>
    <w:p w14:paraId="5DB2F326" w14:textId="77777777" w:rsidR="00C40F22" w:rsidRDefault="00C40F22">
      <w:pPr>
        <w:rPr>
          <w:rFonts w:ascii="Times New Roman" w:hAnsi="Times New Roman" w:cs="Times New Roman"/>
          <w:bCs/>
          <w:sz w:val="24"/>
          <w:szCs w:val="24"/>
        </w:rPr>
      </w:pPr>
      <w:r w:rsidRPr="00C40F22">
        <w:rPr>
          <w:rFonts w:ascii="Times New Roman" w:hAnsi="Times New Roman" w:cs="Times New Roman"/>
          <w:bCs/>
          <w:sz w:val="24"/>
          <w:szCs w:val="24"/>
        </w:rPr>
        <w:t>Noli equi dentes inspicere donati.</w:t>
      </w:r>
    </w:p>
    <w:p w14:paraId="3159E85A" w14:textId="77777777" w:rsidR="00C40F22" w:rsidRDefault="00C40F22">
      <w:pPr>
        <w:rPr>
          <w:rFonts w:ascii="Times New Roman" w:hAnsi="Times New Roman" w:cs="Times New Roman"/>
          <w:bCs/>
          <w:sz w:val="24"/>
          <w:szCs w:val="24"/>
        </w:rPr>
      </w:pPr>
      <w:r w:rsidRPr="00C40F22">
        <w:rPr>
          <w:rFonts w:ascii="Times New Roman" w:hAnsi="Times New Roman" w:cs="Times New Roman"/>
          <w:bCs/>
          <w:sz w:val="24"/>
          <w:szCs w:val="24"/>
        </w:rPr>
        <w:t>Nec possum tecum vivere, nec sine te.</w:t>
      </w:r>
    </w:p>
    <w:p w14:paraId="10D4E7CB" w14:textId="77777777" w:rsidR="00C40F22" w:rsidRDefault="00C40F22">
      <w:pPr>
        <w:rPr>
          <w:rFonts w:ascii="Times New Roman" w:hAnsi="Times New Roman" w:cs="Times New Roman"/>
          <w:bCs/>
          <w:sz w:val="24"/>
          <w:szCs w:val="24"/>
        </w:rPr>
      </w:pPr>
      <w:r w:rsidRPr="00C40F22">
        <w:rPr>
          <w:rFonts w:ascii="Times New Roman" w:hAnsi="Times New Roman" w:cs="Times New Roman"/>
          <w:bCs/>
          <w:sz w:val="24"/>
          <w:szCs w:val="24"/>
        </w:rPr>
        <w:t>Nihil novi sub sole.</w:t>
      </w:r>
    </w:p>
    <w:p w14:paraId="21F39D04" w14:textId="77777777" w:rsidR="00C40F22" w:rsidRDefault="00757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omnia paratus.</w:t>
      </w:r>
    </w:p>
    <w:p w14:paraId="100ECB08" w14:textId="77777777" w:rsidR="00757AF4" w:rsidRDefault="00757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annum.</w:t>
      </w:r>
    </w:p>
    <w:p w14:paraId="20ADFFAA" w14:textId="6E1A6F45" w:rsidR="006B4713" w:rsidRPr="00C20A39" w:rsidRDefault="00757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Ridere in stomacho. </w:t>
      </w:r>
    </w:p>
    <w:p w14:paraId="4E35E151" w14:textId="77777777" w:rsidR="00757AF4" w:rsidRDefault="00757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 non grata. </w:t>
      </w:r>
    </w:p>
    <w:p w14:paraId="384BA70E" w14:textId="77777777" w:rsidR="00757AF4" w:rsidRDefault="00757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Numquam et nusquam sine libro. </w:t>
      </w:r>
    </w:p>
    <w:p w14:paraId="4DCB43D0" w14:textId="77777777" w:rsidR="00757AF4" w:rsidRDefault="00757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locuta, causa finita.</w:t>
      </w:r>
    </w:p>
    <w:p w14:paraId="25EC4153" w14:textId="77777777" w:rsidR="00757AF4" w:rsidRDefault="00757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Vanitas vanitatum et omnia vanitas.</w:t>
      </w:r>
    </w:p>
    <w:p w14:paraId="612E0410" w14:textId="77777777" w:rsidR="00757AF4" w:rsidRDefault="00757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 vitia difficile emendatur.</w:t>
      </w:r>
    </w:p>
    <w:p w14:paraId="76BCCCB7" w14:textId="77777777" w:rsidR="00757AF4" w:rsidRPr="00C40F22" w:rsidRDefault="00757AF4">
      <w:pPr>
        <w:rPr>
          <w:rFonts w:ascii="Times New Roman" w:hAnsi="Times New Roman" w:cs="Times New Roman"/>
          <w:sz w:val="24"/>
          <w:szCs w:val="24"/>
        </w:rPr>
      </w:pPr>
    </w:p>
    <w:sectPr w:rsidR="00757AF4" w:rsidRPr="00C4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trAwtTA3NjQ1NzNV0lEKTi0uzszPAykwrAUAx64+eCwAAAA="/>
  </w:docVars>
  <w:rsids>
    <w:rsidRoot w:val="00C40F22"/>
    <w:rsid w:val="006B4713"/>
    <w:rsid w:val="00757AF4"/>
    <w:rsid w:val="00B20B7F"/>
    <w:rsid w:val="00C20A39"/>
    <w:rsid w:val="00C4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5323"/>
  <w15:docId w15:val="{98130834-2B5F-4704-B78C-BA401323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Marta Šimečková</cp:lastModifiedBy>
  <cp:revision>3</cp:revision>
  <dcterms:created xsi:type="dcterms:W3CDTF">2020-04-07T13:22:00Z</dcterms:created>
  <dcterms:modified xsi:type="dcterms:W3CDTF">2023-04-27T16:35:00Z</dcterms:modified>
</cp:coreProperties>
</file>