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1ECF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1473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Osnova přednášky</w:t>
      </w:r>
    </w:p>
    <w:p w14:paraId="0A7EC963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B3FA162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2147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Literární věda a její metody, specifikum literární komparatistiky, </w:t>
      </w:r>
      <w:proofErr w:type="spellStart"/>
      <w:r w:rsidRPr="002147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genologie</w:t>
      </w:r>
      <w:proofErr w:type="spellEnd"/>
      <w:r w:rsidRPr="002147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a areálových studií </w:t>
      </w:r>
    </w:p>
    <w:p w14:paraId="331F108F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B31EF2E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473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(Problém vědecké tradice a návaznosti, podoba vědecké práce, způsob výkladu, časopisecká prezentace) </w:t>
      </w:r>
    </w:p>
    <w:p w14:paraId="75B19AC3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398B3023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3B101A72" w14:textId="5571C583" w:rsidR="00B01D7C" w:rsidRPr="0021473A" w:rsidRDefault="0021473A" w:rsidP="002147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7C" w:rsidRPr="0021473A">
        <w:rPr>
          <w:rFonts w:ascii="Times New Roman" w:hAnsi="Times New Roman" w:cs="Times New Roman"/>
          <w:b/>
          <w:sz w:val="28"/>
          <w:szCs w:val="28"/>
        </w:rPr>
        <w:t>Ontologie a noetika literárněvědné práce</w:t>
      </w:r>
    </w:p>
    <w:p w14:paraId="73D3496C" w14:textId="77777777" w:rsidR="00B01D7C" w:rsidRPr="0021473A" w:rsidRDefault="00B01D7C" w:rsidP="00B01D7C">
      <w:pPr>
        <w:rPr>
          <w:rFonts w:ascii="Times New Roman" w:hAnsi="Times New Roman" w:cs="Times New Roman"/>
          <w:b/>
          <w:sz w:val="28"/>
          <w:szCs w:val="28"/>
        </w:rPr>
      </w:pPr>
    </w:p>
    <w:p w14:paraId="0BB4B56A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Bytí literárního artefaktu</w:t>
      </w:r>
    </w:p>
    <w:p w14:paraId="2EA05CAE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59104964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Povaha literární vědy a její místo v systému věd</w:t>
      </w:r>
    </w:p>
    <w:p w14:paraId="60DC546C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7F9F9DEE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Předmět literárněvědného výzkumu</w:t>
      </w:r>
    </w:p>
    <w:p w14:paraId="297AA67A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Společenské funkce umění a literatury</w:t>
      </w:r>
    </w:p>
    <w:p w14:paraId="61516944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0B403278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Metody literární vědy a tradice české literární vědy a její mezinárodní souvislosti</w:t>
      </w:r>
    </w:p>
    <w:p w14:paraId="38DCD420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0AC2A1C0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Filologická jednota v minulosti a úsilí o její novou obnovu dnes</w:t>
      </w:r>
    </w:p>
    <w:p w14:paraId="0DC03E0B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Brněnská literární věda a slavistika: tradice a osobnosti</w:t>
      </w:r>
    </w:p>
    <w:p w14:paraId="0CC350D0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73A">
        <w:rPr>
          <w:rFonts w:ascii="Times New Roman" w:hAnsi="Times New Roman" w:cs="Times New Roman"/>
          <w:sz w:val="28"/>
          <w:szCs w:val="28"/>
        </w:rPr>
        <w:t>Kontextovost</w:t>
      </w:r>
      <w:proofErr w:type="spellEnd"/>
      <w:r w:rsidRPr="0021473A">
        <w:rPr>
          <w:rFonts w:ascii="Times New Roman" w:hAnsi="Times New Roman" w:cs="Times New Roman"/>
          <w:sz w:val="28"/>
          <w:szCs w:val="28"/>
        </w:rPr>
        <w:t xml:space="preserve"> literárněvědného výzkumu</w:t>
      </w:r>
    </w:p>
    <w:p w14:paraId="06FA50E7" w14:textId="77777777" w:rsidR="0021473A" w:rsidRPr="0021473A" w:rsidRDefault="0021473A" w:rsidP="00B01D7C">
      <w:pPr>
        <w:rPr>
          <w:rFonts w:ascii="Times New Roman" w:hAnsi="Times New Roman" w:cs="Times New Roman"/>
          <w:sz w:val="28"/>
          <w:szCs w:val="28"/>
        </w:rPr>
      </w:pPr>
    </w:p>
    <w:p w14:paraId="76B776D0" w14:textId="75422E62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Cizí a mateřská filologie a literární věda</w:t>
      </w:r>
    </w:p>
    <w:p w14:paraId="0BEC1644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Vědecký a kulturní význam literární vědy</w:t>
      </w:r>
    </w:p>
    <w:p w14:paraId="7B1ED61D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2F8171ED" w14:textId="77777777" w:rsidR="0021473A" w:rsidRPr="0021473A" w:rsidRDefault="0021473A" w:rsidP="0021473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1411D2B" w14:textId="77777777" w:rsidR="0021473A" w:rsidRDefault="0021473A" w:rsidP="0021473A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14:paraId="4E80F369" w14:textId="77777777" w:rsidR="0021473A" w:rsidRDefault="0021473A" w:rsidP="0021473A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14:paraId="6EF8FB93" w14:textId="4A08CBD8" w:rsidR="00B01D7C" w:rsidRPr="0021473A" w:rsidRDefault="00B01D7C" w:rsidP="002147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473A">
        <w:rPr>
          <w:rFonts w:ascii="Times New Roman" w:hAnsi="Times New Roman" w:cs="Times New Roman"/>
          <w:b/>
          <w:sz w:val="28"/>
          <w:szCs w:val="28"/>
        </w:rPr>
        <w:lastRenderedPageBreak/>
        <w:t>Disciplinární orientace</w:t>
      </w:r>
    </w:p>
    <w:p w14:paraId="60D81988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5D585C3B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473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Literární komparatistika </w:t>
      </w:r>
    </w:p>
    <w:p w14:paraId="21D73DDE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96D3FD8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473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Literární </w:t>
      </w:r>
      <w:proofErr w:type="spellStart"/>
      <w:r w:rsidRPr="0021473A">
        <w:rPr>
          <w:rFonts w:ascii="Times New Roman" w:eastAsia="Times New Roman" w:hAnsi="Times New Roman" w:cs="Times New Roman"/>
          <w:sz w:val="28"/>
          <w:szCs w:val="28"/>
          <w:lang w:eastAsia="cs-CZ"/>
        </w:rPr>
        <w:t>genologie</w:t>
      </w:r>
      <w:proofErr w:type="spellEnd"/>
      <w:r w:rsidRPr="0021473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F372546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19DC62D" w14:textId="77777777" w:rsidR="00B01D7C" w:rsidRPr="0021473A" w:rsidRDefault="00B01D7C" w:rsidP="00B0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473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Areálová studia </w:t>
      </w:r>
    </w:p>
    <w:p w14:paraId="6CC8545B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633E4758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 xml:space="preserve">Komparatistický, </w:t>
      </w:r>
      <w:proofErr w:type="spellStart"/>
      <w:r w:rsidRPr="0021473A">
        <w:rPr>
          <w:rFonts w:ascii="Times New Roman" w:hAnsi="Times New Roman" w:cs="Times New Roman"/>
          <w:sz w:val="28"/>
          <w:szCs w:val="28"/>
        </w:rPr>
        <w:t>genologický</w:t>
      </w:r>
      <w:proofErr w:type="spellEnd"/>
      <w:r w:rsidRPr="0021473A">
        <w:rPr>
          <w:rFonts w:ascii="Times New Roman" w:hAnsi="Times New Roman" w:cs="Times New Roman"/>
          <w:sz w:val="28"/>
          <w:szCs w:val="28"/>
        </w:rPr>
        <w:t xml:space="preserve"> a areálový aspekt literární vědy</w:t>
      </w:r>
    </w:p>
    <w:p w14:paraId="6743E391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327E2165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4C56CA12" w14:textId="72DF9BE3" w:rsidR="00B01D7C" w:rsidRPr="0021473A" w:rsidRDefault="0021473A" w:rsidP="002147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7C" w:rsidRPr="0021473A">
        <w:rPr>
          <w:rFonts w:ascii="Times New Roman" w:hAnsi="Times New Roman" w:cs="Times New Roman"/>
          <w:b/>
          <w:sz w:val="28"/>
          <w:szCs w:val="28"/>
        </w:rPr>
        <w:t>Geneze literárněvědné práce</w:t>
      </w:r>
    </w:p>
    <w:p w14:paraId="3892F6C5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7911C26C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395CA7CA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329DC248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Umění psát literárněvědné dílo</w:t>
      </w:r>
    </w:p>
    <w:p w14:paraId="69330C16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66639037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Věda, umění, spekulace, vyváženost a krajní polohy, hypotézy a pokusy o teorie</w:t>
      </w:r>
    </w:p>
    <w:p w14:paraId="14A08139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6C8A291E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Problém jazyka a terminologie</w:t>
      </w:r>
    </w:p>
    <w:p w14:paraId="0B5853B2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641E277B" w14:textId="068E4CE7" w:rsidR="00B01D7C" w:rsidRPr="0021473A" w:rsidRDefault="00B01D7C" w:rsidP="002147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473A">
        <w:rPr>
          <w:rFonts w:ascii="Times New Roman" w:hAnsi="Times New Roman" w:cs="Times New Roman"/>
          <w:b/>
          <w:sz w:val="28"/>
          <w:szCs w:val="28"/>
        </w:rPr>
        <w:t>Teoretické předpoklady</w:t>
      </w:r>
    </w:p>
    <w:p w14:paraId="73DD91F1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Pohledy na slovesnost, literaturu, čtení, čtenářství, literatura jako specificky organizované sdělení</w:t>
      </w:r>
    </w:p>
    <w:p w14:paraId="1634B8D9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Autor – dílo – čtenář</w:t>
      </w:r>
    </w:p>
    <w:p w14:paraId="7FA41EB1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Prostředí vzniku a recepce literárního díla</w:t>
      </w:r>
    </w:p>
    <w:p w14:paraId="563A5F8A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Čtení jako proces</w:t>
      </w:r>
    </w:p>
    <w:p w14:paraId="18701910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Vytváření badatelské koncepce a její motivace</w:t>
      </w:r>
    </w:p>
    <w:p w14:paraId="1F7E2BD1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Induktivní a deduktivní postupy</w:t>
      </w:r>
    </w:p>
    <w:p w14:paraId="4663C2D3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Problém sekundární literatury</w:t>
      </w:r>
    </w:p>
    <w:p w14:paraId="7C35E095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lastRenderedPageBreak/>
        <w:t>Vyváženost mezi návazností a původností</w:t>
      </w:r>
    </w:p>
    <w:p w14:paraId="39F59C5B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Otázka plagiátu a etika vědecké práce</w:t>
      </w:r>
    </w:p>
    <w:p w14:paraId="60CD048F" w14:textId="77777777" w:rsidR="0021473A" w:rsidRPr="0021473A" w:rsidRDefault="0021473A" w:rsidP="00B01D7C">
      <w:pPr>
        <w:rPr>
          <w:rFonts w:ascii="Times New Roman" w:hAnsi="Times New Roman" w:cs="Times New Roman"/>
          <w:sz w:val="28"/>
          <w:szCs w:val="28"/>
        </w:rPr>
      </w:pPr>
    </w:p>
    <w:p w14:paraId="55BB7B35" w14:textId="5929FF95" w:rsidR="00B01D7C" w:rsidRPr="0021473A" w:rsidRDefault="00B01D7C" w:rsidP="002147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473A">
        <w:rPr>
          <w:rFonts w:ascii="Times New Roman" w:hAnsi="Times New Roman" w:cs="Times New Roman"/>
          <w:b/>
          <w:sz w:val="28"/>
          <w:szCs w:val="28"/>
        </w:rPr>
        <w:t>Praktická aplikace</w:t>
      </w:r>
    </w:p>
    <w:p w14:paraId="1472961E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0AF5CC07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Četba a studium</w:t>
      </w:r>
    </w:p>
    <w:p w14:paraId="12A0D4D4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Formulace zájmového tématu nebo tematického okruhu</w:t>
      </w:r>
    </w:p>
    <w:p w14:paraId="3F1189E7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Stanovení úkolu: na jakou otázku/otázky chci odpovědět</w:t>
      </w:r>
    </w:p>
    <w:p w14:paraId="1EE4484C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36B65C3C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Postup práce</w:t>
      </w:r>
    </w:p>
    <w:p w14:paraId="0CFD2E5C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Nová četba pod zorným úhlem úkolu</w:t>
      </w:r>
    </w:p>
    <w:p w14:paraId="67E83A9D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Sekundární literatura</w:t>
      </w:r>
    </w:p>
    <w:p w14:paraId="531D85E8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2EA6EC33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Volba metod v interakci s analýzou textu</w:t>
      </w:r>
    </w:p>
    <w:p w14:paraId="54C02EFA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>Metodologická sebereflexe a korekce</w:t>
      </w:r>
    </w:p>
    <w:p w14:paraId="6BD70D7A" w14:textId="77777777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</w:p>
    <w:p w14:paraId="4BD55426" w14:textId="3434D916" w:rsidR="00B01D7C" w:rsidRPr="0021473A" w:rsidRDefault="00B01D7C" w:rsidP="00B01D7C">
      <w:pPr>
        <w:rPr>
          <w:rFonts w:ascii="Times New Roman" w:hAnsi="Times New Roman" w:cs="Times New Roman"/>
          <w:sz w:val="28"/>
          <w:szCs w:val="28"/>
        </w:rPr>
      </w:pPr>
      <w:r w:rsidRPr="0021473A">
        <w:rPr>
          <w:rFonts w:ascii="Times New Roman" w:hAnsi="Times New Roman" w:cs="Times New Roman"/>
          <w:sz w:val="28"/>
          <w:szCs w:val="28"/>
        </w:rPr>
        <w:t xml:space="preserve">Realizace literárněvědného výstupu aneb praxe literární vědy: vydavatelská praxe, vědecké časopisy </w:t>
      </w:r>
    </w:p>
    <w:p w14:paraId="6B9B7A46" w14:textId="77777777" w:rsidR="001538D2" w:rsidRPr="0021473A" w:rsidRDefault="001538D2">
      <w:pPr>
        <w:rPr>
          <w:rFonts w:ascii="Times New Roman" w:hAnsi="Times New Roman" w:cs="Times New Roman"/>
          <w:sz w:val="28"/>
          <w:szCs w:val="28"/>
        </w:rPr>
      </w:pPr>
    </w:p>
    <w:sectPr w:rsidR="001538D2" w:rsidRPr="0021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564AAC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F7C3D"/>
    <w:multiLevelType w:val="hybridMultilevel"/>
    <w:tmpl w:val="D548C8D6"/>
    <w:lvl w:ilvl="0" w:tplc="5AA02C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48703">
    <w:abstractNumId w:val="1"/>
  </w:num>
  <w:num w:numId="2" w16cid:durableId="34799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7C"/>
    <w:rsid w:val="001538D2"/>
    <w:rsid w:val="0021473A"/>
    <w:rsid w:val="00B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1EFF"/>
  <w15:chartTrackingRefBased/>
  <w15:docId w15:val="{B86F79B7-1E68-49DD-A69F-D4B07411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D7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2023-04-07T11:06:00Z</dcterms:created>
  <dcterms:modified xsi:type="dcterms:W3CDTF">2023-04-13T04:54:00Z</dcterms:modified>
</cp:coreProperties>
</file>