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4A427" w14:textId="27401331" w:rsidR="00AE6ECB" w:rsidRPr="00897D4D" w:rsidRDefault="00281CCF" w:rsidP="00A55BAE">
      <w:pPr>
        <w:pStyle w:val="Ttulo1"/>
        <w:spacing w:before="0" w:line="360" w:lineRule="auto"/>
        <w:jc w:val="center"/>
        <w:rPr>
          <w:rFonts w:ascii="Garamond" w:hAnsi="Garamond"/>
          <w:lang w:val="es-ES"/>
        </w:rPr>
      </w:pPr>
      <w:r w:rsidRPr="00897D4D">
        <w:rPr>
          <w:rFonts w:ascii="Garamond" w:hAnsi="Garamond"/>
          <w:lang w:val="es-ES"/>
        </w:rPr>
        <w:t xml:space="preserve"> </w:t>
      </w:r>
      <w:r w:rsidR="00093A53" w:rsidRPr="00897D4D">
        <w:rPr>
          <w:rFonts w:ascii="Garamond" w:hAnsi="Garamond"/>
          <w:lang w:val="es-ES"/>
        </w:rPr>
        <w:t>El Hispanismo en Europa Central</w:t>
      </w:r>
    </w:p>
    <w:p w14:paraId="6AF4A428" w14:textId="6ABD9886" w:rsidR="00093A53" w:rsidRPr="00897D4D" w:rsidRDefault="0070266D" w:rsidP="00A55BAE">
      <w:pPr>
        <w:pStyle w:val="Subttulo"/>
        <w:spacing w:line="360" w:lineRule="auto"/>
        <w:jc w:val="center"/>
        <w:rPr>
          <w:rFonts w:ascii="Garamond" w:hAnsi="Garamond"/>
          <w:lang w:val="es-ES"/>
        </w:rPr>
      </w:pPr>
      <w:r w:rsidRPr="00897D4D">
        <w:rPr>
          <w:rFonts w:ascii="Garamond" w:hAnsi="Garamond"/>
          <w:lang w:val="es-ES"/>
        </w:rPr>
        <w:t xml:space="preserve">Programa de </w:t>
      </w:r>
      <w:r w:rsidR="00822987" w:rsidRPr="00897D4D">
        <w:rPr>
          <w:rFonts w:ascii="Garamond" w:hAnsi="Garamond"/>
          <w:lang w:val="es-ES"/>
        </w:rPr>
        <w:t>Primavera de 202</w:t>
      </w:r>
      <w:r w:rsidR="006D19B2" w:rsidRPr="00897D4D">
        <w:rPr>
          <w:rFonts w:ascii="Garamond" w:hAnsi="Garamond"/>
          <w:lang w:val="es-ES"/>
        </w:rPr>
        <w:t>3</w:t>
      </w:r>
    </w:p>
    <w:p w14:paraId="6AF4A429" w14:textId="77777777" w:rsidR="00093A53" w:rsidRPr="00897D4D" w:rsidRDefault="00093A53" w:rsidP="00A55BAE">
      <w:pPr>
        <w:spacing w:line="360" w:lineRule="auto"/>
        <w:rPr>
          <w:rFonts w:ascii="Garamond" w:hAnsi="Garamond"/>
          <w:lang w:val="es-ES"/>
        </w:rPr>
      </w:pPr>
    </w:p>
    <w:p w14:paraId="6AF4A42A" w14:textId="77777777" w:rsidR="004557EE" w:rsidRPr="00897D4D" w:rsidRDefault="004557EE" w:rsidP="00AA20AF">
      <w:pPr>
        <w:spacing w:after="0" w:line="360" w:lineRule="auto"/>
        <w:jc w:val="both"/>
        <w:rPr>
          <w:rFonts w:ascii="Garamond" w:hAnsi="Garamond"/>
          <w:sz w:val="24"/>
          <w:lang w:val="es-ES"/>
        </w:rPr>
      </w:pPr>
      <w:r w:rsidRPr="00897D4D">
        <w:rPr>
          <w:rFonts w:ascii="Garamond" w:hAnsi="Garamond"/>
          <w:b/>
          <w:bCs/>
          <w:sz w:val="24"/>
          <w:lang w:val="es-ES"/>
        </w:rPr>
        <w:t>Objetivos del curso:</w:t>
      </w:r>
    </w:p>
    <w:p w14:paraId="6AF4A42B" w14:textId="77777777" w:rsidR="0070266D" w:rsidRPr="00897D4D" w:rsidRDefault="004557EE" w:rsidP="00AA20AF">
      <w:pPr>
        <w:spacing w:after="0" w:line="360" w:lineRule="auto"/>
        <w:jc w:val="both"/>
        <w:rPr>
          <w:rFonts w:ascii="Garamond" w:hAnsi="Garamond"/>
          <w:sz w:val="24"/>
          <w:lang w:val="es-ES"/>
        </w:rPr>
      </w:pPr>
      <w:r w:rsidRPr="00897D4D">
        <w:rPr>
          <w:rFonts w:ascii="Garamond" w:hAnsi="Garamond"/>
          <w:sz w:val="24"/>
          <w:lang w:val="es-ES"/>
        </w:rPr>
        <w:t xml:space="preserve">- Familiarizarse con la historia y el desarrollo de los estudios hispánicos en el ámbito de la Europa </w:t>
      </w:r>
      <w:proofErr w:type="spellStart"/>
      <w:r w:rsidRPr="00897D4D">
        <w:rPr>
          <w:rFonts w:ascii="Garamond" w:hAnsi="Garamond"/>
          <w:sz w:val="24"/>
          <w:lang w:val="es-ES"/>
        </w:rPr>
        <w:t>Centrooriental</w:t>
      </w:r>
      <w:proofErr w:type="spellEnd"/>
      <w:r w:rsidRPr="00897D4D">
        <w:rPr>
          <w:rFonts w:ascii="Garamond" w:hAnsi="Garamond"/>
          <w:sz w:val="24"/>
          <w:lang w:val="es-ES"/>
        </w:rPr>
        <w:t>.</w:t>
      </w:r>
    </w:p>
    <w:p w14:paraId="6AF4A42C" w14:textId="77777777" w:rsidR="004557EE" w:rsidRPr="00897D4D" w:rsidRDefault="004557EE" w:rsidP="00AA20AF">
      <w:pPr>
        <w:spacing w:after="0" w:line="360" w:lineRule="auto"/>
        <w:jc w:val="both"/>
        <w:rPr>
          <w:rFonts w:ascii="Garamond" w:hAnsi="Garamond"/>
          <w:sz w:val="24"/>
          <w:lang w:val="es-ES"/>
        </w:rPr>
      </w:pPr>
      <w:r w:rsidRPr="00897D4D">
        <w:rPr>
          <w:rFonts w:ascii="Garamond" w:hAnsi="Garamond"/>
          <w:sz w:val="24"/>
          <w:lang w:val="es-ES"/>
        </w:rPr>
        <w:t>- Conocer campos de estudio del hispanismo diferentes de los que ofrece el currículo obligatorio.</w:t>
      </w:r>
    </w:p>
    <w:p w14:paraId="6AF4A42D" w14:textId="77777777" w:rsidR="00AA20AF" w:rsidRPr="00897D4D" w:rsidRDefault="00AA20AF" w:rsidP="00AA20AF">
      <w:pPr>
        <w:spacing w:after="0" w:line="360" w:lineRule="auto"/>
        <w:jc w:val="both"/>
        <w:rPr>
          <w:rFonts w:ascii="Garamond" w:hAnsi="Garamond"/>
          <w:sz w:val="24"/>
          <w:lang w:val="es-ES"/>
        </w:rPr>
      </w:pPr>
    </w:p>
    <w:p w14:paraId="6AF4A42E" w14:textId="77777777" w:rsidR="004557EE" w:rsidRPr="00897D4D" w:rsidRDefault="004557EE" w:rsidP="00AA20AF">
      <w:pPr>
        <w:spacing w:after="0" w:line="360" w:lineRule="auto"/>
        <w:jc w:val="both"/>
        <w:rPr>
          <w:rFonts w:ascii="Garamond" w:hAnsi="Garamond"/>
          <w:sz w:val="24"/>
          <w:lang w:val="es-ES"/>
        </w:rPr>
      </w:pPr>
      <w:r w:rsidRPr="00897D4D">
        <w:rPr>
          <w:rFonts w:ascii="Garamond" w:hAnsi="Garamond"/>
          <w:b/>
          <w:bCs/>
          <w:sz w:val="24"/>
          <w:lang w:val="es-ES"/>
        </w:rPr>
        <w:t>Competencias:</w:t>
      </w:r>
    </w:p>
    <w:p w14:paraId="6AF4A42F" w14:textId="77777777" w:rsidR="0070266D" w:rsidRPr="00897D4D" w:rsidRDefault="004557EE" w:rsidP="00AA20AF">
      <w:pPr>
        <w:spacing w:after="0" w:line="360" w:lineRule="auto"/>
        <w:jc w:val="both"/>
        <w:rPr>
          <w:rFonts w:ascii="Garamond" w:hAnsi="Garamond"/>
          <w:sz w:val="24"/>
          <w:lang w:val="es-ES"/>
        </w:rPr>
      </w:pPr>
      <w:r w:rsidRPr="00897D4D">
        <w:rPr>
          <w:rFonts w:ascii="Garamond" w:hAnsi="Garamond"/>
          <w:sz w:val="24"/>
          <w:lang w:val="es-ES"/>
        </w:rPr>
        <w:t>El estudiante:</w:t>
      </w:r>
    </w:p>
    <w:p w14:paraId="6AF4A430" w14:textId="77777777" w:rsidR="0070266D" w:rsidRPr="00897D4D" w:rsidRDefault="004557EE" w:rsidP="00AA20AF">
      <w:pPr>
        <w:spacing w:after="0" w:line="360" w:lineRule="auto"/>
        <w:jc w:val="both"/>
        <w:rPr>
          <w:rFonts w:ascii="Garamond" w:hAnsi="Garamond"/>
          <w:sz w:val="24"/>
          <w:lang w:val="es-ES"/>
        </w:rPr>
      </w:pPr>
      <w:r w:rsidRPr="00897D4D">
        <w:rPr>
          <w:rFonts w:ascii="Garamond" w:hAnsi="Garamond"/>
          <w:sz w:val="24"/>
          <w:lang w:val="es-ES"/>
        </w:rPr>
        <w:t>- conocerá cuatro especialistas en estudios hispánicos diferentes, y se familiarizará con su campo de estudio;</w:t>
      </w:r>
    </w:p>
    <w:p w14:paraId="6AF4A431" w14:textId="77777777" w:rsidR="0070266D" w:rsidRPr="00897D4D" w:rsidRDefault="004557EE" w:rsidP="00AA20AF">
      <w:pPr>
        <w:spacing w:after="0" w:line="360" w:lineRule="auto"/>
        <w:jc w:val="both"/>
        <w:rPr>
          <w:rFonts w:ascii="Garamond" w:hAnsi="Garamond"/>
          <w:sz w:val="24"/>
          <w:lang w:val="es-ES"/>
        </w:rPr>
      </w:pPr>
      <w:r w:rsidRPr="00897D4D">
        <w:rPr>
          <w:rFonts w:ascii="Garamond" w:hAnsi="Garamond"/>
          <w:sz w:val="24"/>
          <w:lang w:val="es-ES"/>
        </w:rPr>
        <w:t>- obtendrá una imagen de la diversidad del hispanismo centroeuropeo y de</w:t>
      </w:r>
      <w:r w:rsidR="00EF5839" w:rsidRPr="00897D4D">
        <w:rPr>
          <w:rFonts w:ascii="Garamond" w:hAnsi="Garamond"/>
          <w:sz w:val="24"/>
          <w:lang w:val="es-ES"/>
        </w:rPr>
        <w:t>l</w:t>
      </w:r>
      <w:r w:rsidRPr="00897D4D">
        <w:rPr>
          <w:rFonts w:ascii="Garamond" w:hAnsi="Garamond"/>
          <w:sz w:val="24"/>
          <w:lang w:val="es-ES"/>
        </w:rPr>
        <w:t xml:space="preserve"> </w:t>
      </w:r>
      <w:r w:rsidR="00EF5839" w:rsidRPr="00897D4D">
        <w:rPr>
          <w:rFonts w:ascii="Garamond" w:hAnsi="Garamond"/>
          <w:sz w:val="24"/>
          <w:lang w:val="es-ES"/>
        </w:rPr>
        <w:t>potencial</w:t>
      </w:r>
      <w:r w:rsidRPr="00897D4D">
        <w:rPr>
          <w:rFonts w:ascii="Garamond" w:hAnsi="Garamond"/>
          <w:sz w:val="24"/>
          <w:lang w:val="es-ES"/>
        </w:rPr>
        <w:t xml:space="preserve"> de su idiosincrasia;</w:t>
      </w:r>
    </w:p>
    <w:p w14:paraId="6AF4A432" w14:textId="77777777" w:rsidR="0070266D" w:rsidRPr="00897D4D" w:rsidRDefault="004557EE" w:rsidP="00AA20AF">
      <w:pPr>
        <w:spacing w:after="0" w:line="360" w:lineRule="auto"/>
        <w:jc w:val="both"/>
        <w:rPr>
          <w:rFonts w:ascii="Garamond" w:hAnsi="Garamond"/>
          <w:sz w:val="24"/>
          <w:lang w:val="es-ES"/>
        </w:rPr>
      </w:pPr>
      <w:r w:rsidRPr="00897D4D">
        <w:rPr>
          <w:rFonts w:ascii="Garamond" w:hAnsi="Garamond"/>
          <w:sz w:val="24"/>
          <w:lang w:val="es-ES"/>
        </w:rPr>
        <w:t>- adquirirá conocimientos y competencias básicas en cuatro especialidades del hispanismo (distintas en cada edición del curso);</w:t>
      </w:r>
    </w:p>
    <w:p w14:paraId="6AF4A433" w14:textId="77777777" w:rsidR="004557EE" w:rsidRPr="00897D4D" w:rsidRDefault="004557EE" w:rsidP="00AA20AF">
      <w:pPr>
        <w:spacing w:after="0" w:line="360" w:lineRule="auto"/>
        <w:jc w:val="both"/>
        <w:rPr>
          <w:rFonts w:ascii="Garamond" w:hAnsi="Garamond"/>
          <w:sz w:val="24"/>
          <w:lang w:val="es-ES"/>
        </w:rPr>
      </w:pPr>
      <w:r w:rsidRPr="00897D4D">
        <w:rPr>
          <w:rFonts w:ascii="Garamond" w:hAnsi="Garamond"/>
          <w:sz w:val="24"/>
          <w:lang w:val="es-ES"/>
        </w:rPr>
        <w:t>- será capaz de redactar textos académicos como reseñas.</w:t>
      </w:r>
    </w:p>
    <w:p w14:paraId="6AF4A434" w14:textId="77777777" w:rsidR="00AA20AF" w:rsidRPr="00897D4D" w:rsidRDefault="00AA20AF" w:rsidP="00AA20AF">
      <w:pPr>
        <w:spacing w:after="0" w:line="360" w:lineRule="auto"/>
        <w:jc w:val="both"/>
        <w:rPr>
          <w:rFonts w:ascii="Garamond" w:hAnsi="Garamond"/>
          <w:b/>
          <w:sz w:val="24"/>
          <w:lang w:val="es-ES"/>
        </w:rPr>
      </w:pPr>
    </w:p>
    <w:p w14:paraId="6AF4A435" w14:textId="77777777" w:rsidR="0070266D" w:rsidRPr="00897D4D" w:rsidRDefault="0070266D" w:rsidP="00AA20AF">
      <w:pPr>
        <w:spacing w:after="0" w:line="360" w:lineRule="auto"/>
        <w:jc w:val="both"/>
        <w:rPr>
          <w:rFonts w:ascii="Garamond" w:hAnsi="Garamond"/>
          <w:b/>
          <w:sz w:val="24"/>
          <w:lang w:val="es-ES"/>
        </w:rPr>
      </w:pPr>
      <w:r w:rsidRPr="00897D4D">
        <w:rPr>
          <w:rFonts w:ascii="Garamond" w:hAnsi="Garamond"/>
          <w:b/>
          <w:sz w:val="24"/>
          <w:lang w:val="es-ES"/>
        </w:rPr>
        <w:t>Evaluación:</w:t>
      </w:r>
    </w:p>
    <w:p w14:paraId="6AF4A436" w14:textId="77777777" w:rsidR="0070266D" w:rsidRPr="00897D4D" w:rsidRDefault="0070266D" w:rsidP="00AA20AF">
      <w:pPr>
        <w:pStyle w:val="Prrafodelista"/>
        <w:numPr>
          <w:ilvl w:val="0"/>
          <w:numId w:val="2"/>
        </w:numPr>
        <w:spacing w:after="0" w:line="360" w:lineRule="auto"/>
        <w:jc w:val="both"/>
        <w:rPr>
          <w:rFonts w:ascii="Garamond" w:hAnsi="Garamond"/>
          <w:sz w:val="24"/>
          <w:lang w:val="es-ES"/>
        </w:rPr>
      </w:pPr>
      <w:proofErr w:type="spellStart"/>
      <w:r w:rsidRPr="00897D4D">
        <w:rPr>
          <w:rFonts w:ascii="Garamond" w:hAnsi="Garamond"/>
          <w:sz w:val="24"/>
          <w:lang w:val="es-ES"/>
        </w:rPr>
        <w:t>Zápočet</w:t>
      </w:r>
      <w:proofErr w:type="spellEnd"/>
      <w:r w:rsidRPr="00897D4D">
        <w:rPr>
          <w:rFonts w:ascii="Garamond" w:hAnsi="Garamond"/>
          <w:sz w:val="24"/>
          <w:lang w:val="es-ES"/>
        </w:rPr>
        <w:t xml:space="preserve"> (3 créditos): Asistencia a las clases y una reseña de un libro escogido de uno de los cuatro bloques.</w:t>
      </w:r>
    </w:p>
    <w:p w14:paraId="6AF4A437" w14:textId="77777777" w:rsidR="0070266D" w:rsidRPr="00897D4D" w:rsidRDefault="0070266D" w:rsidP="00AA20AF">
      <w:pPr>
        <w:pStyle w:val="Prrafodelista"/>
        <w:numPr>
          <w:ilvl w:val="0"/>
          <w:numId w:val="2"/>
        </w:numPr>
        <w:spacing w:after="0" w:line="360" w:lineRule="auto"/>
        <w:jc w:val="both"/>
        <w:rPr>
          <w:rFonts w:ascii="Garamond" w:hAnsi="Garamond"/>
          <w:sz w:val="24"/>
          <w:lang w:val="es-ES"/>
        </w:rPr>
      </w:pPr>
      <w:proofErr w:type="spellStart"/>
      <w:r w:rsidRPr="00897D4D">
        <w:rPr>
          <w:rFonts w:ascii="Garamond" w:hAnsi="Garamond"/>
          <w:sz w:val="24"/>
          <w:lang w:val="es-ES"/>
        </w:rPr>
        <w:t>Zkouška</w:t>
      </w:r>
      <w:proofErr w:type="spellEnd"/>
      <w:r w:rsidRPr="00897D4D">
        <w:rPr>
          <w:rFonts w:ascii="Garamond" w:hAnsi="Garamond"/>
          <w:sz w:val="24"/>
          <w:lang w:val="es-ES"/>
        </w:rPr>
        <w:t xml:space="preserve"> (5 créditos): Asistencia a las clases y una reseña de un libro escogido de cada uno de los cuatro bloques.</w:t>
      </w:r>
    </w:p>
    <w:p w14:paraId="6AF4A438" w14:textId="77777777" w:rsidR="004557EE" w:rsidRPr="00897D4D" w:rsidRDefault="004557EE" w:rsidP="0070266D">
      <w:pPr>
        <w:spacing w:line="360" w:lineRule="auto"/>
        <w:jc w:val="both"/>
        <w:rPr>
          <w:rFonts w:ascii="Garamond" w:hAnsi="Garamond"/>
          <w:lang w:val="es-ES"/>
        </w:rPr>
      </w:pPr>
    </w:p>
    <w:p w14:paraId="6AF4A439" w14:textId="77777777" w:rsidR="00AA20AF" w:rsidRPr="00897D4D" w:rsidRDefault="00AA20AF">
      <w:pPr>
        <w:rPr>
          <w:rFonts w:ascii="Garamond" w:eastAsiaTheme="majorEastAsia" w:hAnsi="Garamond" w:cstheme="majorBidi"/>
          <w:color w:val="2E74B5" w:themeColor="accent1" w:themeShade="BF"/>
          <w:sz w:val="26"/>
          <w:szCs w:val="26"/>
          <w:lang w:val="es-ES"/>
        </w:rPr>
      </w:pPr>
      <w:r w:rsidRPr="00897D4D">
        <w:rPr>
          <w:rFonts w:ascii="Garamond" w:hAnsi="Garamond"/>
          <w:lang w:val="es-ES"/>
        </w:rPr>
        <w:br w:type="page"/>
      </w:r>
    </w:p>
    <w:p w14:paraId="24049C0A" w14:textId="77777777" w:rsidR="006D19B2" w:rsidRPr="00897D4D" w:rsidRDefault="006D19B2" w:rsidP="006D19B2">
      <w:pPr>
        <w:pStyle w:val="Ttulo2"/>
        <w:spacing w:before="0" w:line="360" w:lineRule="auto"/>
        <w:jc w:val="both"/>
        <w:rPr>
          <w:rFonts w:ascii="Garamond" w:hAnsi="Garamond"/>
          <w:lang w:val="es-ES"/>
        </w:rPr>
      </w:pPr>
      <w:r w:rsidRPr="00897D4D">
        <w:rPr>
          <w:rFonts w:ascii="Garamond" w:hAnsi="Garamond"/>
          <w:lang w:val="es-ES"/>
        </w:rPr>
        <w:lastRenderedPageBreak/>
        <w:t>Bloque 1 (28 de febrero, 1 y 2 de marzo de 2023)</w:t>
      </w:r>
    </w:p>
    <w:p w14:paraId="6AF4A43B" w14:textId="403149F5" w:rsidR="008F6330" w:rsidRPr="00897D4D" w:rsidRDefault="006D19B2" w:rsidP="008F6330">
      <w:pPr>
        <w:spacing w:after="0" w:line="360" w:lineRule="auto"/>
        <w:jc w:val="both"/>
        <w:rPr>
          <w:rFonts w:ascii="Garamond" w:hAnsi="Garamond"/>
          <w:sz w:val="24"/>
          <w:lang w:val="es-ES"/>
        </w:rPr>
      </w:pPr>
      <w:r w:rsidRPr="00897D4D">
        <w:rPr>
          <w:rFonts w:ascii="Garamond" w:hAnsi="Garamond"/>
          <w:b/>
          <w:sz w:val="24"/>
          <w:lang w:val="es-ES"/>
        </w:rPr>
        <w:t>Alejandro Martínez Vicente</w:t>
      </w:r>
      <w:r w:rsidR="008F6330" w:rsidRPr="00897D4D">
        <w:rPr>
          <w:rFonts w:ascii="Garamond" w:hAnsi="Garamond"/>
          <w:b/>
          <w:sz w:val="24"/>
          <w:lang w:val="es-ES"/>
        </w:rPr>
        <w:t xml:space="preserve">, </w:t>
      </w:r>
      <w:r w:rsidR="008F6330" w:rsidRPr="00897D4D">
        <w:rPr>
          <w:rFonts w:ascii="Garamond" w:hAnsi="Garamond"/>
          <w:sz w:val="24"/>
          <w:lang w:val="es-ES"/>
        </w:rPr>
        <w:t xml:space="preserve">Universidad de </w:t>
      </w:r>
      <w:proofErr w:type="spellStart"/>
      <w:r w:rsidR="005600AC" w:rsidRPr="00897D4D">
        <w:rPr>
          <w:rFonts w:ascii="Garamond" w:hAnsi="Garamond"/>
          <w:sz w:val="24"/>
          <w:lang w:val="es-ES"/>
        </w:rPr>
        <w:t>Zadar</w:t>
      </w:r>
      <w:proofErr w:type="spellEnd"/>
    </w:p>
    <w:p w14:paraId="2877AD95" w14:textId="2EEF8B56" w:rsidR="006D19B2" w:rsidRPr="00897D4D" w:rsidRDefault="006D19B2" w:rsidP="006D19B2">
      <w:pPr>
        <w:spacing w:after="0" w:line="360" w:lineRule="auto"/>
        <w:jc w:val="both"/>
        <w:rPr>
          <w:rFonts w:ascii="Garamond" w:hAnsi="Garamond"/>
          <w:sz w:val="24"/>
          <w:lang w:val="es-ES"/>
        </w:rPr>
      </w:pPr>
      <w:r w:rsidRPr="00897D4D">
        <w:rPr>
          <w:rFonts w:ascii="Garamond" w:hAnsi="Garamond"/>
          <w:sz w:val="24"/>
          <w:lang w:val="es-ES"/>
        </w:rPr>
        <w:t xml:space="preserve">Análisis contrastivo de </w:t>
      </w:r>
      <w:proofErr w:type="spellStart"/>
      <w:r w:rsidRPr="00897D4D">
        <w:rPr>
          <w:rFonts w:ascii="Garamond" w:hAnsi="Garamond"/>
          <w:sz w:val="24"/>
          <w:lang w:val="es-ES"/>
        </w:rPr>
        <w:t>semifrasemas</w:t>
      </w:r>
      <w:proofErr w:type="spellEnd"/>
      <w:r w:rsidRPr="00897D4D">
        <w:rPr>
          <w:rFonts w:ascii="Garamond" w:hAnsi="Garamond"/>
          <w:sz w:val="24"/>
          <w:lang w:val="es-ES"/>
        </w:rPr>
        <w:t xml:space="preserve"> entre español y lenguas eslavas y su aplicación a la enseñanza de ELE</w:t>
      </w:r>
    </w:p>
    <w:p w14:paraId="6AF4A43D" w14:textId="77777777" w:rsidR="008F6330" w:rsidRPr="00897D4D" w:rsidRDefault="008F6330" w:rsidP="008F6330">
      <w:pPr>
        <w:spacing w:after="0" w:line="360" w:lineRule="auto"/>
        <w:jc w:val="both"/>
        <w:rPr>
          <w:rFonts w:ascii="Garamond" w:hAnsi="Garamond"/>
          <w:sz w:val="24"/>
          <w:lang w:val="es-ES"/>
        </w:rPr>
      </w:pPr>
    </w:p>
    <w:p w14:paraId="6AF4A43E" w14:textId="77777777" w:rsidR="008F6330" w:rsidRPr="00897D4D" w:rsidRDefault="008F6330" w:rsidP="008F6330">
      <w:pPr>
        <w:spacing w:after="0" w:line="360" w:lineRule="auto"/>
        <w:jc w:val="both"/>
        <w:rPr>
          <w:rFonts w:ascii="Garamond" w:hAnsi="Garamond"/>
          <w:b/>
          <w:sz w:val="24"/>
          <w:lang w:val="es-ES"/>
        </w:rPr>
      </w:pPr>
      <w:r w:rsidRPr="00897D4D">
        <w:rPr>
          <w:rFonts w:ascii="Garamond" w:hAnsi="Garamond"/>
          <w:b/>
          <w:sz w:val="24"/>
          <w:lang w:val="es-ES"/>
        </w:rPr>
        <w:t xml:space="preserve">Objetivos: </w:t>
      </w:r>
    </w:p>
    <w:p w14:paraId="51E51AF1" w14:textId="77777777" w:rsidR="006D19B2" w:rsidRPr="00897D4D" w:rsidRDefault="006D19B2" w:rsidP="006D19B2">
      <w:pPr>
        <w:pStyle w:val="Prrafodelista"/>
        <w:numPr>
          <w:ilvl w:val="0"/>
          <w:numId w:val="22"/>
        </w:numPr>
        <w:spacing w:after="0" w:line="360" w:lineRule="auto"/>
        <w:jc w:val="both"/>
        <w:rPr>
          <w:rFonts w:ascii="Garamond" w:hAnsi="Garamond"/>
          <w:sz w:val="24"/>
          <w:lang w:val="es-ES"/>
        </w:rPr>
      </w:pPr>
      <w:r w:rsidRPr="00897D4D">
        <w:rPr>
          <w:rFonts w:ascii="Garamond" w:hAnsi="Garamond"/>
          <w:sz w:val="24"/>
          <w:lang w:val="es-ES"/>
        </w:rPr>
        <w:t>Introducción a la fraseología y su tipología, tanto en general como en el ámbito hispánico.</w:t>
      </w:r>
    </w:p>
    <w:p w14:paraId="5D476FAF" w14:textId="77777777" w:rsidR="006D19B2" w:rsidRPr="00897D4D" w:rsidRDefault="006D19B2" w:rsidP="006D19B2">
      <w:pPr>
        <w:pStyle w:val="Prrafodelista"/>
        <w:numPr>
          <w:ilvl w:val="0"/>
          <w:numId w:val="22"/>
        </w:numPr>
        <w:spacing w:after="0" w:line="360" w:lineRule="auto"/>
        <w:jc w:val="both"/>
        <w:rPr>
          <w:rFonts w:ascii="Garamond" w:hAnsi="Garamond"/>
          <w:sz w:val="24"/>
          <w:lang w:val="es-ES"/>
        </w:rPr>
      </w:pPr>
      <w:r w:rsidRPr="00897D4D">
        <w:rPr>
          <w:rFonts w:ascii="Garamond" w:hAnsi="Garamond"/>
          <w:sz w:val="24"/>
          <w:lang w:val="es-ES"/>
        </w:rPr>
        <w:t>Conocer los beneficios de un aprendizaje cualitativo del léxico en ELE.</w:t>
      </w:r>
    </w:p>
    <w:p w14:paraId="18946824" w14:textId="77777777" w:rsidR="006D19B2" w:rsidRPr="00897D4D" w:rsidRDefault="006D19B2" w:rsidP="006D19B2">
      <w:pPr>
        <w:pStyle w:val="Prrafodelista"/>
        <w:numPr>
          <w:ilvl w:val="0"/>
          <w:numId w:val="22"/>
        </w:numPr>
        <w:spacing w:after="0" w:line="360" w:lineRule="auto"/>
        <w:jc w:val="both"/>
        <w:rPr>
          <w:rFonts w:ascii="Garamond" w:hAnsi="Garamond"/>
          <w:sz w:val="24"/>
          <w:lang w:val="es-ES"/>
        </w:rPr>
      </w:pPr>
      <w:r w:rsidRPr="00897D4D">
        <w:rPr>
          <w:rFonts w:ascii="Garamond" w:hAnsi="Garamond"/>
          <w:sz w:val="24"/>
          <w:lang w:val="es-ES"/>
        </w:rPr>
        <w:t>Realizar un análisis contrastivo entre lenguas para aplicarlo a la enseñanza de ELE.</w:t>
      </w:r>
    </w:p>
    <w:p w14:paraId="106BDF35" w14:textId="77777777" w:rsidR="006D19B2" w:rsidRPr="00897D4D" w:rsidRDefault="006D19B2" w:rsidP="006D19B2">
      <w:pPr>
        <w:pStyle w:val="Prrafodelista"/>
        <w:numPr>
          <w:ilvl w:val="0"/>
          <w:numId w:val="22"/>
        </w:numPr>
        <w:spacing w:after="0" w:line="360" w:lineRule="auto"/>
        <w:jc w:val="both"/>
        <w:rPr>
          <w:rFonts w:ascii="Garamond" w:hAnsi="Garamond"/>
          <w:sz w:val="24"/>
          <w:lang w:val="es-ES"/>
        </w:rPr>
      </w:pPr>
      <w:r w:rsidRPr="00897D4D">
        <w:rPr>
          <w:rFonts w:ascii="Garamond" w:hAnsi="Garamond"/>
          <w:sz w:val="24"/>
          <w:lang w:val="es-ES"/>
        </w:rPr>
        <w:t xml:space="preserve">Elaborar fichas lexicográficas de </w:t>
      </w:r>
      <w:proofErr w:type="spellStart"/>
      <w:r w:rsidRPr="00897D4D">
        <w:rPr>
          <w:rFonts w:ascii="Garamond" w:hAnsi="Garamond"/>
          <w:sz w:val="24"/>
          <w:lang w:val="es-ES"/>
        </w:rPr>
        <w:t>fraseologismos</w:t>
      </w:r>
      <w:proofErr w:type="spellEnd"/>
      <w:r w:rsidRPr="00897D4D">
        <w:rPr>
          <w:rFonts w:ascii="Garamond" w:hAnsi="Garamond"/>
          <w:sz w:val="24"/>
          <w:lang w:val="es-ES"/>
        </w:rPr>
        <w:t xml:space="preserve"> y sus equivalentes para contrastar aparatos léxicos y detectar beneficios y necesidades con los que mejorar el aprendizaje de ELE.</w:t>
      </w:r>
    </w:p>
    <w:p w14:paraId="6AF4A440" w14:textId="77777777" w:rsidR="005A430D" w:rsidRPr="00897D4D" w:rsidRDefault="005A430D" w:rsidP="008F6330">
      <w:pPr>
        <w:spacing w:after="0" w:line="360" w:lineRule="auto"/>
        <w:jc w:val="both"/>
        <w:rPr>
          <w:rFonts w:ascii="Garamond" w:hAnsi="Garamond"/>
          <w:sz w:val="24"/>
          <w:lang w:val="es-ES"/>
        </w:rPr>
      </w:pPr>
    </w:p>
    <w:p w14:paraId="6AF4A441" w14:textId="77777777" w:rsidR="008F6330" w:rsidRPr="00897D4D" w:rsidRDefault="008F6330" w:rsidP="008F6330">
      <w:pPr>
        <w:spacing w:after="0" w:line="360" w:lineRule="auto"/>
        <w:jc w:val="both"/>
        <w:rPr>
          <w:rFonts w:ascii="Garamond" w:hAnsi="Garamond"/>
          <w:b/>
          <w:sz w:val="24"/>
          <w:lang w:val="es-ES"/>
        </w:rPr>
      </w:pPr>
      <w:r w:rsidRPr="00897D4D">
        <w:rPr>
          <w:rFonts w:ascii="Garamond" w:hAnsi="Garamond"/>
          <w:b/>
          <w:sz w:val="24"/>
          <w:lang w:val="es-ES"/>
        </w:rPr>
        <w:t>Contenidos:</w:t>
      </w:r>
    </w:p>
    <w:p w14:paraId="0AD75D67" w14:textId="4B5DB6D1" w:rsidR="006D19B2" w:rsidRPr="00897D4D" w:rsidRDefault="006D19B2" w:rsidP="006D19B2">
      <w:pPr>
        <w:pStyle w:val="Prrafodelista"/>
        <w:numPr>
          <w:ilvl w:val="0"/>
          <w:numId w:val="25"/>
        </w:numPr>
        <w:spacing w:after="0" w:line="360" w:lineRule="auto"/>
        <w:jc w:val="both"/>
        <w:rPr>
          <w:rFonts w:ascii="Garamond" w:hAnsi="Garamond"/>
          <w:sz w:val="24"/>
          <w:lang w:val="es-ES"/>
        </w:rPr>
      </w:pPr>
      <w:r w:rsidRPr="00897D4D">
        <w:rPr>
          <w:rFonts w:ascii="Garamond" w:hAnsi="Garamond"/>
          <w:sz w:val="24"/>
          <w:lang w:val="es-ES"/>
        </w:rPr>
        <w:t>Breve panorámica del hispanismo en Croacia.</w:t>
      </w:r>
    </w:p>
    <w:p w14:paraId="0326F809" w14:textId="4E26094C" w:rsidR="006D19B2" w:rsidRPr="00897D4D" w:rsidRDefault="006D19B2" w:rsidP="006D19B2">
      <w:pPr>
        <w:pStyle w:val="Prrafodelista"/>
        <w:numPr>
          <w:ilvl w:val="0"/>
          <w:numId w:val="25"/>
        </w:numPr>
        <w:spacing w:after="0" w:line="360" w:lineRule="auto"/>
        <w:jc w:val="both"/>
        <w:rPr>
          <w:rFonts w:ascii="Garamond" w:hAnsi="Garamond"/>
          <w:sz w:val="24"/>
          <w:lang w:val="es-ES"/>
        </w:rPr>
      </w:pPr>
      <w:r w:rsidRPr="00897D4D">
        <w:rPr>
          <w:rFonts w:ascii="Garamond" w:hAnsi="Garamond"/>
          <w:sz w:val="24"/>
          <w:lang w:val="es-ES"/>
        </w:rPr>
        <w:t xml:space="preserve">Fraseología y tipos de </w:t>
      </w:r>
      <w:proofErr w:type="spellStart"/>
      <w:r w:rsidRPr="00897D4D">
        <w:rPr>
          <w:rFonts w:ascii="Garamond" w:hAnsi="Garamond"/>
          <w:sz w:val="24"/>
          <w:lang w:val="es-ES"/>
        </w:rPr>
        <w:t>fraseologismos</w:t>
      </w:r>
      <w:proofErr w:type="spellEnd"/>
      <w:r w:rsidRPr="00897D4D">
        <w:rPr>
          <w:rFonts w:ascii="Garamond" w:hAnsi="Garamond"/>
          <w:sz w:val="24"/>
          <w:lang w:val="es-ES"/>
        </w:rPr>
        <w:t xml:space="preserve">. </w:t>
      </w:r>
      <w:proofErr w:type="spellStart"/>
      <w:r w:rsidRPr="00897D4D">
        <w:rPr>
          <w:rFonts w:ascii="Garamond" w:hAnsi="Garamond"/>
          <w:sz w:val="24"/>
          <w:lang w:val="es-ES"/>
        </w:rPr>
        <w:t>Frasema</w:t>
      </w:r>
      <w:proofErr w:type="spellEnd"/>
      <w:r w:rsidRPr="00897D4D">
        <w:rPr>
          <w:rFonts w:ascii="Garamond" w:hAnsi="Garamond"/>
          <w:sz w:val="24"/>
          <w:lang w:val="es-ES"/>
        </w:rPr>
        <w:t xml:space="preserve"> y </w:t>
      </w:r>
      <w:proofErr w:type="spellStart"/>
      <w:r w:rsidRPr="00897D4D">
        <w:rPr>
          <w:rFonts w:ascii="Garamond" w:hAnsi="Garamond"/>
          <w:sz w:val="24"/>
          <w:lang w:val="es-ES"/>
        </w:rPr>
        <w:t>semifrasema</w:t>
      </w:r>
      <w:proofErr w:type="spellEnd"/>
      <w:r w:rsidRPr="00897D4D">
        <w:rPr>
          <w:rFonts w:ascii="Garamond" w:hAnsi="Garamond"/>
          <w:sz w:val="24"/>
          <w:lang w:val="es-ES"/>
        </w:rPr>
        <w:t>.</w:t>
      </w:r>
    </w:p>
    <w:p w14:paraId="09062CEB" w14:textId="43F0F07E" w:rsidR="006D19B2" w:rsidRPr="00897D4D" w:rsidRDefault="006D19B2" w:rsidP="006D19B2">
      <w:pPr>
        <w:pStyle w:val="Prrafodelista"/>
        <w:numPr>
          <w:ilvl w:val="0"/>
          <w:numId w:val="25"/>
        </w:numPr>
        <w:spacing w:after="0" w:line="360" w:lineRule="auto"/>
        <w:jc w:val="both"/>
        <w:rPr>
          <w:rFonts w:ascii="Garamond" w:hAnsi="Garamond"/>
          <w:sz w:val="24"/>
          <w:lang w:val="es-ES"/>
        </w:rPr>
      </w:pPr>
      <w:r w:rsidRPr="00897D4D">
        <w:rPr>
          <w:rFonts w:ascii="Garamond" w:hAnsi="Garamond"/>
          <w:sz w:val="24"/>
          <w:lang w:val="es-ES"/>
        </w:rPr>
        <w:t xml:space="preserve">Los </w:t>
      </w:r>
      <w:proofErr w:type="spellStart"/>
      <w:r w:rsidRPr="00897D4D">
        <w:rPr>
          <w:rFonts w:ascii="Garamond" w:hAnsi="Garamond"/>
          <w:sz w:val="24"/>
          <w:lang w:val="es-ES"/>
        </w:rPr>
        <w:t>semifrasemas</w:t>
      </w:r>
      <w:proofErr w:type="spellEnd"/>
      <w:r w:rsidRPr="00897D4D">
        <w:rPr>
          <w:rFonts w:ascii="Garamond" w:hAnsi="Garamond"/>
          <w:sz w:val="24"/>
          <w:lang w:val="es-ES"/>
        </w:rPr>
        <w:t xml:space="preserve"> con verbo soporte en lenguas iberorrománicas y sus equivalentes eslavos.</w:t>
      </w:r>
    </w:p>
    <w:p w14:paraId="4CF5D6F7" w14:textId="1E9E2B00" w:rsidR="006D19B2" w:rsidRPr="00897D4D" w:rsidRDefault="006D19B2" w:rsidP="006D19B2">
      <w:pPr>
        <w:pStyle w:val="Prrafodelista"/>
        <w:numPr>
          <w:ilvl w:val="0"/>
          <w:numId w:val="25"/>
        </w:numPr>
        <w:spacing w:after="0" w:line="360" w:lineRule="auto"/>
        <w:jc w:val="both"/>
        <w:rPr>
          <w:rFonts w:ascii="Garamond" w:hAnsi="Garamond"/>
          <w:sz w:val="24"/>
          <w:lang w:val="es-ES"/>
        </w:rPr>
      </w:pPr>
      <w:r w:rsidRPr="00897D4D">
        <w:rPr>
          <w:rFonts w:ascii="Garamond" w:hAnsi="Garamond"/>
          <w:sz w:val="24"/>
          <w:lang w:val="es-ES"/>
        </w:rPr>
        <w:t xml:space="preserve">Análisis contrastivo de </w:t>
      </w:r>
      <w:proofErr w:type="spellStart"/>
      <w:r w:rsidRPr="00897D4D">
        <w:rPr>
          <w:rFonts w:ascii="Garamond" w:hAnsi="Garamond"/>
          <w:sz w:val="24"/>
          <w:lang w:val="es-ES"/>
        </w:rPr>
        <w:t>semifrasemas</w:t>
      </w:r>
      <w:proofErr w:type="spellEnd"/>
      <w:r w:rsidRPr="00897D4D">
        <w:rPr>
          <w:rFonts w:ascii="Garamond" w:hAnsi="Garamond"/>
          <w:sz w:val="24"/>
          <w:lang w:val="es-ES"/>
        </w:rPr>
        <w:t xml:space="preserve"> y equivalentes junto a su aplicación en la enseñanza de ELE.</w:t>
      </w:r>
    </w:p>
    <w:p w14:paraId="385F9C32" w14:textId="77777777" w:rsidR="006D19B2" w:rsidRPr="00897D4D" w:rsidRDefault="006D19B2" w:rsidP="006D19B2">
      <w:pPr>
        <w:spacing w:after="0" w:line="360" w:lineRule="auto"/>
        <w:jc w:val="both"/>
        <w:rPr>
          <w:rFonts w:ascii="Garamond" w:hAnsi="Garamond"/>
          <w:b/>
          <w:bCs/>
          <w:sz w:val="24"/>
          <w:lang w:val="es-ES"/>
        </w:rPr>
      </w:pPr>
    </w:p>
    <w:p w14:paraId="265D0D28" w14:textId="61709DB9" w:rsidR="006D19B2" w:rsidRPr="006D19B2" w:rsidRDefault="006D19B2" w:rsidP="006D19B2">
      <w:pPr>
        <w:spacing w:after="0" w:line="360" w:lineRule="auto"/>
        <w:jc w:val="both"/>
        <w:rPr>
          <w:rFonts w:ascii="Garamond" w:hAnsi="Garamond"/>
          <w:b/>
          <w:bCs/>
          <w:sz w:val="24"/>
          <w:lang w:val="es-ES"/>
        </w:rPr>
      </w:pPr>
      <w:r w:rsidRPr="006D19B2">
        <w:rPr>
          <w:rFonts w:ascii="Garamond" w:hAnsi="Garamond"/>
          <w:b/>
          <w:bCs/>
          <w:sz w:val="24"/>
          <w:lang w:val="es-ES"/>
        </w:rPr>
        <w:t>Competencias</w:t>
      </w:r>
    </w:p>
    <w:p w14:paraId="5ACE8202" w14:textId="72C7E5D9" w:rsidR="006D19B2" w:rsidRPr="00897D4D" w:rsidRDefault="006D19B2" w:rsidP="006D19B2">
      <w:pPr>
        <w:pStyle w:val="Prrafodelista"/>
        <w:numPr>
          <w:ilvl w:val="0"/>
          <w:numId w:val="24"/>
        </w:numPr>
        <w:spacing w:after="0" w:line="360" w:lineRule="auto"/>
        <w:jc w:val="both"/>
        <w:rPr>
          <w:rFonts w:ascii="Garamond" w:hAnsi="Garamond"/>
          <w:sz w:val="24"/>
          <w:lang w:val="es-ES"/>
        </w:rPr>
      </w:pPr>
      <w:r w:rsidRPr="00897D4D">
        <w:rPr>
          <w:rFonts w:ascii="Garamond" w:hAnsi="Garamond"/>
          <w:sz w:val="24"/>
          <w:lang w:val="es-ES"/>
        </w:rPr>
        <w:t>Conocer fundamentos básicos de fraseología hispánica.</w:t>
      </w:r>
    </w:p>
    <w:p w14:paraId="3F5E75B2" w14:textId="2D50C1DA" w:rsidR="006D19B2" w:rsidRPr="00897D4D" w:rsidRDefault="006D19B2" w:rsidP="006D19B2">
      <w:pPr>
        <w:pStyle w:val="Prrafodelista"/>
        <w:numPr>
          <w:ilvl w:val="0"/>
          <w:numId w:val="24"/>
        </w:numPr>
        <w:spacing w:after="0" w:line="360" w:lineRule="auto"/>
        <w:jc w:val="both"/>
        <w:rPr>
          <w:rFonts w:ascii="Garamond" w:hAnsi="Garamond"/>
          <w:sz w:val="24"/>
          <w:lang w:val="es-ES"/>
        </w:rPr>
      </w:pPr>
      <w:r w:rsidRPr="00897D4D">
        <w:rPr>
          <w:rFonts w:ascii="Garamond" w:hAnsi="Garamond"/>
          <w:sz w:val="24"/>
          <w:lang w:val="es-ES"/>
        </w:rPr>
        <w:t xml:space="preserve">Distinguir entre tipos de </w:t>
      </w:r>
      <w:proofErr w:type="spellStart"/>
      <w:r w:rsidRPr="00897D4D">
        <w:rPr>
          <w:rFonts w:ascii="Garamond" w:hAnsi="Garamond"/>
          <w:sz w:val="24"/>
          <w:lang w:val="es-ES"/>
        </w:rPr>
        <w:t>fraseologismos</w:t>
      </w:r>
      <w:proofErr w:type="spellEnd"/>
      <w:r w:rsidRPr="00897D4D">
        <w:rPr>
          <w:rFonts w:ascii="Garamond" w:hAnsi="Garamond"/>
          <w:sz w:val="24"/>
          <w:lang w:val="es-ES"/>
        </w:rPr>
        <w:t>.</w:t>
      </w:r>
    </w:p>
    <w:p w14:paraId="25D607E1" w14:textId="2C39A5D4" w:rsidR="006D19B2" w:rsidRPr="00897D4D" w:rsidRDefault="006D19B2" w:rsidP="006D19B2">
      <w:pPr>
        <w:pStyle w:val="Prrafodelista"/>
        <w:numPr>
          <w:ilvl w:val="0"/>
          <w:numId w:val="24"/>
        </w:numPr>
        <w:spacing w:after="0" w:line="360" w:lineRule="auto"/>
        <w:jc w:val="both"/>
        <w:rPr>
          <w:rFonts w:ascii="Garamond" w:hAnsi="Garamond"/>
          <w:sz w:val="24"/>
          <w:lang w:val="es-ES"/>
        </w:rPr>
      </w:pPr>
      <w:r w:rsidRPr="00897D4D">
        <w:rPr>
          <w:rFonts w:ascii="Garamond" w:hAnsi="Garamond"/>
          <w:sz w:val="24"/>
          <w:lang w:val="es-ES"/>
        </w:rPr>
        <w:t xml:space="preserve">Recopilar, establecer y analizar equivalentes de </w:t>
      </w:r>
      <w:proofErr w:type="spellStart"/>
      <w:r w:rsidRPr="00897D4D">
        <w:rPr>
          <w:rFonts w:ascii="Garamond" w:hAnsi="Garamond"/>
          <w:sz w:val="24"/>
          <w:lang w:val="es-ES"/>
        </w:rPr>
        <w:t>fraseologismos</w:t>
      </w:r>
      <w:proofErr w:type="spellEnd"/>
      <w:r w:rsidRPr="00897D4D">
        <w:rPr>
          <w:rFonts w:ascii="Garamond" w:hAnsi="Garamond"/>
          <w:sz w:val="24"/>
          <w:lang w:val="es-ES"/>
        </w:rPr>
        <w:t xml:space="preserve"> entre lenguas iberorrománicas y eslavas.</w:t>
      </w:r>
    </w:p>
    <w:p w14:paraId="1EF910E4" w14:textId="3D6261CF" w:rsidR="006D19B2" w:rsidRPr="00897D4D" w:rsidRDefault="006D19B2" w:rsidP="006D19B2">
      <w:pPr>
        <w:pStyle w:val="Prrafodelista"/>
        <w:numPr>
          <w:ilvl w:val="0"/>
          <w:numId w:val="24"/>
        </w:numPr>
        <w:spacing w:after="0" w:line="360" w:lineRule="auto"/>
        <w:jc w:val="both"/>
        <w:rPr>
          <w:rFonts w:ascii="Garamond" w:hAnsi="Garamond"/>
          <w:sz w:val="24"/>
          <w:lang w:val="es-ES"/>
        </w:rPr>
      </w:pPr>
      <w:r w:rsidRPr="00897D4D">
        <w:rPr>
          <w:rFonts w:ascii="Garamond" w:hAnsi="Garamond"/>
          <w:sz w:val="24"/>
          <w:lang w:val="es-ES"/>
        </w:rPr>
        <w:t>Aplicar el análisis contrastivo a la enseñanza de ELE.</w:t>
      </w:r>
    </w:p>
    <w:p w14:paraId="5409BF9D" w14:textId="4CEE0D61" w:rsidR="006D19B2" w:rsidRPr="00897D4D" w:rsidRDefault="006D19B2" w:rsidP="006D19B2">
      <w:pPr>
        <w:pStyle w:val="Prrafodelista"/>
        <w:numPr>
          <w:ilvl w:val="0"/>
          <w:numId w:val="24"/>
        </w:numPr>
        <w:spacing w:after="0" w:line="360" w:lineRule="auto"/>
        <w:jc w:val="both"/>
        <w:rPr>
          <w:rFonts w:ascii="Garamond" w:hAnsi="Garamond"/>
          <w:sz w:val="24"/>
          <w:lang w:val="es-ES"/>
        </w:rPr>
      </w:pPr>
      <w:r w:rsidRPr="00897D4D">
        <w:rPr>
          <w:rFonts w:ascii="Garamond" w:hAnsi="Garamond"/>
          <w:sz w:val="24"/>
          <w:lang w:val="es-ES"/>
        </w:rPr>
        <w:t>Entender la importancia de una adecuada adquisición del léxico.</w:t>
      </w:r>
    </w:p>
    <w:p w14:paraId="2A1D4669" w14:textId="77777777" w:rsidR="006D19B2" w:rsidRPr="00897D4D" w:rsidRDefault="006D19B2" w:rsidP="005A430D">
      <w:pPr>
        <w:spacing w:after="0" w:line="360" w:lineRule="auto"/>
        <w:jc w:val="both"/>
        <w:rPr>
          <w:rFonts w:ascii="Garamond" w:hAnsi="Garamond"/>
          <w:sz w:val="24"/>
          <w:lang w:val="es-ES"/>
        </w:rPr>
      </w:pPr>
    </w:p>
    <w:p w14:paraId="6AF4A446" w14:textId="77777777" w:rsidR="005A430D" w:rsidRPr="00897D4D" w:rsidRDefault="005A430D" w:rsidP="005A430D">
      <w:pPr>
        <w:spacing w:after="0" w:line="360" w:lineRule="auto"/>
        <w:jc w:val="both"/>
        <w:rPr>
          <w:rFonts w:ascii="Garamond" w:hAnsi="Garamond"/>
          <w:b/>
          <w:sz w:val="24"/>
          <w:lang w:val="es-ES"/>
        </w:rPr>
      </w:pPr>
      <w:r w:rsidRPr="00897D4D">
        <w:rPr>
          <w:rFonts w:ascii="Garamond" w:hAnsi="Garamond"/>
          <w:b/>
          <w:sz w:val="24"/>
          <w:lang w:val="es-ES"/>
        </w:rPr>
        <w:t>Tarea final (elegir una de las dos opciones)</w:t>
      </w:r>
    </w:p>
    <w:p w14:paraId="47B4C0C0" w14:textId="77777777" w:rsidR="00883B7F" w:rsidRPr="00883B7F" w:rsidRDefault="00883B7F" w:rsidP="00883B7F">
      <w:pPr>
        <w:spacing w:after="0" w:line="240" w:lineRule="auto"/>
        <w:jc w:val="both"/>
        <w:rPr>
          <w:rFonts w:ascii="Garamond" w:hAnsi="Garamond"/>
          <w:sz w:val="24"/>
          <w:lang w:val="es-ES"/>
        </w:rPr>
      </w:pPr>
      <w:r w:rsidRPr="00883B7F">
        <w:rPr>
          <w:rFonts w:ascii="Garamond" w:hAnsi="Garamond"/>
          <w:sz w:val="24"/>
          <w:lang w:val="es-ES"/>
        </w:rPr>
        <w:t xml:space="preserve">Se podrá elegir entre una de las siguientes tareas que se </w:t>
      </w:r>
      <w:r w:rsidRPr="00883B7F">
        <w:rPr>
          <w:rFonts w:ascii="Garamond" w:hAnsi="Garamond"/>
          <w:b/>
          <w:bCs/>
          <w:sz w:val="24"/>
          <w:u w:val="single"/>
          <w:lang w:val="es-ES"/>
        </w:rPr>
        <w:t>deberán acordar previamente con el profesor</w:t>
      </w:r>
      <w:r w:rsidRPr="00883B7F">
        <w:rPr>
          <w:rFonts w:ascii="Garamond" w:hAnsi="Garamond"/>
          <w:sz w:val="24"/>
          <w:lang w:val="es-ES"/>
        </w:rPr>
        <w:t>.</w:t>
      </w:r>
    </w:p>
    <w:p w14:paraId="7CB8D914" w14:textId="77777777" w:rsidR="00883B7F" w:rsidRPr="00883B7F" w:rsidRDefault="00883B7F" w:rsidP="00883B7F">
      <w:pPr>
        <w:numPr>
          <w:ilvl w:val="0"/>
          <w:numId w:val="27"/>
        </w:numPr>
        <w:spacing w:after="0" w:line="240" w:lineRule="auto"/>
        <w:jc w:val="both"/>
        <w:rPr>
          <w:rFonts w:ascii="Garamond" w:hAnsi="Garamond"/>
          <w:sz w:val="24"/>
          <w:lang w:val="es-ES"/>
        </w:rPr>
      </w:pPr>
      <w:r w:rsidRPr="00883B7F">
        <w:rPr>
          <w:rFonts w:ascii="Garamond" w:hAnsi="Garamond"/>
          <w:sz w:val="24"/>
          <w:lang w:val="es-ES"/>
        </w:rPr>
        <w:t xml:space="preserve">Rellenar 25 fichas lexicográficas de </w:t>
      </w:r>
      <w:proofErr w:type="spellStart"/>
      <w:r w:rsidRPr="00883B7F">
        <w:rPr>
          <w:rFonts w:ascii="Garamond" w:hAnsi="Garamond"/>
          <w:sz w:val="24"/>
          <w:lang w:val="es-ES"/>
        </w:rPr>
        <w:t>semifrasemas</w:t>
      </w:r>
      <w:proofErr w:type="spellEnd"/>
      <w:r w:rsidRPr="00883B7F">
        <w:rPr>
          <w:rFonts w:ascii="Garamond" w:hAnsi="Garamond"/>
          <w:sz w:val="24"/>
          <w:lang w:val="es-ES"/>
        </w:rPr>
        <w:t xml:space="preserve"> españoles con los equivalentes checos para su análisis contrastivo.</w:t>
      </w:r>
    </w:p>
    <w:p w14:paraId="1AAD021A" w14:textId="77777777" w:rsidR="00883B7F" w:rsidRPr="00883B7F" w:rsidRDefault="00883B7F" w:rsidP="00883B7F">
      <w:pPr>
        <w:numPr>
          <w:ilvl w:val="0"/>
          <w:numId w:val="27"/>
        </w:numPr>
        <w:spacing w:after="0" w:line="240" w:lineRule="auto"/>
        <w:jc w:val="both"/>
        <w:rPr>
          <w:rFonts w:ascii="Garamond" w:hAnsi="Garamond"/>
          <w:sz w:val="24"/>
          <w:lang w:val="es-ES"/>
        </w:rPr>
      </w:pPr>
      <w:r w:rsidRPr="00883B7F">
        <w:rPr>
          <w:rFonts w:ascii="Garamond" w:hAnsi="Garamond"/>
          <w:sz w:val="24"/>
          <w:lang w:val="es-ES"/>
        </w:rPr>
        <w:t>Reseña de dos artículos o capítulos de libro de la Bibliografía (aproximadamente 900 palabras en total).</w:t>
      </w:r>
    </w:p>
    <w:p w14:paraId="7736268B" w14:textId="77777777" w:rsidR="00883B7F" w:rsidRPr="00883B7F" w:rsidRDefault="00883B7F" w:rsidP="00883B7F">
      <w:pPr>
        <w:spacing w:after="0" w:line="240" w:lineRule="auto"/>
        <w:jc w:val="both"/>
        <w:rPr>
          <w:rFonts w:ascii="Garamond" w:hAnsi="Garamond"/>
          <w:sz w:val="24"/>
          <w:lang w:val="es-ES"/>
        </w:rPr>
      </w:pPr>
      <w:r w:rsidRPr="00883B7F">
        <w:rPr>
          <w:rFonts w:ascii="Garamond" w:hAnsi="Garamond"/>
          <w:sz w:val="24"/>
          <w:lang w:val="es-ES"/>
        </w:rPr>
        <w:t xml:space="preserve">Para cualquiera de las dos tareas, el estudiante deberá contactar previamente con el profesor para que se le asigne, o acuerde con este, qué </w:t>
      </w:r>
      <w:proofErr w:type="spellStart"/>
      <w:r w:rsidRPr="00883B7F">
        <w:rPr>
          <w:rFonts w:ascii="Garamond" w:hAnsi="Garamond"/>
          <w:sz w:val="24"/>
          <w:lang w:val="es-ES"/>
        </w:rPr>
        <w:t>semifrasemas</w:t>
      </w:r>
      <w:proofErr w:type="spellEnd"/>
      <w:r w:rsidRPr="00883B7F">
        <w:rPr>
          <w:rFonts w:ascii="Garamond" w:hAnsi="Garamond"/>
          <w:sz w:val="24"/>
          <w:lang w:val="es-ES"/>
        </w:rPr>
        <w:t xml:space="preserve"> o artículos serán con los que va a trabajar.</w:t>
      </w:r>
    </w:p>
    <w:p w14:paraId="05296BA2" w14:textId="77777777" w:rsidR="00883B7F" w:rsidRPr="00883B7F" w:rsidRDefault="00883B7F" w:rsidP="00883B7F">
      <w:pPr>
        <w:spacing w:after="0" w:line="240" w:lineRule="auto"/>
        <w:jc w:val="both"/>
        <w:rPr>
          <w:rFonts w:ascii="Garamond" w:hAnsi="Garamond"/>
          <w:b/>
          <w:bCs/>
          <w:sz w:val="24"/>
          <w:lang w:val="es-ES"/>
        </w:rPr>
      </w:pPr>
      <w:r w:rsidRPr="00883B7F">
        <w:rPr>
          <w:rFonts w:ascii="Garamond" w:hAnsi="Garamond"/>
          <w:b/>
          <w:bCs/>
          <w:sz w:val="24"/>
          <w:lang w:val="es-ES"/>
        </w:rPr>
        <w:lastRenderedPageBreak/>
        <w:t>Bibliografía</w:t>
      </w:r>
    </w:p>
    <w:p w14:paraId="2112D79B" w14:textId="77777777" w:rsidR="00883B7F" w:rsidRPr="00883B7F" w:rsidRDefault="00883B7F" w:rsidP="00883B7F">
      <w:pPr>
        <w:spacing w:after="0" w:line="240" w:lineRule="auto"/>
        <w:jc w:val="both"/>
        <w:rPr>
          <w:rFonts w:ascii="Garamond" w:hAnsi="Garamond"/>
          <w:b/>
          <w:sz w:val="24"/>
          <w:lang w:val="es-ES"/>
        </w:rPr>
      </w:pPr>
    </w:p>
    <w:p w14:paraId="6AE62029" w14:textId="77777777" w:rsidR="00883B7F" w:rsidRPr="00883B7F" w:rsidRDefault="00883B7F" w:rsidP="00883B7F">
      <w:pPr>
        <w:spacing w:after="0" w:line="240" w:lineRule="auto"/>
        <w:ind w:left="709" w:hanging="709"/>
        <w:jc w:val="both"/>
        <w:rPr>
          <w:rFonts w:ascii="Garamond" w:hAnsi="Garamond"/>
          <w:bCs/>
          <w:sz w:val="24"/>
          <w:lang w:val="es-ES"/>
        </w:rPr>
      </w:pPr>
      <w:proofErr w:type="spellStart"/>
      <w:r w:rsidRPr="00883B7F">
        <w:rPr>
          <w:rFonts w:ascii="Garamond" w:hAnsi="Garamond"/>
          <w:bCs/>
          <w:sz w:val="24"/>
          <w:lang w:val="es-ES"/>
        </w:rPr>
        <w:t>Baránov</w:t>
      </w:r>
      <w:proofErr w:type="spellEnd"/>
      <w:r w:rsidRPr="00883B7F">
        <w:rPr>
          <w:rFonts w:ascii="Garamond" w:hAnsi="Garamond"/>
          <w:bCs/>
          <w:sz w:val="24"/>
          <w:lang w:val="es-ES"/>
        </w:rPr>
        <w:t xml:space="preserve">, </w:t>
      </w:r>
      <w:proofErr w:type="spellStart"/>
      <w:r w:rsidRPr="00883B7F">
        <w:rPr>
          <w:rFonts w:ascii="Garamond" w:hAnsi="Garamond"/>
          <w:bCs/>
          <w:sz w:val="24"/>
          <w:lang w:val="es-ES"/>
        </w:rPr>
        <w:t>Anatolij</w:t>
      </w:r>
      <w:proofErr w:type="spellEnd"/>
      <w:r w:rsidRPr="00883B7F">
        <w:rPr>
          <w:rFonts w:ascii="Garamond" w:hAnsi="Garamond"/>
          <w:bCs/>
          <w:sz w:val="24"/>
          <w:lang w:val="es-ES"/>
        </w:rPr>
        <w:t xml:space="preserve"> e </w:t>
      </w:r>
      <w:proofErr w:type="spellStart"/>
      <w:r w:rsidRPr="00883B7F">
        <w:rPr>
          <w:rFonts w:ascii="Garamond" w:hAnsi="Garamond"/>
          <w:bCs/>
          <w:sz w:val="24"/>
          <w:lang w:val="es-ES"/>
        </w:rPr>
        <w:t>Dmitrij</w:t>
      </w:r>
      <w:proofErr w:type="spellEnd"/>
      <w:r w:rsidRPr="00883B7F">
        <w:rPr>
          <w:rFonts w:ascii="Garamond" w:hAnsi="Garamond"/>
          <w:bCs/>
          <w:sz w:val="24"/>
          <w:lang w:val="es-ES"/>
        </w:rPr>
        <w:t xml:space="preserve"> </w:t>
      </w:r>
      <w:proofErr w:type="spellStart"/>
      <w:r w:rsidRPr="00883B7F">
        <w:rPr>
          <w:rFonts w:ascii="Garamond" w:hAnsi="Garamond"/>
          <w:bCs/>
          <w:sz w:val="24"/>
          <w:lang w:val="es-ES"/>
        </w:rPr>
        <w:t>Dobrovol’skij</w:t>
      </w:r>
      <w:proofErr w:type="spellEnd"/>
      <w:r w:rsidRPr="00883B7F">
        <w:rPr>
          <w:rFonts w:ascii="Garamond" w:hAnsi="Garamond"/>
          <w:bCs/>
          <w:sz w:val="24"/>
          <w:lang w:val="es-ES"/>
        </w:rPr>
        <w:t xml:space="preserve"> (2009): </w:t>
      </w:r>
      <w:r w:rsidRPr="00883B7F">
        <w:rPr>
          <w:rFonts w:ascii="Garamond" w:hAnsi="Garamond"/>
          <w:bCs/>
          <w:i/>
          <w:sz w:val="24"/>
          <w:lang w:val="es-ES"/>
        </w:rPr>
        <w:t xml:space="preserve">Aspectos teóricos da </w:t>
      </w:r>
      <w:proofErr w:type="spellStart"/>
      <w:r w:rsidRPr="00883B7F">
        <w:rPr>
          <w:rFonts w:ascii="Garamond" w:hAnsi="Garamond"/>
          <w:bCs/>
          <w:i/>
          <w:sz w:val="24"/>
          <w:lang w:val="es-ES"/>
        </w:rPr>
        <w:t>fraseoloxía</w:t>
      </w:r>
      <w:proofErr w:type="spellEnd"/>
      <w:r w:rsidRPr="00883B7F">
        <w:rPr>
          <w:rFonts w:ascii="Garamond" w:hAnsi="Garamond"/>
          <w:bCs/>
          <w:i/>
          <w:sz w:val="24"/>
          <w:lang w:val="es-ES"/>
        </w:rPr>
        <w:t xml:space="preserve">, </w:t>
      </w:r>
      <w:r w:rsidRPr="00883B7F">
        <w:rPr>
          <w:rFonts w:ascii="Garamond" w:hAnsi="Garamond"/>
          <w:bCs/>
          <w:sz w:val="24"/>
          <w:lang w:val="es-ES"/>
        </w:rPr>
        <w:t xml:space="preserve">Santiago de Compostela: CRPIH. Disponible en: </w:t>
      </w:r>
      <w:hyperlink r:id="rId7" w:history="1">
        <w:r w:rsidRPr="00883B7F">
          <w:rPr>
            <w:rStyle w:val="Hipervnculo"/>
            <w:rFonts w:ascii="Garamond" w:hAnsi="Garamond"/>
            <w:bCs/>
            <w:sz w:val="24"/>
            <w:lang w:val="es-ES"/>
          </w:rPr>
          <w:t>http://www.cirp.gal/publicacions/pub-0283.html</w:t>
        </w:r>
      </w:hyperlink>
    </w:p>
    <w:p w14:paraId="196CB058" w14:textId="77777777" w:rsidR="00883B7F" w:rsidRPr="00883B7F" w:rsidRDefault="00883B7F" w:rsidP="00883B7F">
      <w:pPr>
        <w:spacing w:after="0" w:line="240" w:lineRule="auto"/>
        <w:ind w:left="709" w:hanging="709"/>
        <w:jc w:val="both"/>
        <w:rPr>
          <w:rFonts w:ascii="Garamond" w:hAnsi="Garamond"/>
          <w:bCs/>
          <w:sz w:val="24"/>
          <w:lang w:val="es-ES"/>
        </w:rPr>
      </w:pPr>
      <w:r w:rsidRPr="00883B7F">
        <w:rPr>
          <w:rFonts w:ascii="Garamond" w:hAnsi="Garamond"/>
          <w:bCs/>
          <w:sz w:val="24"/>
          <w:lang w:val="es-ES"/>
        </w:rPr>
        <w:t xml:space="preserve">Corpas Pastor, Gloria (1996): </w:t>
      </w:r>
      <w:r w:rsidRPr="00883B7F">
        <w:rPr>
          <w:rFonts w:ascii="Garamond" w:hAnsi="Garamond"/>
          <w:bCs/>
          <w:i/>
          <w:sz w:val="24"/>
          <w:lang w:val="es-ES"/>
        </w:rPr>
        <w:t>Manual de fraseología española,</w:t>
      </w:r>
      <w:r w:rsidRPr="00883B7F">
        <w:rPr>
          <w:rFonts w:ascii="Garamond" w:hAnsi="Garamond"/>
          <w:bCs/>
          <w:sz w:val="24"/>
          <w:lang w:val="es-ES"/>
        </w:rPr>
        <w:t xml:space="preserve"> Madrid: Gredos.</w:t>
      </w:r>
    </w:p>
    <w:p w14:paraId="79B5E5B9" w14:textId="77777777" w:rsidR="00883B7F" w:rsidRPr="00883B7F" w:rsidRDefault="00883B7F" w:rsidP="00883B7F">
      <w:pPr>
        <w:spacing w:after="0" w:line="240" w:lineRule="auto"/>
        <w:ind w:left="709" w:hanging="709"/>
        <w:jc w:val="both"/>
        <w:rPr>
          <w:rFonts w:ascii="Garamond" w:hAnsi="Garamond"/>
          <w:bCs/>
          <w:sz w:val="24"/>
          <w:lang w:val="es-ES"/>
        </w:rPr>
      </w:pPr>
      <w:r w:rsidRPr="00883B7F">
        <w:rPr>
          <w:rFonts w:ascii="Garamond" w:hAnsi="Garamond"/>
          <w:bCs/>
          <w:sz w:val="24"/>
          <w:lang w:val="es-ES"/>
        </w:rPr>
        <w:t xml:space="preserve">— (2001): «En torno al concepto de colocación». </w:t>
      </w:r>
      <w:r w:rsidRPr="00883B7F">
        <w:rPr>
          <w:rFonts w:ascii="Garamond" w:hAnsi="Garamond"/>
          <w:bCs/>
          <w:i/>
          <w:sz w:val="24"/>
          <w:lang w:val="es-ES"/>
        </w:rPr>
        <w:t xml:space="preserve">Euskera, </w:t>
      </w:r>
      <w:r w:rsidRPr="00883B7F">
        <w:rPr>
          <w:rFonts w:ascii="Garamond" w:hAnsi="Garamond"/>
          <w:bCs/>
          <w:iCs/>
          <w:sz w:val="24"/>
          <w:lang w:val="es-ES"/>
        </w:rPr>
        <w:t>XLVI(1)</w:t>
      </w:r>
      <w:r w:rsidRPr="00883B7F">
        <w:rPr>
          <w:rFonts w:ascii="Garamond" w:hAnsi="Garamond"/>
          <w:bCs/>
          <w:sz w:val="24"/>
          <w:lang w:val="es-ES"/>
        </w:rPr>
        <w:t xml:space="preserve">, 89-108. Disponible en: </w:t>
      </w:r>
      <w:hyperlink r:id="rId8" w:history="1">
        <w:r w:rsidRPr="00883B7F">
          <w:rPr>
            <w:rStyle w:val="Hipervnculo"/>
            <w:rFonts w:ascii="Garamond" w:hAnsi="Garamond"/>
            <w:bCs/>
            <w:sz w:val="24"/>
            <w:lang w:val="es-ES"/>
          </w:rPr>
          <w:t>https://www.euskaltzaindia.eus/dok/euskera/11643.pdf</w:t>
        </w:r>
      </w:hyperlink>
    </w:p>
    <w:p w14:paraId="523AEE88" w14:textId="77777777" w:rsidR="00883B7F" w:rsidRPr="00883B7F" w:rsidRDefault="00883B7F" w:rsidP="00883B7F">
      <w:pPr>
        <w:spacing w:after="0" w:line="240" w:lineRule="auto"/>
        <w:ind w:left="709" w:hanging="709"/>
        <w:jc w:val="both"/>
        <w:rPr>
          <w:rFonts w:ascii="Garamond" w:hAnsi="Garamond"/>
          <w:bCs/>
          <w:sz w:val="24"/>
          <w:lang w:val="es-ES"/>
        </w:rPr>
      </w:pPr>
      <w:proofErr w:type="spellStart"/>
      <w:r w:rsidRPr="00883B7F">
        <w:rPr>
          <w:rFonts w:ascii="Garamond" w:hAnsi="Garamond"/>
          <w:bCs/>
          <w:sz w:val="24"/>
          <w:lang w:val="es-ES"/>
        </w:rPr>
        <w:t>Fras</w:t>
      </w:r>
      <w:proofErr w:type="spellEnd"/>
      <w:r w:rsidRPr="00883B7F">
        <w:rPr>
          <w:rFonts w:ascii="Garamond" w:hAnsi="Garamond"/>
          <w:bCs/>
          <w:sz w:val="24"/>
          <w:lang w:val="es-ES"/>
        </w:rPr>
        <w:t xml:space="preserve">, Ana (2018): «El verbo soporte DAR en español y sus correspondencias en esloveno». </w:t>
      </w:r>
      <w:proofErr w:type="spellStart"/>
      <w:r w:rsidRPr="00883B7F">
        <w:rPr>
          <w:rFonts w:ascii="Garamond" w:hAnsi="Garamond"/>
          <w:bCs/>
          <w:i/>
          <w:sz w:val="24"/>
          <w:lang w:val="es-ES"/>
        </w:rPr>
        <w:t>Guavira</w:t>
      </w:r>
      <w:proofErr w:type="spellEnd"/>
      <w:r w:rsidRPr="00883B7F">
        <w:rPr>
          <w:rFonts w:ascii="Garamond" w:hAnsi="Garamond"/>
          <w:bCs/>
          <w:i/>
          <w:sz w:val="24"/>
          <w:lang w:val="es-ES"/>
        </w:rPr>
        <w:t xml:space="preserve"> Letras, </w:t>
      </w:r>
      <w:r w:rsidRPr="00883B7F">
        <w:rPr>
          <w:rFonts w:ascii="Garamond" w:hAnsi="Garamond"/>
          <w:bCs/>
          <w:sz w:val="24"/>
          <w:lang w:val="es-ES"/>
        </w:rPr>
        <w:t xml:space="preserve">27(14), 96-113. Disponible en: </w:t>
      </w:r>
    </w:p>
    <w:p w14:paraId="39DDA8DB" w14:textId="77777777" w:rsidR="00883B7F" w:rsidRPr="00883B7F" w:rsidRDefault="00883B7F" w:rsidP="00883B7F">
      <w:pPr>
        <w:spacing w:after="0" w:line="240" w:lineRule="auto"/>
        <w:ind w:left="709" w:hanging="709"/>
        <w:jc w:val="both"/>
        <w:rPr>
          <w:rFonts w:ascii="Garamond" w:hAnsi="Garamond"/>
          <w:bCs/>
          <w:sz w:val="24"/>
          <w:lang w:val="es-ES"/>
        </w:rPr>
      </w:pPr>
      <w:hyperlink r:id="rId9" w:history="1">
        <w:r w:rsidRPr="00883B7F">
          <w:rPr>
            <w:rStyle w:val="Hipervnculo"/>
            <w:rFonts w:ascii="Garamond" w:hAnsi="Garamond"/>
            <w:bCs/>
            <w:sz w:val="24"/>
            <w:lang w:val="es-ES"/>
          </w:rPr>
          <w:t>http://websensors.net.br/seer/index.php/guavira/article/view/713/514</w:t>
        </w:r>
      </w:hyperlink>
    </w:p>
    <w:p w14:paraId="07A39E0C" w14:textId="77777777" w:rsidR="00883B7F" w:rsidRPr="00883B7F" w:rsidRDefault="00883B7F" w:rsidP="00883B7F">
      <w:pPr>
        <w:spacing w:after="0" w:line="240" w:lineRule="auto"/>
        <w:ind w:left="709" w:hanging="709"/>
        <w:jc w:val="both"/>
        <w:rPr>
          <w:rFonts w:ascii="Garamond" w:hAnsi="Garamond"/>
          <w:bCs/>
          <w:sz w:val="24"/>
          <w:lang w:val="es-ES"/>
        </w:rPr>
      </w:pPr>
      <w:r w:rsidRPr="00883B7F">
        <w:rPr>
          <w:rFonts w:ascii="Garamond" w:hAnsi="Garamond"/>
          <w:bCs/>
          <w:sz w:val="24"/>
          <w:lang w:val="es-ES"/>
        </w:rPr>
        <w:t>Herrero Ingelmo, José Luis (2002): «Los verbos soportes: el verbo dar en español». En: Miguel González Pereira, Montserrat Souto Gómez, Alexandre Veiga Rodríguez (</w:t>
      </w:r>
      <w:proofErr w:type="spellStart"/>
      <w:r w:rsidRPr="00883B7F">
        <w:rPr>
          <w:rFonts w:ascii="Garamond" w:hAnsi="Garamond"/>
          <w:bCs/>
          <w:sz w:val="24"/>
          <w:lang w:val="es-ES"/>
        </w:rPr>
        <w:t>coords</w:t>
      </w:r>
      <w:proofErr w:type="spellEnd"/>
      <w:r w:rsidRPr="00883B7F">
        <w:rPr>
          <w:rFonts w:ascii="Garamond" w:hAnsi="Garamond"/>
          <w:bCs/>
          <w:sz w:val="24"/>
          <w:lang w:val="es-ES"/>
        </w:rPr>
        <w:t xml:space="preserve">.), </w:t>
      </w:r>
      <w:r w:rsidRPr="00883B7F">
        <w:rPr>
          <w:rFonts w:ascii="Garamond" w:hAnsi="Garamond"/>
          <w:bCs/>
          <w:i/>
          <w:sz w:val="24"/>
          <w:lang w:val="es-ES"/>
        </w:rPr>
        <w:t xml:space="preserve">Léxico y gramática : [Selección de ponencias e </w:t>
      </w:r>
      <w:proofErr w:type="spellStart"/>
      <w:r w:rsidRPr="00883B7F">
        <w:rPr>
          <w:rFonts w:ascii="Garamond" w:hAnsi="Garamond"/>
          <w:bCs/>
          <w:i/>
          <w:sz w:val="24"/>
          <w:lang w:val="es-ES"/>
        </w:rPr>
        <w:t>comunicacións</w:t>
      </w:r>
      <w:proofErr w:type="spellEnd"/>
      <w:r w:rsidRPr="00883B7F">
        <w:rPr>
          <w:rFonts w:ascii="Garamond" w:hAnsi="Garamond"/>
          <w:bCs/>
          <w:i/>
          <w:sz w:val="24"/>
          <w:lang w:val="es-ES"/>
        </w:rPr>
        <w:t xml:space="preserve"> presentadas no Congreso Internacional de Lingüística "Léxico &amp; Gramática" celebrado </w:t>
      </w:r>
      <w:proofErr w:type="spellStart"/>
      <w:r w:rsidRPr="00883B7F">
        <w:rPr>
          <w:rFonts w:ascii="Garamond" w:hAnsi="Garamond"/>
          <w:bCs/>
          <w:i/>
          <w:sz w:val="24"/>
          <w:lang w:val="es-ES"/>
        </w:rPr>
        <w:t>na</w:t>
      </w:r>
      <w:proofErr w:type="spellEnd"/>
      <w:r w:rsidRPr="00883B7F">
        <w:rPr>
          <w:rFonts w:ascii="Garamond" w:hAnsi="Garamond"/>
          <w:bCs/>
          <w:i/>
          <w:sz w:val="24"/>
          <w:lang w:val="es-ES"/>
        </w:rPr>
        <w:t xml:space="preserve"> Facultade de Humanidades de Lugo do 25 </w:t>
      </w:r>
      <w:proofErr w:type="spellStart"/>
      <w:r w:rsidRPr="00883B7F">
        <w:rPr>
          <w:rFonts w:ascii="Garamond" w:hAnsi="Garamond"/>
          <w:bCs/>
          <w:i/>
          <w:sz w:val="24"/>
          <w:lang w:val="es-ES"/>
        </w:rPr>
        <w:t>ó</w:t>
      </w:r>
      <w:proofErr w:type="spellEnd"/>
      <w:r w:rsidRPr="00883B7F">
        <w:rPr>
          <w:rFonts w:ascii="Garamond" w:hAnsi="Garamond"/>
          <w:bCs/>
          <w:i/>
          <w:sz w:val="24"/>
          <w:lang w:val="es-ES"/>
        </w:rPr>
        <w:t xml:space="preserve"> 28 de </w:t>
      </w:r>
      <w:proofErr w:type="spellStart"/>
      <w:r w:rsidRPr="00883B7F">
        <w:rPr>
          <w:rFonts w:ascii="Garamond" w:hAnsi="Garamond"/>
          <w:bCs/>
          <w:i/>
          <w:sz w:val="24"/>
          <w:lang w:val="es-ES"/>
        </w:rPr>
        <w:t>setembro</w:t>
      </w:r>
      <w:proofErr w:type="spellEnd"/>
      <w:r w:rsidRPr="00883B7F">
        <w:rPr>
          <w:rFonts w:ascii="Garamond" w:hAnsi="Garamond"/>
          <w:bCs/>
          <w:i/>
          <w:sz w:val="24"/>
          <w:lang w:val="es-ES"/>
        </w:rPr>
        <w:t xml:space="preserve"> de 2000]. </w:t>
      </w:r>
      <w:r w:rsidRPr="00883B7F">
        <w:rPr>
          <w:rFonts w:ascii="Garamond" w:hAnsi="Garamond"/>
          <w:bCs/>
          <w:sz w:val="24"/>
          <w:lang w:val="es-ES"/>
        </w:rPr>
        <w:t xml:space="preserve">Lugo: Tris </w:t>
      </w:r>
      <w:proofErr w:type="spellStart"/>
      <w:r w:rsidRPr="00883B7F">
        <w:rPr>
          <w:rFonts w:ascii="Garamond" w:hAnsi="Garamond"/>
          <w:bCs/>
          <w:sz w:val="24"/>
          <w:lang w:val="es-ES"/>
        </w:rPr>
        <w:t>tram</w:t>
      </w:r>
      <w:proofErr w:type="spellEnd"/>
      <w:r w:rsidRPr="00883B7F">
        <w:rPr>
          <w:rFonts w:ascii="Garamond" w:hAnsi="Garamond"/>
          <w:bCs/>
          <w:sz w:val="24"/>
          <w:lang w:val="es-ES"/>
        </w:rPr>
        <w:t xml:space="preserve">, 189-202. Disponible en: </w:t>
      </w:r>
      <w:hyperlink r:id="rId10" w:history="1">
        <w:r w:rsidRPr="00883B7F">
          <w:rPr>
            <w:rStyle w:val="Hipervnculo"/>
            <w:rFonts w:ascii="Garamond" w:hAnsi="Garamond"/>
            <w:bCs/>
            <w:sz w:val="24"/>
            <w:lang w:val="es-ES"/>
          </w:rPr>
          <w:t>https://diarium.usal.es/joluin/files/2013/12/darsoporte1.pdf</w:t>
        </w:r>
      </w:hyperlink>
    </w:p>
    <w:p w14:paraId="2AF2E696" w14:textId="77777777" w:rsidR="00883B7F" w:rsidRPr="00883B7F" w:rsidRDefault="00883B7F" w:rsidP="00883B7F">
      <w:pPr>
        <w:spacing w:after="0" w:line="240" w:lineRule="auto"/>
        <w:ind w:left="709" w:hanging="709"/>
        <w:jc w:val="both"/>
        <w:rPr>
          <w:rFonts w:ascii="Garamond" w:hAnsi="Garamond"/>
          <w:bCs/>
          <w:sz w:val="24"/>
          <w:lang w:val="es-ES"/>
        </w:rPr>
      </w:pPr>
      <w:r w:rsidRPr="00883B7F">
        <w:rPr>
          <w:rFonts w:ascii="Garamond" w:hAnsi="Garamond"/>
          <w:bCs/>
          <w:sz w:val="24"/>
          <w:lang w:val="es-ES"/>
        </w:rPr>
        <w:t xml:space="preserve">Higueras García, Marta (2004): «Claves prácticas para la enseñanza del léxico». </w:t>
      </w:r>
      <w:r w:rsidRPr="00883B7F">
        <w:rPr>
          <w:rFonts w:ascii="Garamond" w:hAnsi="Garamond"/>
          <w:bCs/>
          <w:i/>
          <w:sz w:val="24"/>
          <w:lang w:val="es-ES"/>
        </w:rPr>
        <w:t>Carabela</w:t>
      </w:r>
      <w:r w:rsidRPr="00883B7F">
        <w:rPr>
          <w:rFonts w:ascii="Garamond" w:hAnsi="Garamond"/>
          <w:bCs/>
          <w:sz w:val="24"/>
          <w:lang w:val="es-ES"/>
        </w:rPr>
        <w:t>, 56, 5-25. Disponible en:</w:t>
      </w:r>
    </w:p>
    <w:p w14:paraId="4384D31F" w14:textId="77777777" w:rsidR="00883B7F" w:rsidRPr="00883B7F" w:rsidRDefault="00883B7F" w:rsidP="00883B7F">
      <w:pPr>
        <w:spacing w:after="0" w:line="240" w:lineRule="auto"/>
        <w:ind w:left="709" w:hanging="709"/>
        <w:jc w:val="both"/>
        <w:rPr>
          <w:rFonts w:ascii="Garamond" w:hAnsi="Garamond"/>
          <w:bCs/>
          <w:sz w:val="24"/>
          <w:lang w:val="es-ES"/>
        </w:rPr>
      </w:pPr>
      <w:r w:rsidRPr="00883B7F">
        <w:rPr>
          <w:rFonts w:ascii="Garamond" w:hAnsi="Garamond"/>
          <w:bCs/>
          <w:sz w:val="24"/>
          <w:lang w:val="es-ES"/>
        </w:rPr>
        <w:tab/>
      </w:r>
      <w:hyperlink r:id="rId11" w:history="1">
        <w:r w:rsidRPr="00883B7F">
          <w:rPr>
            <w:rStyle w:val="Hipervnculo"/>
            <w:rFonts w:ascii="Garamond" w:hAnsi="Garamond"/>
            <w:bCs/>
            <w:sz w:val="24"/>
            <w:lang w:val="es-ES"/>
          </w:rPr>
          <w:t>https://cvc.cervantes.es/ensenanza/biblioteca_ele/carabela/pdf/56/56_005.pdf</w:t>
        </w:r>
      </w:hyperlink>
    </w:p>
    <w:p w14:paraId="59A422CD" w14:textId="77777777" w:rsidR="00883B7F" w:rsidRPr="00883B7F" w:rsidRDefault="00883B7F" w:rsidP="00883B7F">
      <w:pPr>
        <w:spacing w:after="0" w:line="240" w:lineRule="auto"/>
        <w:ind w:left="709" w:hanging="709"/>
        <w:jc w:val="both"/>
        <w:rPr>
          <w:rFonts w:ascii="Garamond" w:hAnsi="Garamond"/>
          <w:bCs/>
          <w:sz w:val="24"/>
          <w:lang w:val="es-ES"/>
        </w:rPr>
      </w:pPr>
      <w:r w:rsidRPr="00883B7F">
        <w:rPr>
          <w:rFonts w:ascii="Garamond" w:hAnsi="Garamond"/>
          <w:bCs/>
          <w:sz w:val="24"/>
          <w:lang w:val="es-ES"/>
        </w:rPr>
        <w:t xml:space="preserve">— (2006): </w:t>
      </w:r>
      <w:r w:rsidRPr="00883B7F">
        <w:rPr>
          <w:rFonts w:ascii="Garamond" w:hAnsi="Garamond"/>
          <w:bCs/>
          <w:i/>
          <w:sz w:val="24"/>
          <w:lang w:val="es-ES"/>
        </w:rPr>
        <w:t>Estudio de las colocaciones léxicas y su enseñanza en español como lengua extranjera</w:t>
      </w:r>
      <w:r w:rsidRPr="00883B7F">
        <w:rPr>
          <w:rFonts w:ascii="Garamond" w:hAnsi="Garamond"/>
          <w:bCs/>
          <w:sz w:val="24"/>
          <w:lang w:val="es-ES"/>
        </w:rPr>
        <w:t xml:space="preserve"> v. ASELE-CREADE 9. Málaga: MECD/ CIDE. Disponible en: </w:t>
      </w:r>
      <w:hyperlink r:id="rId12" w:history="1">
        <w:r w:rsidRPr="00883B7F">
          <w:rPr>
            <w:rStyle w:val="Hipervnculo"/>
            <w:rFonts w:ascii="Garamond" w:hAnsi="Garamond"/>
            <w:bCs/>
            <w:sz w:val="24"/>
            <w:lang w:val="es-ES"/>
          </w:rPr>
          <w:t>https://www.cervantesvirtual.com/obra/las-colocaciones-fundamentos-teoricos-y-metodologicos/</w:t>
        </w:r>
      </w:hyperlink>
    </w:p>
    <w:p w14:paraId="08D80AD0" w14:textId="77777777" w:rsidR="00883B7F" w:rsidRPr="00883B7F" w:rsidRDefault="00883B7F" w:rsidP="00883B7F">
      <w:pPr>
        <w:spacing w:after="0" w:line="240" w:lineRule="auto"/>
        <w:ind w:left="709" w:hanging="709"/>
        <w:jc w:val="both"/>
        <w:rPr>
          <w:rFonts w:ascii="Garamond" w:hAnsi="Garamond"/>
          <w:bCs/>
          <w:sz w:val="24"/>
          <w:lang w:val="es-ES"/>
        </w:rPr>
      </w:pPr>
      <w:r w:rsidRPr="00883B7F">
        <w:rPr>
          <w:rFonts w:ascii="Garamond" w:hAnsi="Garamond"/>
          <w:bCs/>
          <w:sz w:val="24"/>
          <w:lang w:val="es-ES"/>
        </w:rPr>
        <w:t xml:space="preserve">Instituto Cervantes (2002): </w:t>
      </w:r>
      <w:r w:rsidRPr="00883B7F">
        <w:rPr>
          <w:rFonts w:ascii="Garamond" w:hAnsi="Garamond"/>
          <w:bCs/>
          <w:i/>
          <w:sz w:val="24"/>
          <w:lang w:val="es-ES"/>
        </w:rPr>
        <w:t>Marco común europeo de referencia para las lenguas: aprendizaje, enseñanza, evaluación</w:t>
      </w:r>
      <w:r w:rsidRPr="00883B7F">
        <w:rPr>
          <w:rFonts w:ascii="Garamond" w:hAnsi="Garamond"/>
          <w:bCs/>
          <w:sz w:val="24"/>
          <w:lang w:val="es-ES"/>
        </w:rPr>
        <w:t xml:space="preserve">. Madrid: Instituto Cervantes. Disponible en: </w:t>
      </w:r>
      <w:hyperlink r:id="rId13" w:history="1">
        <w:r w:rsidRPr="00883B7F">
          <w:rPr>
            <w:rStyle w:val="Hipervnculo"/>
            <w:rFonts w:ascii="Garamond" w:hAnsi="Garamond"/>
            <w:bCs/>
            <w:sz w:val="24"/>
            <w:lang w:val="es-ES"/>
          </w:rPr>
          <w:t>https://cvc.cervantes.es/ensenanza/biblioteca_ele/marco/cvc_mer.pdf</w:t>
        </w:r>
      </w:hyperlink>
    </w:p>
    <w:p w14:paraId="63237619" w14:textId="77777777" w:rsidR="00883B7F" w:rsidRPr="00883B7F" w:rsidRDefault="00883B7F" w:rsidP="00883B7F">
      <w:pPr>
        <w:spacing w:after="0" w:line="240" w:lineRule="auto"/>
        <w:ind w:left="709" w:hanging="709"/>
        <w:jc w:val="both"/>
        <w:rPr>
          <w:rFonts w:ascii="Garamond" w:hAnsi="Garamond"/>
          <w:bCs/>
          <w:sz w:val="24"/>
          <w:lang w:val="es-ES"/>
        </w:rPr>
      </w:pPr>
      <w:r w:rsidRPr="00883B7F">
        <w:rPr>
          <w:rFonts w:ascii="Garamond" w:hAnsi="Garamond"/>
          <w:bCs/>
          <w:sz w:val="24"/>
          <w:lang w:val="es-ES"/>
        </w:rPr>
        <w:t xml:space="preserve">— (2006): </w:t>
      </w:r>
      <w:r w:rsidRPr="00883B7F">
        <w:rPr>
          <w:rFonts w:ascii="Garamond" w:hAnsi="Garamond"/>
          <w:bCs/>
          <w:i/>
          <w:sz w:val="24"/>
          <w:lang w:val="es-ES"/>
        </w:rPr>
        <w:t>Plan curricular del Instituto Cervantes. Niveles de referencia para el español</w:t>
      </w:r>
      <w:r w:rsidRPr="00883B7F">
        <w:rPr>
          <w:rFonts w:ascii="Garamond" w:hAnsi="Garamond"/>
          <w:bCs/>
          <w:sz w:val="24"/>
          <w:lang w:val="es-ES"/>
        </w:rPr>
        <w:t>. Madrid: Instituto Cervantes.</w:t>
      </w:r>
    </w:p>
    <w:p w14:paraId="6276812F" w14:textId="77777777" w:rsidR="00883B7F" w:rsidRPr="00883B7F" w:rsidRDefault="00883B7F" w:rsidP="00883B7F">
      <w:pPr>
        <w:spacing w:after="0" w:line="240" w:lineRule="auto"/>
        <w:ind w:left="709" w:hanging="709"/>
        <w:jc w:val="both"/>
        <w:rPr>
          <w:rFonts w:ascii="Garamond" w:hAnsi="Garamond"/>
          <w:bCs/>
          <w:sz w:val="24"/>
          <w:lang w:val="es-ES"/>
        </w:rPr>
      </w:pPr>
      <w:r w:rsidRPr="00883B7F">
        <w:rPr>
          <w:rFonts w:ascii="Garamond" w:hAnsi="Garamond"/>
          <w:bCs/>
          <w:sz w:val="24"/>
          <w:lang w:val="es-ES"/>
        </w:rPr>
        <w:t xml:space="preserve">Disponible en: </w:t>
      </w:r>
      <w:hyperlink r:id="rId14" w:history="1">
        <w:r w:rsidRPr="00883B7F">
          <w:rPr>
            <w:rStyle w:val="Hipervnculo"/>
            <w:rFonts w:ascii="Garamond" w:hAnsi="Garamond"/>
            <w:bCs/>
            <w:sz w:val="24"/>
            <w:lang w:val="es-ES"/>
          </w:rPr>
          <w:t>https://cvc.cervantes.es/ensenanza/biblioteca_ele/plan_curricular/</w:t>
        </w:r>
      </w:hyperlink>
      <w:r w:rsidRPr="00883B7F">
        <w:rPr>
          <w:rFonts w:ascii="Garamond" w:hAnsi="Garamond"/>
          <w:bCs/>
          <w:sz w:val="24"/>
          <w:lang w:val="es-ES"/>
        </w:rPr>
        <w:t xml:space="preserve"> </w:t>
      </w:r>
    </w:p>
    <w:p w14:paraId="7746DBAF" w14:textId="77777777" w:rsidR="00883B7F" w:rsidRPr="00883B7F" w:rsidRDefault="00883B7F" w:rsidP="00883B7F">
      <w:pPr>
        <w:spacing w:after="0" w:line="240" w:lineRule="auto"/>
        <w:ind w:left="709" w:hanging="709"/>
        <w:jc w:val="both"/>
        <w:rPr>
          <w:rFonts w:ascii="Garamond" w:hAnsi="Garamond"/>
          <w:bCs/>
          <w:sz w:val="24"/>
          <w:lang w:val="es-ES"/>
        </w:rPr>
      </w:pPr>
      <w:proofErr w:type="spellStart"/>
      <w:r w:rsidRPr="00883B7F">
        <w:rPr>
          <w:rFonts w:ascii="Garamond" w:hAnsi="Garamond"/>
          <w:bCs/>
          <w:sz w:val="24"/>
          <w:lang w:val="es-ES"/>
        </w:rPr>
        <w:t>Koike</w:t>
      </w:r>
      <w:proofErr w:type="spellEnd"/>
      <w:r w:rsidRPr="00883B7F">
        <w:rPr>
          <w:rFonts w:ascii="Garamond" w:hAnsi="Garamond"/>
          <w:bCs/>
          <w:sz w:val="24"/>
          <w:lang w:val="es-ES"/>
        </w:rPr>
        <w:t xml:space="preserve">, </w:t>
      </w:r>
      <w:proofErr w:type="spellStart"/>
      <w:r w:rsidRPr="00883B7F">
        <w:rPr>
          <w:rFonts w:ascii="Garamond" w:hAnsi="Garamond"/>
          <w:bCs/>
          <w:sz w:val="24"/>
          <w:lang w:val="es-ES"/>
        </w:rPr>
        <w:t>Kazumi</w:t>
      </w:r>
      <w:proofErr w:type="spellEnd"/>
      <w:r w:rsidRPr="00883B7F">
        <w:rPr>
          <w:rFonts w:ascii="Garamond" w:hAnsi="Garamond"/>
          <w:bCs/>
          <w:sz w:val="24"/>
          <w:lang w:val="es-ES"/>
        </w:rPr>
        <w:t xml:space="preserve"> (1996): «Verbos </w:t>
      </w:r>
      <w:proofErr w:type="spellStart"/>
      <w:r w:rsidRPr="00883B7F">
        <w:rPr>
          <w:rFonts w:ascii="Garamond" w:hAnsi="Garamond"/>
          <w:bCs/>
          <w:sz w:val="24"/>
          <w:lang w:val="es-ES"/>
        </w:rPr>
        <w:t>colocacionales</w:t>
      </w:r>
      <w:proofErr w:type="spellEnd"/>
      <w:r w:rsidRPr="00883B7F">
        <w:rPr>
          <w:rFonts w:ascii="Garamond" w:hAnsi="Garamond"/>
          <w:bCs/>
          <w:sz w:val="24"/>
          <w:lang w:val="es-ES"/>
        </w:rPr>
        <w:t xml:space="preserve"> en español». </w:t>
      </w:r>
      <w:r w:rsidRPr="00883B7F">
        <w:rPr>
          <w:rFonts w:ascii="Garamond" w:hAnsi="Garamond"/>
          <w:bCs/>
          <w:i/>
          <w:sz w:val="24"/>
          <w:lang w:val="es-ES"/>
        </w:rPr>
        <w:t xml:space="preserve">Hispánica, </w:t>
      </w:r>
      <w:r w:rsidRPr="00883B7F">
        <w:rPr>
          <w:rFonts w:ascii="Garamond" w:hAnsi="Garamond"/>
          <w:bCs/>
          <w:sz w:val="24"/>
          <w:lang w:val="es-ES"/>
        </w:rPr>
        <w:t>40, 14-31. Disponible en:</w:t>
      </w:r>
    </w:p>
    <w:p w14:paraId="7466D330" w14:textId="77777777" w:rsidR="00883B7F" w:rsidRPr="00883B7F" w:rsidRDefault="00883B7F" w:rsidP="00883B7F">
      <w:pPr>
        <w:spacing w:after="0" w:line="240" w:lineRule="auto"/>
        <w:ind w:left="709" w:hanging="709"/>
        <w:jc w:val="both"/>
        <w:rPr>
          <w:rFonts w:ascii="Garamond" w:hAnsi="Garamond"/>
          <w:bCs/>
          <w:sz w:val="24"/>
          <w:lang w:val="es-ES"/>
        </w:rPr>
      </w:pPr>
      <w:hyperlink r:id="rId15" w:history="1">
        <w:r w:rsidRPr="00883B7F">
          <w:rPr>
            <w:rStyle w:val="Hipervnculo"/>
            <w:rFonts w:ascii="Garamond" w:hAnsi="Garamond"/>
            <w:bCs/>
            <w:sz w:val="24"/>
            <w:lang w:val="es-ES"/>
          </w:rPr>
          <w:t>https://www.jstage.jst.go.jp/article/hispanica1965/1996/40/1996_40_14/_pdf/-char/ja</w:t>
        </w:r>
      </w:hyperlink>
      <w:r w:rsidRPr="00883B7F">
        <w:rPr>
          <w:rFonts w:ascii="Garamond" w:hAnsi="Garamond"/>
          <w:bCs/>
          <w:sz w:val="24"/>
          <w:lang w:val="es-ES"/>
        </w:rPr>
        <w:t xml:space="preserve"> </w:t>
      </w:r>
    </w:p>
    <w:p w14:paraId="27C0DA24" w14:textId="77777777" w:rsidR="00883B7F" w:rsidRPr="00883B7F" w:rsidRDefault="00883B7F" w:rsidP="00883B7F">
      <w:pPr>
        <w:spacing w:after="0" w:line="240" w:lineRule="auto"/>
        <w:ind w:left="709" w:hanging="709"/>
        <w:jc w:val="both"/>
        <w:rPr>
          <w:rFonts w:ascii="Garamond" w:hAnsi="Garamond"/>
          <w:bCs/>
          <w:sz w:val="24"/>
          <w:lang w:val="es-ES"/>
        </w:rPr>
      </w:pPr>
      <w:r w:rsidRPr="00883B7F">
        <w:rPr>
          <w:rFonts w:ascii="Garamond" w:hAnsi="Garamond"/>
          <w:bCs/>
          <w:sz w:val="24"/>
          <w:lang w:val="es-ES"/>
        </w:rPr>
        <w:t xml:space="preserve">— (2001): </w:t>
      </w:r>
      <w:r w:rsidRPr="00883B7F">
        <w:rPr>
          <w:rFonts w:ascii="Garamond" w:hAnsi="Garamond"/>
          <w:bCs/>
          <w:i/>
          <w:iCs/>
          <w:sz w:val="24"/>
          <w:lang w:val="es-ES"/>
        </w:rPr>
        <w:t xml:space="preserve">Colocaciones léxicas en el español actual: estudio formal y </w:t>
      </w:r>
      <w:proofErr w:type="spellStart"/>
      <w:r w:rsidRPr="00883B7F">
        <w:rPr>
          <w:rFonts w:ascii="Garamond" w:hAnsi="Garamond"/>
          <w:bCs/>
          <w:i/>
          <w:iCs/>
          <w:sz w:val="24"/>
          <w:lang w:val="es-ES"/>
        </w:rPr>
        <w:t>léxicosemántico</w:t>
      </w:r>
      <w:proofErr w:type="spellEnd"/>
      <w:r w:rsidRPr="00883B7F">
        <w:rPr>
          <w:rFonts w:ascii="Garamond" w:hAnsi="Garamond"/>
          <w:bCs/>
          <w:sz w:val="24"/>
          <w:lang w:val="es-ES"/>
        </w:rPr>
        <w:t>. Alcalá de Henares: Universidad de Alcalá.</w:t>
      </w:r>
    </w:p>
    <w:p w14:paraId="2C7D5ABD" w14:textId="77777777" w:rsidR="00883B7F" w:rsidRPr="00883B7F" w:rsidRDefault="00883B7F" w:rsidP="00883B7F">
      <w:pPr>
        <w:spacing w:after="0" w:line="240" w:lineRule="auto"/>
        <w:ind w:left="709" w:hanging="709"/>
        <w:jc w:val="both"/>
        <w:rPr>
          <w:rFonts w:ascii="Garamond" w:hAnsi="Garamond"/>
          <w:bCs/>
          <w:sz w:val="24"/>
          <w:lang w:val="es-ES"/>
        </w:rPr>
      </w:pPr>
      <w:bookmarkStart w:id="0" w:name="_Hlk518460002"/>
      <w:r w:rsidRPr="00883B7F">
        <w:rPr>
          <w:rFonts w:ascii="Garamond" w:hAnsi="Garamond"/>
          <w:bCs/>
          <w:sz w:val="24"/>
          <w:lang w:val="es-ES"/>
        </w:rPr>
        <w:t>—</w:t>
      </w:r>
      <w:bookmarkEnd w:id="0"/>
      <w:r w:rsidRPr="00883B7F">
        <w:rPr>
          <w:rFonts w:ascii="Garamond" w:hAnsi="Garamond"/>
          <w:bCs/>
          <w:sz w:val="24"/>
          <w:lang w:val="es-ES"/>
        </w:rPr>
        <w:t xml:space="preserve"> (2008): «Locuciones verbales con base </w:t>
      </w:r>
      <w:proofErr w:type="spellStart"/>
      <w:r w:rsidRPr="00883B7F">
        <w:rPr>
          <w:rFonts w:ascii="Garamond" w:hAnsi="Garamond"/>
          <w:bCs/>
          <w:sz w:val="24"/>
          <w:lang w:val="es-ES"/>
        </w:rPr>
        <w:t>colocacional</w:t>
      </w:r>
      <w:proofErr w:type="spellEnd"/>
      <w:r w:rsidRPr="00883B7F">
        <w:rPr>
          <w:rFonts w:ascii="Garamond" w:hAnsi="Garamond"/>
          <w:bCs/>
          <w:sz w:val="24"/>
          <w:lang w:val="es-ES"/>
        </w:rPr>
        <w:t xml:space="preserve">». </w:t>
      </w:r>
      <w:r w:rsidRPr="00883B7F">
        <w:rPr>
          <w:rFonts w:ascii="Garamond" w:hAnsi="Garamond"/>
          <w:bCs/>
          <w:i/>
          <w:sz w:val="24"/>
          <w:lang w:val="es-ES"/>
        </w:rPr>
        <w:t xml:space="preserve">Revista de Filología de la Universidad de La Laguna, </w:t>
      </w:r>
      <w:r w:rsidRPr="00883B7F">
        <w:rPr>
          <w:rFonts w:ascii="Garamond" w:hAnsi="Garamond"/>
          <w:bCs/>
          <w:sz w:val="24"/>
          <w:lang w:val="es-ES"/>
        </w:rPr>
        <w:t>26, 75-94. Disponible en:</w:t>
      </w:r>
    </w:p>
    <w:p w14:paraId="600EDF52" w14:textId="77777777" w:rsidR="00883B7F" w:rsidRPr="00883B7F" w:rsidRDefault="00883B7F" w:rsidP="00883B7F">
      <w:pPr>
        <w:spacing w:after="0" w:line="240" w:lineRule="auto"/>
        <w:ind w:left="709" w:hanging="709"/>
        <w:jc w:val="both"/>
        <w:rPr>
          <w:rFonts w:ascii="Garamond" w:hAnsi="Garamond"/>
          <w:bCs/>
          <w:sz w:val="24"/>
          <w:lang w:val="es-ES"/>
        </w:rPr>
      </w:pPr>
      <w:r w:rsidRPr="00883B7F">
        <w:rPr>
          <w:rFonts w:ascii="Garamond" w:hAnsi="Garamond"/>
          <w:bCs/>
          <w:sz w:val="24"/>
          <w:lang w:val="es-ES"/>
        </w:rPr>
        <w:tab/>
      </w:r>
      <w:hyperlink r:id="rId16" w:history="1">
        <w:r w:rsidRPr="00883B7F">
          <w:rPr>
            <w:rStyle w:val="Hipervnculo"/>
            <w:rFonts w:ascii="Garamond" w:hAnsi="Garamond"/>
            <w:bCs/>
            <w:sz w:val="24"/>
            <w:lang w:val="es-ES"/>
          </w:rPr>
          <w:t>https://riull.ull.es/xmlui/bitstream/handle/915/14182/RF_26_(2008)_06.pdf</w:t>
        </w:r>
      </w:hyperlink>
      <w:r w:rsidRPr="00883B7F">
        <w:rPr>
          <w:rFonts w:ascii="Garamond" w:hAnsi="Garamond"/>
          <w:bCs/>
          <w:sz w:val="24"/>
          <w:lang w:val="es-ES"/>
        </w:rPr>
        <w:t xml:space="preserve"> </w:t>
      </w:r>
    </w:p>
    <w:p w14:paraId="359A44C0" w14:textId="77777777" w:rsidR="00883B7F" w:rsidRPr="00883B7F" w:rsidRDefault="00883B7F" w:rsidP="00883B7F">
      <w:pPr>
        <w:spacing w:after="0" w:line="240" w:lineRule="auto"/>
        <w:ind w:left="709" w:hanging="709"/>
        <w:jc w:val="both"/>
        <w:rPr>
          <w:rFonts w:ascii="Garamond" w:hAnsi="Garamond"/>
          <w:bCs/>
          <w:sz w:val="24"/>
          <w:lang w:val="es-ES"/>
        </w:rPr>
      </w:pPr>
      <w:r w:rsidRPr="00883B7F">
        <w:rPr>
          <w:rFonts w:ascii="Garamond" w:hAnsi="Garamond"/>
          <w:bCs/>
          <w:sz w:val="24"/>
          <w:lang w:val="es-ES"/>
        </w:rPr>
        <w:t xml:space="preserve">— (2011): «Tipología de las colocaciones </w:t>
      </w:r>
      <w:proofErr w:type="spellStart"/>
      <w:r w:rsidRPr="00883B7F">
        <w:rPr>
          <w:rFonts w:ascii="Garamond" w:hAnsi="Garamond"/>
          <w:bCs/>
          <w:sz w:val="24"/>
          <w:lang w:val="es-ES"/>
        </w:rPr>
        <w:t>verbonominales</w:t>
      </w:r>
      <w:proofErr w:type="spellEnd"/>
      <w:r w:rsidRPr="00883B7F">
        <w:rPr>
          <w:rFonts w:ascii="Garamond" w:hAnsi="Garamond"/>
          <w:bCs/>
          <w:sz w:val="24"/>
          <w:lang w:val="es-ES"/>
        </w:rPr>
        <w:t xml:space="preserve">: de las colocaciones a las locuciones verbales». </w:t>
      </w:r>
      <w:proofErr w:type="spellStart"/>
      <w:r w:rsidRPr="00883B7F">
        <w:rPr>
          <w:rFonts w:ascii="Garamond" w:hAnsi="Garamond"/>
          <w:bCs/>
          <w:i/>
          <w:iCs/>
          <w:sz w:val="24"/>
          <w:lang w:val="es-ES"/>
        </w:rPr>
        <w:t>Takushoku</w:t>
      </w:r>
      <w:proofErr w:type="spellEnd"/>
      <w:r w:rsidRPr="00883B7F">
        <w:rPr>
          <w:rFonts w:ascii="Garamond" w:hAnsi="Garamond"/>
          <w:bCs/>
          <w:i/>
          <w:iCs/>
          <w:sz w:val="24"/>
          <w:lang w:val="es-ES"/>
        </w:rPr>
        <w:t xml:space="preserve"> </w:t>
      </w:r>
      <w:proofErr w:type="spellStart"/>
      <w:r w:rsidRPr="00883B7F">
        <w:rPr>
          <w:rFonts w:ascii="Garamond" w:hAnsi="Garamond"/>
          <w:bCs/>
          <w:i/>
          <w:iCs/>
          <w:sz w:val="24"/>
          <w:lang w:val="es-ES"/>
        </w:rPr>
        <w:t>Language</w:t>
      </w:r>
      <w:proofErr w:type="spellEnd"/>
      <w:r w:rsidRPr="00883B7F">
        <w:rPr>
          <w:rFonts w:ascii="Garamond" w:hAnsi="Garamond"/>
          <w:bCs/>
          <w:i/>
          <w:iCs/>
          <w:sz w:val="24"/>
          <w:lang w:val="es-ES"/>
        </w:rPr>
        <w:t xml:space="preserve"> </w:t>
      </w:r>
      <w:proofErr w:type="spellStart"/>
      <w:r w:rsidRPr="00883B7F">
        <w:rPr>
          <w:rFonts w:ascii="Garamond" w:hAnsi="Garamond"/>
          <w:bCs/>
          <w:i/>
          <w:iCs/>
          <w:sz w:val="24"/>
          <w:lang w:val="es-ES"/>
        </w:rPr>
        <w:t>Studies</w:t>
      </w:r>
      <w:proofErr w:type="spellEnd"/>
      <w:r w:rsidRPr="00883B7F">
        <w:rPr>
          <w:rFonts w:ascii="Garamond" w:hAnsi="Garamond"/>
          <w:bCs/>
          <w:sz w:val="24"/>
          <w:lang w:val="es-ES"/>
        </w:rPr>
        <w:t xml:space="preserve">, 125, 1-39. Disponible en: </w:t>
      </w:r>
      <w:hyperlink r:id="rId17" w:history="1">
        <w:r w:rsidRPr="00883B7F">
          <w:rPr>
            <w:rStyle w:val="Hipervnculo"/>
            <w:rFonts w:ascii="Garamond" w:hAnsi="Garamond"/>
            <w:bCs/>
            <w:sz w:val="24"/>
            <w:lang w:val="es-ES"/>
          </w:rPr>
          <w:t>https://researchmap.jp/read0026111/published_papers/15282081/attachment_file.pdf</w:t>
        </w:r>
      </w:hyperlink>
    </w:p>
    <w:p w14:paraId="7A4C4C2B" w14:textId="77777777" w:rsidR="00883B7F" w:rsidRPr="00883B7F" w:rsidRDefault="00883B7F" w:rsidP="00883B7F">
      <w:pPr>
        <w:spacing w:after="0" w:line="240" w:lineRule="auto"/>
        <w:ind w:left="709" w:hanging="709"/>
        <w:jc w:val="both"/>
        <w:rPr>
          <w:rFonts w:ascii="Garamond" w:hAnsi="Garamond"/>
          <w:bCs/>
          <w:sz w:val="24"/>
          <w:lang w:val="es-ES"/>
        </w:rPr>
      </w:pPr>
      <w:r w:rsidRPr="00883B7F">
        <w:rPr>
          <w:rFonts w:ascii="Garamond" w:hAnsi="Garamond"/>
          <w:bCs/>
          <w:sz w:val="24"/>
          <w:lang w:val="es-ES"/>
        </w:rPr>
        <w:t xml:space="preserve">— (2012): «Colocaciones complejas metafóricas». En: Antonio </w:t>
      </w:r>
      <w:proofErr w:type="spellStart"/>
      <w:r w:rsidRPr="00883B7F">
        <w:rPr>
          <w:rFonts w:ascii="Garamond" w:hAnsi="Garamond"/>
          <w:bCs/>
          <w:sz w:val="24"/>
          <w:lang w:val="es-ES"/>
        </w:rPr>
        <w:t>Pamies</w:t>
      </w:r>
      <w:proofErr w:type="spellEnd"/>
      <w:r w:rsidRPr="00883B7F">
        <w:rPr>
          <w:rFonts w:ascii="Garamond" w:hAnsi="Garamond"/>
          <w:bCs/>
          <w:sz w:val="24"/>
          <w:lang w:val="es-ES"/>
        </w:rPr>
        <w:t xml:space="preserve"> Bertrán, José Manuel Pazos Bretaña e Lucía Luque Nadal (eds.), </w:t>
      </w:r>
      <w:proofErr w:type="spellStart"/>
      <w:r w:rsidRPr="00883B7F">
        <w:rPr>
          <w:rFonts w:ascii="Garamond" w:hAnsi="Garamond"/>
          <w:bCs/>
          <w:i/>
          <w:sz w:val="24"/>
          <w:lang w:val="es-ES"/>
        </w:rPr>
        <w:t>Phraseology</w:t>
      </w:r>
      <w:proofErr w:type="spellEnd"/>
      <w:r w:rsidRPr="00883B7F">
        <w:rPr>
          <w:rFonts w:ascii="Garamond" w:hAnsi="Garamond"/>
          <w:bCs/>
          <w:i/>
          <w:sz w:val="24"/>
          <w:lang w:val="es-ES"/>
        </w:rPr>
        <w:t xml:space="preserve"> and </w:t>
      </w:r>
      <w:proofErr w:type="spellStart"/>
      <w:r w:rsidRPr="00883B7F">
        <w:rPr>
          <w:rFonts w:ascii="Garamond" w:hAnsi="Garamond"/>
          <w:bCs/>
          <w:i/>
          <w:sz w:val="24"/>
          <w:lang w:val="es-ES"/>
        </w:rPr>
        <w:t>Discourse</w:t>
      </w:r>
      <w:proofErr w:type="spellEnd"/>
      <w:r w:rsidRPr="00883B7F">
        <w:rPr>
          <w:rFonts w:ascii="Garamond" w:hAnsi="Garamond"/>
          <w:bCs/>
          <w:i/>
          <w:sz w:val="24"/>
          <w:lang w:val="es-ES"/>
        </w:rPr>
        <w:t xml:space="preserve">: Cross </w:t>
      </w:r>
      <w:proofErr w:type="spellStart"/>
      <w:r w:rsidRPr="00883B7F">
        <w:rPr>
          <w:rFonts w:ascii="Garamond" w:hAnsi="Garamond"/>
          <w:bCs/>
          <w:i/>
          <w:sz w:val="24"/>
          <w:lang w:val="es-ES"/>
        </w:rPr>
        <w:t>Linguistic</w:t>
      </w:r>
      <w:proofErr w:type="spellEnd"/>
      <w:r w:rsidRPr="00883B7F">
        <w:rPr>
          <w:rFonts w:ascii="Garamond" w:hAnsi="Garamond"/>
          <w:bCs/>
          <w:i/>
          <w:sz w:val="24"/>
          <w:lang w:val="es-ES"/>
        </w:rPr>
        <w:t xml:space="preserve"> and Corpus-</w:t>
      </w:r>
      <w:proofErr w:type="spellStart"/>
      <w:r w:rsidRPr="00883B7F">
        <w:rPr>
          <w:rFonts w:ascii="Garamond" w:hAnsi="Garamond"/>
          <w:bCs/>
          <w:i/>
          <w:sz w:val="24"/>
          <w:lang w:val="es-ES"/>
        </w:rPr>
        <w:t>Based</w:t>
      </w:r>
      <w:proofErr w:type="spellEnd"/>
      <w:r w:rsidRPr="00883B7F">
        <w:rPr>
          <w:rFonts w:ascii="Garamond" w:hAnsi="Garamond"/>
          <w:bCs/>
          <w:i/>
          <w:sz w:val="24"/>
          <w:lang w:val="es-ES"/>
        </w:rPr>
        <w:t xml:space="preserve"> </w:t>
      </w:r>
      <w:proofErr w:type="spellStart"/>
      <w:r w:rsidRPr="00883B7F">
        <w:rPr>
          <w:rFonts w:ascii="Garamond" w:hAnsi="Garamond"/>
          <w:bCs/>
          <w:i/>
          <w:sz w:val="24"/>
          <w:lang w:val="es-ES"/>
        </w:rPr>
        <w:t>Approaches</w:t>
      </w:r>
      <w:proofErr w:type="spellEnd"/>
      <w:r w:rsidRPr="00883B7F">
        <w:rPr>
          <w:rFonts w:ascii="Garamond" w:hAnsi="Garamond"/>
          <w:bCs/>
          <w:i/>
          <w:sz w:val="24"/>
          <w:lang w:val="es-ES"/>
        </w:rPr>
        <w:t>.</w:t>
      </w:r>
      <w:r w:rsidRPr="00883B7F">
        <w:rPr>
          <w:rFonts w:ascii="Garamond" w:hAnsi="Garamond"/>
          <w:bCs/>
          <w:sz w:val="24"/>
          <w:lang w:val="es-ES"/>
        </w:rPr>
        <w:t xml:space="preserve"> </w:t>
      </w:r>
      <w:proofErr w:type="spellStart"/>
      <w:r w:rsidRPr="00883B7F">
        <w:rPr>
          <w:rFonts w:ascii="Garamond" w:hAnsi="Garamond"/>
          <w:bCs/>
          <w:sz w:val="24"/>
          <w:lang w:val="es-ES"/>
        </w:rPr>
        <w:t>Baltmannsweiler</w:t>
      </w:r>
      <w:proofErr w:type="spellEnd"/>
      <w:r w:rsidRPr="00883B7F">
        <w:rPr>
          <w:rFonts w:ascii="Garamond" w:hAnsi="Garamond"/>
          <w:bCs/>
          <w:sz w:val="24"/>
          <w:lang w:val="es-ES"/>
        </w:rPr>
        <w:t xml:space="preserve">: Schneider </w:t>
      </w:r>
      <w:proofErr w:type="spellStart"/>
      <w:r w:rsidRPr="00883B7F">
        <w:rPr>
          <w:rFonts w:ascii="Garamond" w:hAnsi="Garamond"/>
          <w:bCs/>
          <w:sz w:val="24"/>
          <w:lang w:val="es-ES"/>
        </w:rPr>
        <w:t>Verlag</w:t>
      </w:r>
      <w:proofErr w:type="spellEnd"/>
      <w:r w:rsidRPr="00883B7F">
        <w:rPr>
          <w:rFonts w:ascii="Garamond" w:hAnsi="Garamond"/>
          <w:bCs/>
          <w:sz w:val="24"/>
          <w:lang w:val="es-ES"/>
        </w:rPr>
        <w:t>, 77-80. Disponible en:</w:t>
      </w:r>
    </w:p>
    <w:p w14:paraId="5C130654" w14:textId="77777777" w:rsidR="00883B7F" w:rsidRPr="00883B7F" w:rsidRDefault="00883B7F" w:rsidP="00883B7F">
      <w:pPr>
        <w:spacing w:after="0" w:line="240" w:lineRule="auto"/>
        <w:ind w:left="709" w:hanging="709"/>
        <w:jc w:val="both"/>
        <w:rPr>
          <w:rFonts w:ascii="Garamond" w:hAnsi="Garamond"/>
          <w:bCs/>
          <w:sz w:val="24"/>
          <w:lang w:val="es-ES"/>
        </w:rPr>
      </w:pPr>
      <w:r w:rsidRPr="00883B7F">
        <w:rPr>
          <w:rFonts w:ascii="Garamond" w:hAnsi="Garamond"/>
          <w:bCs/>
          <w:sz w:val="24"/>
          <w:lang w:val="es-ES"/>
        </w:rPr>
        <w:tab/>
      </w:r>
      <w:hyperlink r:id="rId18" w:history="1">
        <w:r w:rsidRPr="00883B7F">
          <w:rPr>
            <w:rStyle w:val="Hipervnculo"/>
            <w:rFonts w:ascii="Garamond" w:hAnsi="Garamond"/>
            <w:bCs/>
            <w:sz w:val="24"/>
            <w:lang w:val="es-ES"/>
          </w:rPr>
          <w:t>https://researchmap.jp/read0026111/published_papers/15282085/attachment_file.pdf</w:t>
        </w:r>
      </w:hyperlink>
    </w:p>
    <w:p w14:paraId="60E6B654" w14:textId="77777777" w:rsidR="00883B7F" w:rsidRPr="00883B7F" w:rsidRDefault="00883B7F" w:rsidP="00883B7F">
      <w:pPr>
        <w:spacing w:after="0" w:line="240" w:lineRule="auto"/>
        <w:ind w:left="709" w:hanging="709"/>
        <w:jc w:val="both"/>
        <w:rPr>
          <w:rFonts w:ascii="Garamond" w:hAnsi="Garamond"/>
          <w:bCs/>
          <w:sz w:val="24"/>
          <w:lang w:val="es-ES"/>
        </w:rPr>
      </w:pPr>
      <w:r w:rsidRPr="00883B7F">
        <w:rPr>
          <w:rFonts w:ascii="Garamond" w:hAnsi="Garamond"/>
          <w:bCs/>
          <w:sz w:val="24"/>
          <w:lang w:val="es-ES"/>
        </w:rPr>
        <w:t xml:space="preserve">Lado, Robert (1957): </w:t>
      </w:r>
      <w:proofErr w:type="spellStart"/>
      <w:r w:rsidRPr="00883B7F">
        <w:rPr>
          <w:rFonts w:ascii="Garamond" w:hAnsi="Garamond"/>
          <w:bCs/>
          <w:i/>
          <w:sz w:val="24"/>
          <w:lang w:val="es-ES"/>
        </w:rPr>
        <w:t>Linguistics</w:t>
      </w:r>
      <w:proofErr w:type="spellEnd"/>
      <w:r w:rsidRPr="00883B7F">
        <w:rPr>
          <w:rFonts w:ascii="Garamond" w:hAnsi="Garamond"/>
          <w:bCs/>
          <w:i/>
          <w:sz w:val="24"/>
          <w:lang w:val="es-ES"/>
        </w:rPr>
        <w:t xml:space="preserve"> </w:t>
      </w:r>
      <w:proofErr w:type="spellStart"/>
      <w:r w:rsidRPr="00883B7F">
        <w:rPr>
          <w:rFonts w:ascii="Garamond" w:hAnsi="Garamond"/>
          <w:bCs/>
          <w:i/>
          <w:sz w:val="24"/>
          <w:lang w:val="es-ES"/>
        </w:rPr>
        <w:t>across</w:t>
      </w:r>
      <w:proofErr w:type="spellEnd"/>
      <w:r w:rsidRPr="00883B7F">
        <w:rPr>
          <w:rFonts w:ascii="Garamond" w:hAnsi="Garamond"/>
          <w:bCs/>
          <w:i/>
          <w:sz w:val="24"/>
          <w:lang w:val="es-ES"/>
        </w:rPr>
        <w:t xml:space="preserve"> cultures: </w:t>
      </w:r>
      <w:proofErr w:type="spellStart"/>
      <w:r w:rsidRPr="00883B7F">
        <w:rPr>
          <w:rFonts w:ascii="Garamond" w:hAnsi="Garamond"/>
          <w:bCs/>
          <w:i/>
          <w:sz w:val="24"/>
          <w:lang w:val="es-ES"/>
        </w:rPr>
        <w:t>applied</w:t>
      </w:r>
      <w:proofErr w:type="spellEnd"/>
      <w:r w:rsidRPr="00883B7F">
        <w:rPr>
          <w:rFonts w:ascii="Garamond" w:hAnsi="Garamond"/>
          <w:bCs/>
          <w:i/>
          <w:sz w:val="24"/>
          <w:lang w:val="es-ES"/>
        </w:rPr>
        <w:t xml:space="preserve"> </w:t>
      </w:r>
      <w:proofErr w:type="spellStart"/>
      <w:r w:rsidRPr="00883B7F">
        <w:rPr>
          <w:rFonts w:ascii="Garamond" w:hAnsi="Garamond"/>
          <w:bCs/>
          <w:i/>
          <w:sz w:val="24"/>
          <w:lang w:val="es-ES"/>
        </w:rPr>
        <w:t>linguistics</w:t>
      </w:r>
      <w:proofErr w:type="spellEnd"/>
      <w:r w:rsidRPr="00883B7F">
        <w:rPr>
          <w:rFonts w:ascii="Garamond" w:hAnsi="Garamond"/>
          <w:bCs/>
          <w:i/>
          <w:sz w:val="24"/>
          <w:lang w:val="es-ES"/>
        </w:rPr>
        <w:t xml:space="preserve"> </w:t>
      </w:r>
      <w:proofErr w:type="spellStart"/>
      <w:r w:rsidRPr="00883B7F">
        <w:rPr>
          <w:rFonts w:ascii="Garamond" w:hAnsi="Garamond"/>
          <w:bCs/>
          <w:i/>
          <w:sz w:val="24"/>
          <w:lang w:val="es-ES"/>
        </w:rPr>
        <w:t>for</w:t>
      </w:r>
      <w:proofErr w:type="spellEnd"/>
      <w:r w:rsidRPr="00883B7F">
        <w:rPr>
          <w:rFonts w:ascii="Garamond" w:hAnsi="Garamond"/>
          <w:bCs/>
          <w:i/>
          <w:sz w:val="24"/>
          <w:lang w:val="es-ES"/>
        </w:rPr>
        <w:t xml:space="preserve"> </w:t>
      </w:r>
      <w:proofErr w:type="spellStart"/>
      <w:r w:rsidRPr="00883B7F">
        <w:rPr>
          <w:rFonts w:ascii="Garamond" w:hAnsi="Garamond"/>
          <w:bCs/>
          <w:i/>
          <w:sz w:val="24"/>
          <w:lang w:val="es-ES"/>
        </w:rPr>
        <w:t>language</w:t>
      </w:r>
      <w:proofErr w:type="spellEnd"/>
      <w:r w:rsidRPr="00883B7F">
        <w:rPr>
          <w:rFonts w:ascii="Garamond" w:hAnsi="Garamond"/>
          <w:bCs/>
          <w:i/>
          <w:sz w:val="24"/>
          <w:lang w:val="es-ES"/>
        </w:rPr>
        <w:t xml:space="preserve"> </w:t>
      </w:r>
      <w:proofErr w:type="spellStart"/>
      <w:r w:rsidRPr="00883B7F">
        <w:rPr>
          <w:rFonts w:ascii="Garamond" w:hAnsi="Garamond"/>
          <w:bCs/>
          <w:i/>
          <w:sz w:val="24"/>
          <w:lang w:val="es-ES"/>
        </w:rPr>
        <w:t>teachers</w:t>
      </w:r>
      <w:proofErr w:type="spellEnd"/>
      <w:r w:rsidRPr="00883B7F">
        <w:rPr>
          <w:rFonts w:ascii="Garamond" w:hAnsi="Garamond"/>
          <w:bCs/>
          <w:sz w:val="24"/>
          <w:lang w:val="es-ES"/>
        </w:rPr>
        <w:t>.</w:t>
      </w:r>
      <w:r w:rsidRPr="00883B7F">
        <w:rPr>
          <w:rFonts w:ascii="Garamond" w:hAnsi="Garamond"/>
          <w:bCs/>
          <w:i/>
          <w:sz w:val="24"/>
          <w:lang w:val="es-ES"/>
        </w:rPr>
        <w:t xml:space="preserve"> </w:t>
      </w:r>
      <w:r w:rsidRPr="00883B7F">
        <w:rPr>
          <w:rFonts w:ascii="Garamond" w:hAnsi="Garamond"/>
          <w:bCs/>
          <w:sz w:val="24"/>
          <w:lang w:val="es-ES"/>
        </w:rPr>
        <w:t xml:space="preserve">Ann Arbor: </w:t>
      </w:r>
      <w:proofErr w:type="spellStart"/>
      <w:r w:rsidRPr="00883B7F">
        <w:rPr>
          <w:rFonts w:ascii="Garamond" w:hAnsi="Garamond"/>
          <w:bCs/>
          <w:sz w:val="24"/>
          <w:lang w:val="es-ES"/>
        </w:rPr>
        <w:t>University</w:t>
      </w:r>
      <w:proofErr w:type="spellEnd"/>
      <w:r w:rsidRPr="00883B7F">
        <w:rPr>
          <w:rFonts w:ascii="Garamond" w:hAnsi="Garamond"/>
          <w:bCs/>
          <w:sz w:val="24"/>
          <w:lang w:val="es-ES"/>
        </w:rPr>
        <w:t xml:space="preserve"> </w:t>
      </w:r>
      <w:proofErr w:type="spellStart"/>
      <w:r w:rsidRPr="00883B7F">
        <w:rPr>
          <w:rFonts w:ascii="Garamond" w:hAnsi="Garamond"/>
          <w:bCs/>
          <w:sz w:val="24"/>
          <w:lang w:val="es-ES"/>
        </w:rPr>
        <w:t>of</w:t>
      </w:r>
      <w:proofErr w:type="spellEnd"/>
      <w:r w:rsidRPr="00883B7F">
        <w:rPr>
          <w:rFonts w:ascii="Garamond" w:hAnsi="Garamond"/>
          <w:bCs/>
          <w:sz w:val="24"/>
          <w:lang w:val="es-ES"/>
        </w:rPr>
        <w:t xml:space="preserve"> Michigan.</w:t>
      </w:r>
    </w:p>
    <w:p w14:paraId="0DEDB159" w14:textId="77777777" w:rsidR="00883B7F" w:rsidRPr="00883B7F" w:rsidRDefault="00883B7F" w:rsidP="00883B7F">
      <w:pPr>
        <w:spacing w:after="0" w:line="240" w:lineRule="auto"/>
        <w:ind w:left="709" w:hanging="709"/>
        <w:jc w:val="both"/>
        <w:rPr>
          <w:rFonts w:ascii="Garamond" w:hAnsi="Garamond"/>
          <w:bCs/>
          <w:sz w:val="24"/>
          <w:lang w:val="es-ES"/>
        </w:rPr>
      </w:pPr>
      <w:r w:rsidRPr="00883B7F">
        <w:rPr>
          <w:rFonts w:ascii="Garamond" w:hAnsi="Garamond"/>
          <w:bCs/>
          <w:sz w:val="24"/>
          <w:lang w:val="es-ES"/>
        </w:rPr>
        <w:t xml:space="preserve">Lakoff, George e Mark Johnson (1980): </w:t>
      </w:r>
      <w:proofErr w:type="spellStart"/>
      <w:r w:rsidRPr="00883B7F">
        <w:rPr>
          <w:rFonts w:ascii="Garamond" w:hAnsi="Garamond"/>
          <w:bCs/>
          <w:i/>
          <w:sz w:val="24"/>
          <w:lang w:val="es-ES"/>
        </w:rPr>
        <w:t>Metaphors</w:t>
      </w:r>
      <w:proofErr w:type="spellEnd"/>
      <w:r w:rsidRPr="00883B7F">
        <w:rPr>
          <w:rFonts w:ascii="Garamond" w:hAnsi="Garamond"/>
          <w:bCs/>
          <w:i/>
          <w:sz w:val="24"/>
          <w:lang w:val="es-ES"/>
        </w:rPr>
        <w:t xml:space="preserve"> </w:t>
      </w:r>
      <w:proofErr w:type="spellStart"/>
      <w:r w:rsidRPr="00883B7F">
        <w:rPr>
          <w:rFonts w:ascii="Garamond" w:hAnsi="Garamond"/>
          <w:bCs/>
          <w:i/>
          <w:sz w:val="24"/>
          <w:lang w:val="es-ES"/>
        </w:rPr>
        <w:t>we</w:t>
      </w:r>
      <w:proofErr w:type="spellEnd"/>
      <w:r w:rsidRPr="00883B7F">
        <w:rPr>
          <w:rFonts w:ascii="Garamond" w:hAnsi="Garamond"/>
          <w:bCs/>
          <w:i/>
          <w:sz w:val="24"/>
          <w:lang w:val="es-ES"/>
        </w:rPr>
        <w:t xml:space="preserve"> </w:t>
      </w:r>
      <w:proofErr w:type="spellStart"/>
      <w:r w:rsidRPr="00883B7F">
        <w:rPr>
          <w:rFonts w:ascii="Garamond" w:hAnsi="Garamond"/>
          <w:bCs/>
          <w:i/>
          <w:sz w:val="24"/>
          <w:lang w:val="es-ES"/>
        </w:rPr>
        <w:t>live</w:t>
      </w:r>
      <w:proofErr w:type="spellEnd"/>
      <w:r w:rsidRPr="00883B7F">
        <w:rPr>
          <w:rFonts w:ascii="Garamond" w:hAnsi="Garamond"/>
          <w:bCs/>
          <w:i/>
          <w:sz w:val="24"/>
          <w:lang w:val="es-ES"/>
        </w:rPr>
        <w:t xml:space="preserve"> </w:t>
      </w:r>
      <w:proofErr w:type="spellStart"/>
      <w:r w:rsidRPr="00883B7F">
        <w:rPr>
          <w:rFonts w:ascii="Garamond" w:hAnsi="Garamond"/>
          <w:bCs/>
          <w:i/>
          <w:sz w:val="24"/>
          <w:lang w:val="es-ES"/>
        </w:rPr>
        <w:t>by</w:t>
      </w:r>
      <w:proofErr w:type="spellEnd"/>
      <w:r w:rsidRPr="00883B7F">
        <w:rPr>
          <w:rFonts w:ascii="Garamond" w:hAnsi="Garamond"/>
          <w:bCs/>
          <w:i/>
          <w:sz w:val="24"/>
          <w:lang w:val="es-ES"/>
        </w:rPr>
        <w:t>.</w:t>
      </w:r>
      <w:r w:rsidRPr="00883B7F">
        <w:rPr>
          <w:rFonts w:ascii="Garamond" w:hAnsi="Garamond"/>
          <w:bCs/>
          <w:sz w:val="24"/>
          <w:lang w:val="es-ES"/>
        </w:rPr>
        <w:t xml:space="preserve"> Chicago: Chicago </w:t>
      </w:r>
      <w:proofErr w:type="spellStart"/>
      <w:r w:rsidRPr="00883B7F">
        <w:rPr>
          <w:rFonts w:ascii="Garamond" w:hAnsi="Garamond"/>
          <w:bCs/>
          <w:sz w:val="24"/>
          <w:lang w:val="es-ES"/>
        </w:rPr>
        <w:t>University</w:t>
      </w:r>
      <w:proofErr w:type="spellEnd"/>
      <w:r w:rsidRPr="00883B7F">
        <w:rPr>
          <w:rFonts w:ascii="Garamond" w:hAnsi="Garamond"/>
          <w:bCs/>
          <w:sz w:val="24"/>
          <w:lang w:val="es-ES"/>
        </w:rPr>
        <w:t xml:space="preserve"> </w:t>
      </w:r>
      <w:proofErr w:type="spellStart"/>
      <w:r w:rsidRPr="00883B7F">
        <w:rPr>
          <w:rFonts w:ascii="Garamond" w:hAnsi="Garamond"/>
          <w:bCs/>
          <w:sz w:val="24"/>
          <w:lang w:val="es-ES"/>
        </w:rPr>
        <w:t>Press</w:t>
      </w:r>
      <w:proofErr w:type="spellEnd"/>
      <w:r w:rsidRPr="00883B7F">
        <w:rPr>
          <w:rFonts w:ascii="Garamond" w:hAnsi="Garamond"/>
          <w:bCs/>
          <w:sz w:val="24"/>
          <w:lang w:val="es-ES"/>
        </w:rPr>
        <w:t>.</w:t>
      </w:r>
    </w:p>
    <w:p w14:paraId="72B96E55" w14:textId="77777777" w:rsidR="00883B7F" w:rsidRPr="00883B7F" w:rsidRDefault="00883B7F" w:rsidP="00883B7F">
      <w:pPr>
        <w:spacing w:after="0" w:line="240" w:lineRule="auto"/>
        <w:ind w:left="709" w:hanging="709"/>
        <w:jc w:val="both"/>
        <w:rPr>
          <w:rFonts w:ascii="Garamond" w:hAnsi="Garamond"/>
          <w:bCs/>
          <w:sz w:val="24"/>
          <w:lang w:val="es-ES"/>
        </w:rPr>
      </w:pPr>
      <w:r w:rsidRPr="00883B7F">
        <w:rPr>
          <w:rFonts w:ascii="Garamond" w:hAnsi="Garamond"/>
          <w:bCs/>
          <w:sz w:val="24"/>
          <w:lang w:val="es-ES"/>
        </w:rPr>
        <w:t xml:space="preserve">Martí Sánchez, Manuel (2012): «El proceso de constitución de las unidades fraseológicas y algunos problemas fundamentales». </w:t>
      </w:r>
      <w:proofErr w:type="spellStart"/>
      <w:r w:rsidRPr="00883B7F">
        <w:rPr>
          <w:rFonts w:ascii="Garamond" w:hAnsi="Garamond"/>
          <w:bCs/>
          <w:i/>
          <w:iCs/>
          <w:sz w:val="24"/>
          <w:lang w:val="es-ES"/>
        </w:rPr>
        <w:t>Linred</w:t>
      </w:r>
      <w:proofErr w:type="spellEnd"/>
      <w:r w:rsidRPr="00883B7F">
        <w:rPr>
          <w:rFonts w:ascii="Garamond" w:hAnsi="Garamond"/>
          <w:bCs/>
          <w:i/>
          <w:iCs/>
          <w:sz w:val="24"/>
          <w:lang w:val="es-ES"/>
        </w:rPr>
        <w:t>. Lingüística en la red</w:t>
      </w:r>
      <w:r w:rsidRPr="00883B7F">
        <w:rPr>
          <w:rFonts w:ascii="Garamond" w:hAnsi="Garamond"/>
          <w:bCs/>
          <w:sz w:val="24"/>
          <w:lang w:val="es-ES"/>
        </w:rPr>
        <w:t xml:space="preserve">, 10, 1-52. Disponible en: </w:t>
      </w:r>
      <w:hyperlink r:id="rId19" w:history="1">
        <w:r w:rsidRPr="00883B7F">
          <w:rPr>
            <w:rStyle w:val="Hipervnculo"/>
            <w:rFonts w:ascii="Garamond" w:hAnsi="Garamond"/>
            <w:bCs/>
            <w:sz w:val="24"/>
            <w:lang w:val="es-ES"/>
          </w:rPr>
          <w:t>https://ebuah.uah.es/dspace/bitstream/handle/10017/24020/Proceso_Marti_LR_10_2012.pdf</w:t>
        </w:r>
      </w:hyperlink>
    </w:p>
    <w:p w14:paraId="4ECAAC43" w14:textId="77777777" w:rsidR="00883B7F" w:rsidRPr="00883B7F" w:rsidRDefault="00883B7F" w:rsidP="00883B7F">
      <w:pPr>
        <w:spacing w:after="0" w:line="240" w:lineRule="auto"/>
        <w:ind w:left="709" w:hanging="709"/>
        <w:jc w:val="both"/>
        <w:rPr>
          <w:rFonts w:ascii="Garamond" w:hAnsi="Garamond"/>
          <w:bCs/>
          <w:sz w:val="24"/>
          <w:lang w:val="es-ES"/>
        </w:rPr>
      </w:pPr>
      <w:r w:rsidRPr="00883B7F">
        <w:rPr>
          <w:rFonts w:ascii="Garamond" w:hAnsi="Garamond"/>
          <w:bCs/>
          <w:sz w:val="24"/>
          <w:lang w:val="es-ES"/>
        </w:rPr>
        <w:lastRenderedPageBreak/>
        <w:t xml:space="preserve">Martínez Vicente, Alejandro (2023): </w:t>
      </w:r>
      <w:proofErr w:type="spellStart"/>
      <w:r w:rsidRPr="00883B7F">
        <w:rPr>
          <w:rFonts w:ascii="Garamond" w:hAnsi="Garamond"/>
          <w:bCs/>
          <w:i/>
          <w:iCs/>
          <w:sz w:val="24"/>
          <w:lang w:val="es-ES"/>
        </w:rPr>
        <w:t>Colocacións</w:t>
      </w:r>
      <w:proofErr w:type="spellEnd"/>
      <w:r w:rsidRPr="00883B7F">
        <w:rPr>
          <w:rFonts w:ascii="Garamond" w:hAnsi="Garamond"/>
          <w:bCs/>
          <w:i/>
          <w:iCs/>
          <w:sz w:val="24"/>
          <w:lang w:val="es-ES"/>
        </w:rPr>
        <w:t xml:space="preserve"> </w:t>
      </w:r>
      <w:proofErr w:type="spellStart"/>
      <w:r w:rsidRPr="00883B7F">
        <w:rPr>
          <w:rFonts w:ascii="Garamond" w:hAnsi="Garamond"/>
          <w:bCs/>
          <w:i/>
          <w:iCs/>
          <w:sz w:val="24"/>
          <w:lang w:val="es-ES"/>
        </w:rPr>
        <w:t>co</w:t>
      </w:r>
      <w:proofErr w:type="spellEnd"/>
      <w:r w:rsidRPr="00883B7F">
        <w:rPr>
          <w:rFonts w:ascii="Garamond" w:hAnsi="Garamond"/>
          <w:bCs/>
          <w:i/>
          <w:iCs/>
          <w:sz w:val="24"/>
          <w:lang w:val="es-ES"/>
        </w:rPr>
        <w:t xml:space="preserve"> verbo soporte dar en </w:t>
      </w:r>
      <w:proofErr w:type="spellStart"/>
      <w:r w:rsidRPr="00883B7F">
        <w:rPr>
          <w:rFonts w:ascii="Garamond" w:hAnsi="Garamond"/>
          <w:bCs/>
          <w:i/>
          <w:iCs/>
          <w:sz w:val="24"/>
          <w:lang w:val="es-ES"/>
        </w:rPr>
        <w:t>galego</w:t>
      </w:r>
      <w:proofErr w:type="spellEnd"/>
      <w:r w:rsidRPr="00883B7F">
        <w:rPr>
          <w:rFonts w:ascii="Garamond" w:hAnsi="Garamond"/>
          <w:bCs/>
          <w:i/>
          <w:iCs/>
          <w:sz w:val="24"/>
          <w:lang w:val="es-ES"/>
        </w:rPr>
        <w:t xml:space="preserve"> e español </w:t>
      </w:r>
      <w:proofErr w:type="spellStart"/>
      <w:r w:rsidRPr="00883B7F">
        <w:rPr>
          <w:rFonts w:ascii="Garamond" w:hAnsi="Garamond"/>
          <w:bCs/>
          <w:i/>
          <w:iCs/>
          <w:sz w:val="24"/>
          <w:lang w:val="es-ES"/>
        </w:rPr>
        <w:t>mailos</w:t>
      </w:r>
      <w:proofErr w:type="spellEnd"/>
      <w:r w:rsidRPr="00883B7F">
        <w:rPr>
          <w:rFonts w:ascii="Garamond" w:hAnsi="Garamond"/>
          <w:bCs/>
          <w:i/>
          <w:iCs/>
          <w:sz w:val="24"/>
          <w:lang w:val="es-ES"/>
        </w:rPr>
        <w:t xml:space="preserve"> </w:t>
      </w:r>
      <w:proofErr w:type="spellStart"/>
      <w:r w:rsidRPr="00883B7F">
        <w:rPr>
          <w:rFonts w:ascii="Garamond" w:hAnsi="Garamond"/>
          <w:bCs/>
          <w:i/>
          <w:iCs/>
          <w:sz w:val="24"/>
          <w:lang w:val="es-ES"/>
        </w:rPr>
        <w:t>seus</w:t>
      </w:r>
      <w:proofErr w:type="spellEnd"/>
      <w:r w:rsidRPr="00883B7F">
        <w:rPr>
          <w:rFonts w:ascii="Garamond" w:hAnsi="Garamond"/>
          <w:bCs/>
          <w:i/>
          <w:iCs/>
          <w:sz w:val="24"/>
          <w:lang w:val="es-ES"/>
        </w:rPr>
        <w:t xml:space="preserve"> equivalentes en </w:t>
      </w:r>
      <w:proofErr w:type="spellStart"/>
      <w:r w:rsidRPr="00883B7F">
        <w:rPr>
          <w:rFonts w:ascii="Garamond" w:hAnsi="Garamond"/>
          <w:bCs/>
          <w:i/>
          <w:iCs/>
          <w:sz w:val="24"/>
          <w:lang w:val="es-ES"/>
        </w:rPr>
        <w:t>lingua</w:t>
      </w:r>
      <w:proofErr w:type="spellEnd"/>
      <w:r w:rsidRPr="00883B7F">
        <w:rPr>
          <w:rFonts w:ascii="Garamond" w:hAnsi="Garamond"/>
          <w:bCs/>
          <w:i/>
          <w:iCs/>
          <w:sz w:val="24"/>
          <w:lang w:val="es-ES"/>
        </w:rPr>
        <w:t xml:space="preserve"> croata</w:t>
      </w:r>
      <w:r w:rsidRPr="00883B7F">
        <w:rPr>
          <w:rFonts w:ascii="Garamond" w:hAnsi="Garamond"/>
          <w:bCs/>
          <w:sz w:val="24"/>
          <w:lang w:val="es-ES"/>
        </w:rPr>
        <w:t xml:space="preserve">. Tesis doctoral. </w:t>
      </w:r>
      <w:proofErr w:type="spellStart"/>
      <w:r w:rsidRPr="00883B7F">
        <w:rPr>
          <w:rFonts w:ascii="Garamond" w:hAnsi="Garamond"/>
          <w:bCs/>
          <w:sz w:val="24"/>
          <w:lang w:val="es-ES"/>
        </w:rPr>
        <w:t>Zadar</w:t>
      </w:r>
      <w:proofErr w:type="spellEnd"/>
      <w:r w:rsidRPr="00883B7F">
        <w:rPr>
          <w:rFonts w:ascii="Garamond" w:hAnsi="Garamond"/>
          <w:bCs/>
          <w:sz w:val="24"/>
          <w:lang w:val="es-ES"/>
        </w:rPr>
        <w:t xml:space="preserve">: Universidad de </w:t>
      </w:r>
      <w:proofErr w:type="spellStart"/>
      <w:r w:rsidRPr="00883B7F">
        <w:rPr>
          <w:rFonts w:ascii="Garamond" w:hAnsi="Garamond"/>
          <w:bCs/>
          <w:sz w:val="24"/>
          <w:lang w:val="es-ES"/>
        </w:rPr>
        <w:t>Zadar</w:t>
      </w:r>
      <w:proofErr w:type="spellEnd"/>
      <w:r w:rsidRPr="00883B7F">
        <w:rPr>
          <w:rFonts w:ascii="Garamond" w:hAnsi="Garamond"/>
          <w:bCs/>
          <w:sz w:val="24"/>
          <w:lang w:val="es-ES"/>
        </w:rPr>
        <w:t>.</w:t>
      </w:r>
    </w:p>
    <w:p w14:paraId="503F6A12" w14:textId="77777777" w:rsidR="00883B7F" w:rsidRPr="00883B7F" w:rsidRDefault="00883B7F" w:rsidP="00883B7F">
      <w:pPr>
        <w:spacing w:after="0" w:line="240" w:lineRule="auto"/>
        <w:ind w:left="709" w:hanging="709"/>
        <w:jc w:val="both"/>
        <w:rPr>
          <w:rFonts w:ascii="Garamond" w:hAnsi="Garamond"/>
          <w:bCs/>
          <w:sz w:val="24"/>
          <w:lang w:val="es-ES"/>
        </w:rPr>
      </w:pPr>
      <w:proofErr w:type="spellStart"/>
      <w:r w:rsidRPr="00883B7F">
        <w:rPr>
          <w:rFonts w:ascii="Garamond" w:hAnsi="Garamond"/>
          <w:bCs/>
          <w:sz w:val="24"/>
          <w:lang w:val="es-ES"/>
        </w:rPr>
        <w:t>Pejović</w:t>
      </w:r>
      <w:proofErr w:type="spellEnd"/>
      <w:r w:rsidRPr="00883B7F">
        <w:rPr>
          <w:rFonts w:ascii="Garamond" w:hAnsi="Garamond"/>
          <w:bCs/>
          <w:sz w:val="24"/>
          <w:lang w:val="es-ES"/>
        </w:rPr>
        <w:t xml:space="preserve">, </w:t>
      </w:r>
      <w:proofErr w:type="spellStart"/>
      <w:r w:rsidRPr="00883B7F">
        <w:rPr>
          <w:rFonts w:ascii="Garamond" w:hAnsi="Garamond"/>
          <w:bCs/>
          <w:sz w:val="24"/>
          <w:lang w:val="es-ES"/>
        </w:rPr>
        <w:t>Andjelka</w:t>
      </w:r>
      <w:proofErr w:type="spellEnd"/>
      <w:r w:rsidRPr="00883B7F">
        <w:rPr>
          <w:rFonts w:ascii="Garamond" w:hAnsi="Garamond"/>
          <w:bCs/>
          <w:sz w:val="24"/>
          <w:lang w:val="es-ES"/>
        </w:rPr>
        <w:t xml:space="preserve"> (2010): </w:t>
      </w:r>
      <w:r w:rsidRPr="00883B7F">
        <w:rPr>
          <w:rFonts w:ascii="Garamond" w:hAnsi="Garamond"/>
          <w:bCs/>
          <w:i/>
          <w:sz w:val="24"/>
          <w:lang w:val="es-ES"/>
        </w:rPr>
        <w:t xml:space="preserve">La </w:t>
      </w:r>
      <w:proofErr w:type="spellStart"/>
      <w:r w:rsidRPr="00883B7F">
        <w:rPr>
          <w:rFonts w:ascii="Garamond" w:hAnsi="Garamond"/>
          <w:bCs/>
          <w:i/>
          <w:sz w:val="24"/>
          <w:lang w:val="es-ES"/>
        </w:rPr>
        <w:t>colocabilidad</w:t>
      </w:r>
      <w:proofErr w:type="spellEnd"/>
      <w:r w:rsidRPr="00883B7F">
        <w:rPr>
          <w:rFonts w:ascii="Garamond" w:hAnsi="Garamond"/>
          <w:bCs/>
          <w:i/>
          <w:sz w:val="24"/>
          <w:lang w:val="es-ES"/>
        </w:rPr>
        <w:t xml:space="preserve"> de los verbos en español: con ejemplos contrastivos en serbio</w:t>
      </w:r>
      <w:r w:rsidRPr="00883B7F">
        <w:rPr>
          <w:rFonts w:ascii="Garamond" w:hAnsi="Garamond"/>
          <w:bCs/>
          <w:sz w:val="24"/>
          <w:lang w:val="es-ES"/>
        </w:rPr>
        <w:t xml:space="preserve">. Kragujevac: </w:t>
      </w:r>
      <w:proofErr w:type="spellStart"/>
      <w:r w:rsidRPr="00883B7F">
        <w:rPr>
          <w:rFonts w:ascii="Garamond" w:hAnsi="Garamond"/>
          <w:bCs/>
          <w:sz w:val="24"/>
          <w:lang w:val="es-ES"/>
        </w:rPr>
        <w:t>Interagent</w:t>
      </w:r>
      <w:proofErr w:type="spellEnd"/>
      <w:r w:rsidRPr="00883B7F">
        <w:rPr>
          <w:rFonts w:ascii="Garamond" w:hAnsi="Garamond"/>
          <w:bCs/>
          <w:sz w:val="24"/>
          <w:lang w:val="es-ES"/>
        </w:rPr>
        <w:t>.</w:t>
      </w:r>
    </w:p>
    <w:p w14:paraId="2BD50550" w14:textId="77777777" w:rsidR="00883B7F" w:rsidRPr="00883B7F" w:rsidRDefault="00883B7F" w:rsidP="00883B7F">
      <w:pPr>
        <w:spacing w:after="0" w:line="240" w:lineRule="auto"/>
        <w:ind w:left="709" w:hanging="709"/>
        <w:jc w:val="both"/>
        <w:rPr>
          <w:rFonts w:ascii="Garamond" w:hAnsi="Garamond"/>
          <w:bCs/>
          <w:sz w:val="24"/>
          <w:lang w:val="es-ES"/>
        </w:rPr>
      </w:pPr>
      <w:r w:rsidRPr="00883B7F">
        <w:rPr>
          <w:rFonts w:ascii="Garamond" w:hAnsi="Garamond"/>
          <w:bCs/>
          <w:sz w:val="24"/>
          <w:lang w:val="es-ES"/>
        </w:rPr>
        <w:t xml:space="preserve">— (2018):Colocando se entiende la gente: El desarrollo de la competencia </w:t>
      </w:r>
      <w:proofErr w:type="spellStart"/>
      <w:r w:rsidRPr="00883B7F">
        <w:rPr>
          <w:rFonts w:ascii="Garamond" w:hAnsi="Garamond"/>
          <w:bCs/>
          <w:sz w:val="24"/>
          <w:lang w:val="es-ES"/>
        </w:rPr>
        <w:t>colocacional</w:t>
      </w:r>
      <w:proofErr w:type="spellEnd"/>
      <w:r w:rsidRPr="00883B7F">
        <w:rPr>
          <w:rFonts w:ascii="Garamond" w:hAnsi="Garamond"/>
          <w:bCs/>
          <w:sz w:val="24"/>
          <w:lang w:val="es-ES"/>
        </w:rPr>
        <w:t xml:space="preserve"> en español. </w:t>
      </w:r>
      <w:r w:rsidRPr="00883B7F">
        <w:rPr>
          <w:rFonts w:ascii="Garamond" w:hAnsi="Garamond"/>
          <w:bCs/>
          <w:i/>
          <w:iCs/>
          <w:sz w:val="24"/>
          <w:lang w:val="es-ES"/>
        </w:rPr>
        <w:t>Serie Didáctica</w:t>
      </w:r>
      <w:r w:rsidRPr="00883B7F">
        <w:rPr>
          <w:rFonts w:ascii="Garamond" w:hAnsi="Garamond"/>
          <w:bCs/>
          <w:sz w:val="24"/>
          <w:lang w:val="es-ES"/>
        </w:rPr>
        <w:t xml:space="preserve">, 2, 13-30. Disponible en: </w:t>
      </w:r>
      <w:hyperlink r:id="rId20" w:history="1">
        <w:r w:rsidRPr="00883B7F">
          <w:rPr>
            <w:rStyle w:val="Hipervnculo"/>
            <w:rFonts w:ascii="Garamond" w:hAnsi="Garamond"/>
            <w:bCs/>
            <w:sz w:val="24"/>
            <w:lang w:val="es-ES"/>
          </w:rPr>
          <w:t>http://acta.bibl.u-szeged.hu/61855/1/serie_didactica_002_013-030.pdf</w:t>
        </w:r>
      </w:hyperlink>
    </w:p>
    <w:p w14:paraId="2639A08F" w14:textId="77777777" w:rsidR="00883B7F" w:rsidRPr="00883B7F" w:rsidRDefault="00883B7F" w:rsidP="00883B7F">
      <w:pPr>
        <w:spacing w:after="0" w:line="240" w:lineRule="auto"/>
        <w:ind w:left="709" w:hanging="709"/>
        <w:jc w:val="both"/>
        <w:rPr>
          <w:rFonts w:ascii="Garamond" w:hAnsi="Garamond"/>
          <w:bCs/>
          <w:sz w:val="24"/>
          <w:lang w:val="es-ES"/>
        </w:rPr>
      </w:pPr>
      <w:r w:rsidRPr="00883B7F">
        <w:rPr>
          <w:rFonts w:ascii="Garamond" w:hAnsi="Garamond"/>
          <w:bCs/>
          <w:sz w:val="24"/>
          <w:lang w:val="es-ES"/>
        </w:rPr>
        <w:t xml:space="preserve">Sanromán Vilas, Begoña (2003): </w:t>
      </w:r>
      <w:r w:rsidRPr="00883B7F">
        <w:rPr>
          <w:rFonts w:ascii="Garamond" w:hAnsi="Garamond"/>
          <w:bCs/>
          <w:i/>
          <w:iCs/>
          <w:sz w:val="24"/>
          <w:lang w:val="es-ES"/>
        </w:rPr>
        <w:t>Semántica, sintaxis y combinatoria léxica de los nombres de emoción en español</w:t>
      </w:r>
      <w:r w:rsidRPr="00883B7F">
        <w:rPr>
          <w:rFonts w:ascii="Garamond" w:hAnsi="Garamond"/>
          <w:bCs/>
          <w:sz w:val="24"/>
          <w:lang w:val="es-ES"/>
        </w:rPr>
        <w:t xml:space="preserve">. Tesis doctoral. Helsinki: Universidad de Helsinki. Disponible en: </w:t>
      </w:r>
      <w:hyperlink r:id="rId21" w:history="1">
        <w:r w:rsidRPr="00883B7F">
          <w:rPr>
            <w:rStyle w:val="Hipervnculo"/>
            <w:rFonts w:ascii="Garamond" w:hAnsi="Garamond"/>
            <w:bCs/>
            <w:sz w:val="24"/>
            <w:lang w:val="es-ES"/>
          </w:rPr>
          <w:t>https://core.ac.uk/download/pdf/14914838.pdf</w:t>
        </w:r>
      </w:hyperlink>
    </w:p>
    <w:p w14:paraId="0BD16744" w14:textId="77777777" w:rsidR="00883B7F" w:rsidRPr="00883B7F" w:rsidRDefault="00883B7F" w:rsidP="00883B7F">
      <w:pPr>
        <w:spacing w:after="0" w:line="240" w:lineRule="auto"/>
        <w:ind w:left="709" w:hanging="709"/>
        <w:jc w:val="both"/>
        <w:rPr>
          <w:rFonts w:ascii="Garamond" w:hAnsi="Garamond"/>
          <w:bCs/>
          <w:sz w:val="24"/>
          <w:lang w:val="es-ES"/>
        </w:rPr>
      </w:pPr>
      <w:proofErr w:type="spellStart"/>
      <w:r w:rsidRPr="00883B7F">
        <w:rPr>
          <w:rFonts w:ascii="Garamond" w:hAnsi="Garamond"/>
          <w:bCs/>
          <w:sz w:val="24"/>
          <w:lang w:val="es-ES"/>
        </w:rPr>
        <w:t>Skorepova</w:t>
      </w:r>
      <w:proofErr w:type="spellEnd"/>
      <w:r w:rsidRPr="00883B7F">
        <w:rPr>
          <w:rFonts w:ascii="Garamond" w:hAnsi="Garamond"/>
          <w:bCs/>
          <w:sz w:val="24"/>
          <w:lang w:val="es-ES"/>
        </w:rPr>
        <w:t xml:space="preserve"> </w:t>
      </w:r>
      <w:proofErr w:type="spellStart"/>
      <w:r w:rsidRPr="00883B7F">
        <w:rPr>
          <w:rFonts w:ascii="Garamond" w:hAnsi="Garamond"/>
          <w:bCs/>
          <w:sz w:val="24"/>
          <w:lang w:val="es-ES"/>
        </w:rPr>
        <w:t>Koudelkova</w:t>
      </w:r>
      <w:proofErr w:type="spellEnd"/>
      <w:r w:rsidRPr="00883B7F">
        <w:rPr>
          <w:rFonts w:ascii="Garamond" w:hAnsi="Garamond"/>
          <w:bCs/>
          <w:sz w:val="24"/>
          <w:lang w:val="es-ES"/>
        </w:rPr>
        <w:t xml:space="preserve">, Andrea (2008): </w:t>
      </w:r>
      <w:r w:rsidRPr="00883B7F">
        <w:rPr>
          <w:rFonts w:ascii="Garamond" w:hAnsi="Garamond"/>
          <w:bCs/>
          <w:i/>
          <w:iCs/>
          <w:sz w:val="24"/>
          <w:lang w:val="es-ES"/>
        </w:rPr>
        <w:t>Estudio tipológico, formal y léxico-semántico de las colocaciones léxicas verbo-nominales en el checo actual.</w:t>
      </w:r>
      <w:r w:rsidRPr="00883B7F">
        <w:rPr>
          <w:rFonts w:ascii="Garamond" w:hAnsi="Garamond"/>
          <w:bCs/>
          <w:sz w:val="24"/>
          <w:lang w:val="es-ES"/>
        </w:rPr>
        <w:t xml:space="preserve"> Tesis doctoral. Granada: Universidad de Granada. Disponible en:</w:t>
      </w:r>
    </w:p>
    <w:p w14:paraId="7B7362F5" w14:textId="77777777" w:rsidR="00883B7F" w:rsidRPr="00883B7F" w:rsidRDefault="00883B7F" w:rsidP="00883B7F">
      <w:pPr>
        <w:spacing w:after="0" w:line="240" w:lineRule="auto"/>
        <w:ind w:left="709" w:hanging="709"/>
        <w:jc w:val="both"/>
        <w:rPr>
          <w:rFonts w:ascii="Garamond" w:hAnsi="Garamond"/>
          <w:bCs/>
          <w:sz w:val="24"/>
          <w:lang w:val="es-ES"/>
        </w:rPr>
      </w:pPr>
      <w:r w:rsidRPr="00883B7F">
        <w:rPr>
          <w:rFonts w:ascii="Garamond" w:hAnsi="Garamond"/>
          <w:bCs/>
          <w:sz w:val="24"/>
          <w:lang w:val="es-ES"/>
        </w:rPr>
        <w:tab/>
      </w:r>
      <w:hyperlink r:id="rId22" w:history="1">
        <w:r w:rsidRPr="00883B7F">
          <w:rPr>
            <w:rStyle w:val="Hipervnculo"/>
            <w:rFonts w:ascii="Garamond" w:hAnsi="Garamond"/>
            <w:bCs/>
            <w:sz w:val="24"/>
            <w:lang w:val="es-ES"/>
          </w:rPr>
          <w:t>https://digibug.ugr.es/bitstream/handle/10481/1777/17328093.pdf</w:t>
        </w:r>
      </w:hyperlink>
    </w:p>
    <w:p w14:paraId="14A8473E" w14:textId="77777777" w:rsidR="00883B7F" w:rsidRPr="00883B7F" w:rsidRDefault="00883B7F" w:rsidP="00883B7F">
      <w:pPr>
        <w:spacing w:after="0" w:line="240" w:lineRule="auto"/>
        <w:jc w:val="both"/>
        <w:rPr>
          <w:rFonts w:ascii="Garamond" w:hAnsi="Garamond"/>
          <w:b/>
          <w:sz w:val="24"/>
          <w:lang w:val="es-ES"/>
        </w:rPr>
      </w:pPr>
    </w:p>
    <w:p w14:paraId="26EC2CC6" w14:textId="77777777" w:rsidR="00883B7F" w:rsidRPr="00883B7F" w:rsidRDefault="00883B7F" w:rsidP="00883B7F">
      <w:pPr>
        <w:spacing w:after="0" w:line="240" w:lineRule="auto"/>
        <w:jc w:val="both"/>
        <w:rPr>
          <w:rFonts w:ascii="Garamond" w:hAnsi="Garamond"/>
          <w:b/>
          <w:sz w:val="24"/>
          <w:lang w:val="es-ES"/>
        </w:rPr>
      </w:pPr>
    </w:p>
    <w:p w14:paraId="4D7E6273" w14:textId="77777777" w:rsidR="00883B7F" w:rsidRPr="00883B7F" w:rsidRDefault="00883B7F" w:rsidP="00883B7F">
      <w:pPr>
        <w:spacing w:after="0" w:line="240" w:lineRule="auto"/>
        <w:jc w:val="both"/>
        <w:rPr>
          <w:rFonts w:ascii="Garamond" w:hAnsi="Garamond"/>
          <w:bCs/>
          <w:sz w:val="24"/>
          <w:lang w:val="es-ES"/>
        </w:rPr>
      </w:pPr>
      <w:r w:rsidRPr="00883B7F">
        <w:rPr>
          <w:rFonts w:ascii="Garamond" w:hAnsi="Garamond"/>
          <w:b/>
          <w:sz w:val="24"/>
          <w:lang w:val="es-ES"/>
        </w:rPr>
        <w:t>Alejandro Martínez Vicente</w:t>
      </w:r>
      <w:r w:rsidRPr="00883B7F">
        <w:rPr>
          <w:rFonts w:ascii="Garamond" w:hAnsi="Garamond"/>
          <w:bCs/>
          <w:sz w:val="24"/>
          <w:lang w:val="es-ES"/>
        </w:rPr>
        <w:t xml:space="preserve">. Nacido en Baiona (España) en 1986. Licenciado en Filoloxía Galega por la Universidad de Vigo (2011) y doctor en Lingüística en 2023 por la Universidad de </w:t>
      </w:r>
      <w:proofErr w:type="spellStart"/>
      <w:r w:rsidRPr="00883B7F">
        <w:rPr>
          <w:rFonts w:ascii="Garamond" w:hAnsi="Garamond"/>
          <w:bCs/>
          <w:sz w:val="24"/>
          <w:lang w:val="es-ES"/>
        </w:rPr>
        <w:t>Zadar</w:t>
      </w:r>
      <w:proofErr w:type="spellEnd"/>
      <w:r w:rsidRPr="00883B7F">
        <w:rPr>
          <w:rFonts w:ascii="Garamond" w:hAnsi="Garamond"/>
          <w:bCs/>
          <w:sz w:val="24"/>
          <w:lang w:val="es-ES"/>
        </w:rPr>
        <w:t xml:space="preserve"> (Croacia).</w:t>
      </w:r>
    </w:p>
    <w:p w14:paraId="6AF4A45F" w14:textId="30E443BD" w:rsidR="00093A53" w:rsidRPr="00897D4D" w:rsidRDefault="00883B7F" w:rsidP="00B23773">
      <w:pPr>
        <w:spacing w:after="0" w:line="240" w:lineRule="auto"/>
        <w:jc w:val="both"/>
        <w:rPr>
          <w:rFonts w:ascii="Garamond" w:hAnsi="Garamond"/>
          <w:bCs/>
          <w:sz w:val="24"/>
          <w:lang w:val="es-ES"/>
        </w:rPr>
      </w:pPr>
      <w:r w:rsidRPr="00883B7F">
        <w:rPr>
          <w:rFonts w:ascii="Garamond" w:hAnsi="Garamond"/>
          <w:bCs/>
          <w:sz w:val="24"/>
          <w:lang w:val="es-ES"/>
        </w:rPr>
        <w:t xml:space="preserve">Desde 2016 trabaja como profesor en la Universidad de </w:t>
      </w:r>
      <w:proofErr w:type="spellStart"/>
      <w:r w:rsidRPr="00883B7F">
        <w:rPr>
          <w:rFonts w:ascii="Garamond" w:hAnsi="Garamond"/>
          <w:bCs/>
          <w:sz w:val="24"/>
          <w:lang w:val="es-ES"/>
        </w:rPr>
        <w:t>Zadar</w:t>
      </w:r>
      <w:proofErr w:type="spellEnd"/>
      <w:r w:rsidRPr="00883B7F">
        <w:rPr>
          <w:rFonts w:ascii="Garamond" w:hAnsi="Garamond"/>
          <w:bCs/>
          <w:sz w:val="24"/>
          <w:lang w:val="es-ES"/>
        </w:rPr>
        <w:t xml:space="preserve">, primero como lector de gallego (2016-19) y después como profesor asistente de diversas asignaturas de Lingüística y traducción hasta la actualidad. Además, también ha sido profesor de español (2017-20) tanto en el Departamento de </w:t>
      </w:r>
      <w:proofErr w:type="spellStart"/>
      <w:r w:rsidRPr="00883B7F">
        <w:rPr>
          <w:rFonts w:ascii="Garamond" w:hAnsi="Garamond"/>
          <w:bCs/>
          <w:sz w:val="24"/>
          <w:lang w:val="es-ES"/>
        </w:rPr>
        <w:t>Hispanística</w:t>
      </w:r>
      <w:proofErr w:type="spellEnd"/>
      <w:r w:rsidRPr="00883B7F">
        <w:rPr>
          <w:rFonts w:ascii="Garamond" w:hAnsi="Garamond"/>
          <w:bCs/>
          <w:sz w:val="24"/>
          <w:lang w:val="es-ES"/>
        </w:rPr>
        <w:t xml:space="preserve"> y estudios iberorrománicos como en la escuela oficial de idiomas de dicha universidad. Desde el año 2022 también es el responsable del Centro de </w:t>
      </w:r>
      <w:proofErr w:type="spellStart"/>
      <w:r w:rsidRPr="00883B7F">
        <w:rPr>
          <w:rFonts w:ascii="Garamond" w:hAnsi="Garamond"/>
          <w:bCs/>
          <w:sz w:val="24"/>
          <w:lang w:val="es-ES"/>
        </w:rPr>
        <w:t>Estudos</w:t>
      </w:r>
      <w:proofErr w:type="spellEnd"/>
      <w:r w:rsidRPr="00883B7F">
        <w:rPr>
          <w:rFonts w:ascii="Garamond" w:hAnsi="Garamond"/>
          <w:bCs/>
          <w:sz w:val="24"/>
          <w:lang w:val="es-ES"/>
        </w:rPr>
        <w:t xml:space="preserve"> </w:t>
      </w:r>
      <w:proofErr w:type="spellStart"/>
      <w:r w:rsidRPr="00883B7F">
        <w:rPr>
          <w:rFonts w:ascii="Garamond" w:hAnsi="Garamond"/>
          <w:bCs/>
          <w:sz w:val="24"/>
          <w:lang w:val="es-ES"/>
        </w:rPr>
        <w:t>Galegos</w:t>
      </w:r>
      <w:proofErr w:type="spellEnd"/>
      <w:r w:rsidRPr="00883B7F">
        <w:rPr>
          <w:rFonts w:ascii="Garamond" w:hAnsi="Garamond"/>
          <w:bCs/>
          <w:sz w:val="24"/>
          <w:lang w:val="es-ES"/>
        </w:rPr>
        <w:t xml:space="preserve"> en </w:t>
      </w:r>
      <w:proofErr w:type="spellStart"/>
      <w:r w:rsidRPr="00883B7F">
        <w:rPr>
          <w:rFonts w:ascii="Garamond" w:hAnsi="Garamond"/>
          <w:bCs/>
          <w:sz w:val="24"/>
          <w:lang w:val="es-ES"/>
        </w:rPr>
        <w:t>Zadar</w:t>
      </w:r>
      <w:proofErr w:type="spellEnd"/>
      <w:r w:rsidRPr="00883B7F">
        <w:rPr>
          <w:rFonts w:ascii="Garamond" w:hAnsi="Garamond"/>
          <w:bCs/>
          <w:sz w:val="24"/>
          <w:lang w:val="es-ES"/>
        </w:rPr>
        <w:t>.</w:t>
      </w:r>
    </w:p>
    <w:p w14:paraId="6AF4A460" w14:textId="77777777" w:rsidR="00AA20AF" w:rsidRPr="00897D4D" w:rsidRDefault="00AA20AF">
      <w:pPr>
        <w:rPr>
          <w:rFonts w:ascii="Garamond" w:eastAsiaTheme="majorEastAsia" w:hAnsi="Garamond" w:cstheme="majorBidi"/>
          <w:color w:val="2E74B5" w:themeColor="accent1" w:themeShade="BF"/>
          <w:sz w:val="26"/>
          <w:szCs w:val="26"/>
          <w:lang w:val="es-ES"/>
        </w:rPr>
      </w:pPr>
      <w:r w:rsidRPr="00897D4D">
        <w:rPr>
          <w:rFonts w:ascii="Garamond" w:hAnsi="Garamond"/>
          <w:lang w:val="es-ES"/>
        </w:rPr>
        <w:br w:type="page"/>
      </w:r>
    </w:p>
    <w:p w14:paraId="07517F1A" w14:textId="77777777" w:rsidR="00C358CE" w:rsidRPr="00897D4D" w:rsidRDefault="00C358CE" w:rsidP="00C358CE">
      <w:pPr>
        <w:pStyle w:val="Ttulo2"/>
        <w:spacing w:before="0" w:line="360" w:lineRule="auto"/>
        <w:jc w:val="both"/>
        <w:rPr>
          <w:rFonts w:ascii="Garamond" w:hAnsi="Garamond"/>
          <w:lang w:val="es-ES"/>
        </w:rPr>
      </w:pPr>
      <w:r w:rsidRPr="00897D4D">
        <w:rPr>
          <w:rFonts w:ascii="Garamond" w:hAnsi="Garamond"/>
          <w:lang w:val="es-ES"/>
        </w:rPr>
        <w:lastRenderedPageBreak/>
        <w:t>Bloque 2 (28, 29 y 30 de marzo)</w:t>
      </w:r>
    </w:p>
    <w:p w14:paraId="6AF4A462" w14:textId="6239B4D4" w:rsidR="00A55BAE" w:rsidRPr="00897D4D" w:rsidRDefault="00C358CE" w:rsidP="0070266D">
      <w:pPr>
        <w:spacing w:after="0" w:line="360" w:lineRule="auto"/>
        <w:jc w:val="both"/>
        <w:rPr>
          <w:rFonts w:ascii="Garamond" w:hAnsi="Garamond"/>
          <w:sz w:val="24"/>
          <w:lang w:val="es-ES"/>
        </w:rPr>
      </w:pPr>
      <w:r w:rsidRPr="00897D4D">
        <w:rPr>
          <w:rFonts w:ascii="Garamond" w:hAnsi="Garamond"/>
          <w:b/>
          <w:sz w:val="24"/>
          <w:lang w:val="es-ES"/>
        </w:rPr>
        <w:t xml:space="preserve">Tibor Berta, </w:t>
      </w:r>
      <w:r w:rsidR="0058638B" w:rsidRPr="00897D4D">
        <w:rPr>
          <w:rFonts w:ascii="Garamond" w:hAnsi="Garamond"/>
          <w:sz w:val="24"/>
          <w:lang w:val="es-ES"/>
        </w:rPr>
        <w:t>Universidad de</w:t>
      </w:r>
      <w:r w:rsidR="005600AC" w:rsidRPr="00897D4D">
        <w:rPr>
          <w:rFonts w:ascii="Garamond" w:hAnsi="Garamond"/>
          <w:sz w:val="24"/>
          <w:lang w:val="es-ES"/>
        </w:rPr>
        <w:t xml:space="preserve"> </w:t>
      </w:r>
      <w:r w:rsidRPr="00897D4D">
        <w:rPr>
          <w:rFonts w:ascii="Garamond" w:hAnsi="Garamond"/>
          <w:sz w:val="24"/>
          <w:lang w:val="es-ES"/>
        </w:rPr>
        <w:t>Szeged</w:t>
      </w:r>
      <w:r w:rsidR="00A55BAE" w:rsidRPr="00897D4D">
        <w:rPr>
          <w:rFonts w:ascii="Garamond" w:hAnsi="Garamond"/>
          <w:sz w:val="24"/>
          <w:lang w:val="es-ES"/>
        </w:rPr>
        <w:t>:</w:t>
      </w:r>
    </w:p>
    <w:p w14:paraId="7462972A" w14:textId="4CA379A0" w:rsidR="00C358CE" w:rsidRPr="00897D4D" w:rsidRDefault="00C358CE" w:rsidP="00C358CE">
      <w:pPr>
        <w:jc w:val="both"/>
        <w:rPr>
          <w:rFonts w:ascii="Garamond" w:hAnsi="Garamond" w:cs="Arial"/>
          <w:color w:val="222222"/>
          <w:sz w:val="24"/>
          <w:szCs w:val="24"/>
          <w:shd w:val="clear" w:color="auto" w:fill="FFFFFF"/>
          <w:lang w:val="es-ES"/>
        </w:rPr>
      </w:pPr>
      <w:r w:rsidRPr="00897D4D">
        <w:rPr>
          <w:rFonts w:ascii="Garamond" w:hAnsi="Garamond" w:cs="Arial"/>
          <w:color w:val="222222"/>
          <w:sz w:val="24"/>
          <w:szCs w:val="24"/>
          <w:shd w:val="clear" w:color="auto" w:fill="FFFFFF"/>
          <w:lang w:val="es-ES"/>
        </w:rPr>
        <w:t>Perífrasis verbales y gramaticalización en  español con atención a las demás lenguas iberorrománicas</w:t>
      </w:r>
    </w:p>
    <w:p w14:paraId="6AF4A464" w14:textId="77777777" w:rsidR="005600AC" w:rsidRPr="00897D4D" w:rsidRDefault="005600AC" w:rsidP="005600AC">
      <w:pPr>
        <w:spacing w:after="0" w:line="360" w:lineRule="auto"/>
        <w:jc w:val="both"/>
        <w:rPr>
          <w:rFonts w:ascii="Garamond" w:hAnsi="Garamond"/>
          <w:sz w:val="24"/>
          <w:lang w:val="es-ES"/>
        </w:rPr>
      </w:pPr>
    </w:p>
    <w:p w14:paraId="6AF4A465" w14:textId="77777777" w:rsidR="005600AC" w:rsidRPr="00897D4D" w:rsidRDefault="005600AC" w:rsidP="005600AC">
      <w:pPr>
        <w:spacing w:line="360" w:lineRule="auto"/>
        <w:jc w:val="both"/>
        <w:rPr>
          <w:rFonts w:ascii="Garamond" w:hAnsi="Garamond"/>
          <w:b/>
          <w:sz w:val="24"/>
          <w:lang w:val="es-ES"/>
        </w:rPr>
      </w:pPr>
      <w:r w:rsidRPr="00897D4D">
        <w:rPr>
          <w:rFonts w:ascii="Garamond" w:hAnsi="Garamond"/>
          <w:b/>
          <w:sz w:val="24"/>
          <w:lang w:val="es-ES"/>
        </w:rPr>
        <w:t>Objetivos</w:t>
      </w:r>
    </w:p>
    <w:p w14:paraId="41B7C216" w14:textId="77777777" w:rsidR="00C358CE" w:rsidRPr="00C358CE" w:rsidRDefault="00C358CE" w:rsidP="00C358CE">
      <w:pPr>
        <w:spacing w:line="360" w:lineRule="auto"/>
        <w:jc w:val="both"/>
        <w:rPr>
          <w:rFonts w:ascii="Garamond" w:hAnsi="Garamond"/>
          <w:b/>
          <w:sz w:val="24"/>
          <w:lang w:val="es-ES"/>
        </w:rPr>
      </w:pPr>
      <w:r w:rsidRPr="00C358CE">
        <w:rPr>
          <w:rFonts w:ascii="Garamond" w:hAnsi="Garamond"/>
          <w:sz w:val="24"/>
          <w:lang w:val="es-ES"/>
        </w:rPr>
        <w:t>El objetivo del curso no es el repaso de las perífrasis verbales de las lenguas iberorrománicas representativas, sino más bien la definición del concepto contradictorio de la perífrasis, basada en criterios sintácticos. Aplicando el método histórico-comparativo al caso de las estructuras verbales, intenta hacer comprender la interrelación entre la morfología y la sintaxis, la sincronía y la diacronía, la diversidad lingüística y el cambio lingüístico.</w:t>
      </w:r>
    </w:p>
    <w:p w14:paraId="6AF4A468" w14:textId="77777777" w:rsidR="005600AC" w:rsidRPr="00897D4D" w:rsidRDefault="005600AC" w:rsidP="005600AC">
      <w:pPr>
        <w:spacing w:line="360" w:lineRule="auto"/>
        <w:jc w:val="both"/>
        <w:rPr>
          <w:rFonts w:ascii="Garamond" w:hAnsi="Garamond"/>
          <w:b/>
          <w:sz w:val="24"/>
          <w:lang w:val="es-ES"/>
        </w:rPr>
      </w:pPr>
      <w:r w:rsidRPr="00897D4D">
        <w:rPr>
          <w:rFonts w:ascii="Garamond" w:hAnsi="Garamond"/>
          <w:b/>
          <w:sz w:val="24"/>
          <w:lang w:val="es-ES"/>
        </w:rPr>
        <w:t>Contenidos</w:t>
      </w:r>
    </w:p>
    <w:p w14:paraId="3248CCE8" w14:textId="77777777" w:rsidR="00C358CE" w:rsidRPr="00897D4D" w:rsidRDefault="00C358CE" w:rsidP="00C358CE">
      <w:pPr>
        <w:spacing w:after="0" w:line="240" w:lineRule="auto"/>
        <w:jc w:val="both"/>
        <w:rPr>
          <w:rFonts w:ascii="Garamond" w:hAnsi="Garamond"/>
          <w:sz w:val="24"/>
          <w:lang w:val="es-ES"/>
        </w:rPr>
      </w:pPr>
      <w:r w:rsidRPr="00897D4D">
        <w:rPr>
          <w:rFonts w:ascii="Garamond" w:hAnsi="Garamond"/>
          <w:sz w:val="24"/>
          <w:lang w:val="es-ES"/>
        </w:rPr>
        <w:t>Bloque 1: Conceptos fundamentales. Construcciones perifrásticas y no perifrásticas. Configuración y tipología de las perífrasis verbales. Los procesos de gramaticalización y sus indicadores.</w:t>
      </w:r>
    </w:p>
    <w:p w14:paraId="2DE9A8BD" w14:textId="77777777" w:rsidR="00C358CE" w:rsidRPr="00897D4D" w:rsidRDefault="00C358CE" w:rsidP="00C358CE">
      <w:pPr>
        <w:spacing w:after="0" w:line="240" w:lineRule="auto"/>
        <w:jc w:val="both"/>
        <w:rPr>
          <w:rFonts w:ascii="Garamond" w:hAnsi="Garamond"/>
          <w:sz w:val="24"/>
          <w:lang w:val="es-ES"/>
        </w:rPr>
      </w:pPr>
      <w:r w:rsidRPr="00897D4D">
        <w:rPr>
          <w:rFonts w:ascii="Garamond" w:hAnsi="Garamond"/>
          <w:sz w:val="24"/>
          <w:lang w:val="es-ES"/>
        </w:rPr>
        <w:t xml:space="preserve">Bloque 2: De la perífrasis verbal al paradigma verbal: la expresión del futuro. </w:t>
      </w:r>
    </w:p>
    <w:p w14:paraId="77FB26EF" w14:textId="77777777" w:rsidR="00C358CE" w:rsidRPr="00897D4D" w:rsidRDefault="00C358CE" w:rsidP="00C358CE">
      <w:pPr>
        <w:spacing w:after="0" w:line="240" w:lineRule="auto"/>
        <w:jc w:val="both"/>
        <w:rPr>
          <w:rFonts w:ascii="Garamond" w:hAnsi="Garamond"/>
          <w:sz w:val="24"/>
          <w:lang w:val="es-ES"/>
        </w:rPr>
      </w:pPr>
      <w:r w:rsidRPr="00897D4D">
        <w:rPr>
          <w:rFonts w:ascii="Garamond" w:hAnsi="Garamond"/>
          <w:sz w:val="24"/>
          <w:lang w:val="es-ES"/>
        </w:rPr>
        <w:t xml:space="preserve">Bloque 3: De la perífrasis verbal al paradigma verbal: la formación de los tiempos verbales compuestos. </w:t>
      </w:r>
    </w:p>
    <w:p w14:paraId="79119B94" w14:textId="77777777" w:rsidR="00C358CE" w:rsidRPr="00897D4D" w:rsidRDefault="00C358CE" w:rsidP="00C358CE">
      <w:pPr>
        <w:spacing w:after="0" w:line="240" w:lineRule="auto"/>
        <w:jc w:val="both"/>
        <w:rPr>
          <w:rFonts w:ascii="Garamond" w:hAnsi="Garamond"/>
          <w:b/>
          <w:sz w:val="24"/>
          <w:lang w:val="es-ES"/>
        </w:rPr>
      </w:pPr>
    </w:p>
    <w:p w14:paraId="4ED973FB" w14:textId="77777777" w:rsidR="00C358CE" w:rsidRPr="00897D4D" w:rsidRDefault="00C358CE" w:rsidP="00C358CE">
      <w:pPr>
        <w:spacing w:after="0" w:line="240" w:lineRule="auto"/>
        <w:jc w:val="both"/>
        <w:rPr>
          <w:rFonts w:ascii="Garamond" w:hAnsi="Garamond"/>
          <w:b/>
          <w:sz w:val="24"/>
          <w:lang w:val="es-ES"/>
        </w:rPr>
      </w:pPr>
      <w:r w:rsidRPr="00897D4D">
        <w:rPr>
          <w:rFonts w:ascii="Garamond" w:hAnsi="Garamond"/>
          <w:b/>
          <w:sz w:val="24"/>
          <w:lang w:val="es-ES"/>
        </w:rPr>
        <w:t>Tarea/Evaluación (a elegir una de las dos opciones)</w:t>
      </w:r>
    </w:p>
    <w:p w14:paraId="074343B9" w14:textId="77777777" w:rsidR="00C358CE" w:rsidRPr="00897D4D" w:rsidRDefault="00C358CE" w:rsidP="00C358CE">
      <w:pPr>
        <w:spacing w:after="0" w:line="240" w:lineRule="auto"/>
        <w:jc w:val="both"/>
        <w:rPr>
          <w:rFonts w:ascii="Garamond" w:hAnsi="Garamond"/>
          <w:sz w:val="24"/>
          <w:lang w:val="es-ES"/>
        </w:rPr>
      </w:pPr>
    </w:p>
    <w:p w14:paraId="3A89B406" w14:textId="77777777" w:rsidR="00C358CE" w:rsidRPr="00897D4D" w:rsidRDefault="00C358CE" w:rsidP="00C358CE">
      <w:pPr>
        <w:spacing w:after="0" w:line="240" w:lineRule="auto"/>
        <w:jc w:val="both"/>
        <w:rPr>
          <w:rFonts w:ascii="Garamond" w:hAnsi="Garamond"/>
          <w:sz w:val="24"/>
          <w:lang w:val="es-ES"/>
        </w:rPr>
      </w:pPr>
      <w:r w:rsidRPr="00897D4D">
        <w:rPr>
          <w:rFonts w:ascii="Garamond" w:hAnsi="Garamond"/>
          <w:sz w:val="24"/>
          <w:lang w:val="es-ES"/>
        </w:rPr>
        <w:t>a) reseña de dos artículos de la bibliografía (</w:t>
      </w:r>
      <w:proofErr w:type="spellStart"/>
      <w:r w:rsidRPr="00897D4D">
        <w:rPr>
          <w:rFonts w:ascii="Garamond" w:hAnsi="Garamond"/>
          <w:sz w:val="24"/>
          <w:lang w:val="es-ES"/>
        </w:rPr>
        <w:t>apox</w:t>
      </w:r>
      <w:proofErr w:type="spellEnd"/>
      <w:r w:rsidRPr="00897D4D">
        <w:rPr>
          <w:rFonts w:ascii="Garamond" w:hAnsi="Garamond"/>
          <w:sz w:val="24"/>
          <w:lang w:val="es-ES"/>
        </w:rPr>
        <w:t>. 1500 palabras / 2 páginas interlineado simple)</w:t>
      </w:r>
    </w:p>
    <w:p w14:paraId="4FCC1D46" w14:textId="77777777" w:rsidR="00C358CE" w:rsidRPr="00897D4D" w:rsidRDefault="00C358CE" w:rsidP="00C358CE">
      <w:pPr>
        <w:spacing w:after="0" w:line="240" w:lineRule="auto"/>
        <w:jc w:val="both"/>
        <w:rPr>
          <w:rFonts w:ascii="Garamond" w:hAnsi="Garamond"/>
          <w:sz w:val="24"/>
          <w:lang w:val="es-ES"/>
        </w:rPr>
      </w:pPr>
      <w:r w:rsidRPr="00897D4D">
        <w:rPr>
          <w:rFonts w:ascii="Garamond" w:hAnsi="Garamond"/>
          <w:sz w:val="24"/>
          <w:lang w:val="es-ES"/>
        </w:rPr>
        <w:t>b) ensayo: análisis de una de las estructuras verbales tratadas en clase aplicando el método comparativo para el caso de las lenguas iberorrománicas, utilizando los ejemplarios y la bibliografía (mínimo: 1500 palabras)</w:t>
      </w:r>
    </w:p>
    <w:p w14:paraId="6AF4A472" w14:textId="0DBA598E" w:rsidR="005600AC" w:rsidRPr="00897D4D" w:rsidRDefault="005600AC" w:rsidP="00C358CE">
      <w:pPr>
        <w:jc w:val="both"/>
        <w:rPr>
          <w:rFonts w:ascii="Garamond" w:hAnsi="Garamond" w:cs="Times New Roman"/>
          <w:sz w:val="24"/>
          <w:szCs w:val="24"/>
          <w:lang w:val="es-ES"/>
        </w:rPr>
      </w:pPr>
    </w:p>
    <w:p w14:paraId="43130E78" w14:textId="77777777" w:rsidR="00C358CE" w:rsidRPr="00897D4D" w:rsidRDefault="00C358CE" w:rsidP="00C358CE">
      <w:pPr>
        <w:rPr>
          <w:rFonts w:ascii="Garamond" w:hAnsi="Garamond"/>
          <w:b/>
          <w:sz w:val="24"/>
          <w:szCs w:val="24"/>
          <w:lang w:val="es-ES"/>
        </w:rPr>
      </w:pPr>
      <w:r w:rsidRPr="00897D4D">
        <w:rPr>
          <w:rFonts w:ascii="Garamond" w:hAnsi="Garamond"/>
          <w:b/>
          <w:sz w:val="24"/>
          <w:szCs w:val="24"/>
          <w:lang w:val="es-ES"/>
        </w:rPr>
        <w:t>Bibliografía</w:t>
      </w:r>
    </w:p>
    <w:p w14:paraId="4D1EE357" w14:textId="77777777" w:rsidR="00C358CE" w:rsidRPr="00897D4D" w:rsidRDefault="00C358CE" w:rsidP="00C358CE">
      <w:pPr>
        <w:spacing w:after="0" w:line="240" w:lineRule="auto"/>
        <w:ind w:left="539" w:hanging="539"/>
        <w:jc w:val="both"/>
        <w:rPr>
          <w:rFonts w:ascii="Garamond" w:hAnsi="Garamond"/>
          <w:sz w:val="24"/>
          <w:szCs w:val="24"/>
          <w:lang w:val="es-ES"/>
        </w:rPr>
      </w:pPr>
      <w:r w:rsidRPr="00897D4D">
        <w:rPr>
          <w:rFonts w:ascii="Garamond" w:hAnsi="Garamond"/>
          <w:sz w:val="24"/>
          <w:szCs w:val="24"/>
          <w:lang w:val="es-ES"/>
        </w:rPr>
        <w:t>Andrés de Díaz, Ramón (2013):</w:t>
      </w:r>
      <w:r w:rsidRPr="00897D4D">
        <w:rPr>
          <w:rFonts w:ascii="Garamond" w:hAnsi="Garamond"/>
          <w:i/>
          <w:sz w:val="24"/>
          <w:szCs w:val="24"/>
          <w:lang w:val="es-ES"/>
        </w:rPr>
        <w:t xml:space="preserve"> Gramática comparada de las lenguas ibéricas</w:t>
      </w:r>
      <w:r w:rsidRPr="00897D4D">
        <w:rPr>
          <w:rFonts w:ascii="Garamond" w:hAnsi="Garamond"/>
          <w:sz w:val="24"/>
          <w:szCs w:val="24"/>
          <w:lang w:val="es-ES"/>
        </w:rPr>
        <w:t>, Gijón, Trea, 495-499; 594-597; 620.</w:t>
      </w:r>
    </w:p>
    <w:p w14:paraId="350460F7" w14:textId="77777777" w:rsidR="00C358CE" w:rsidRPr="00897D4D" w:rsidRDefault="00C358CE" w:rsidP="00C358CE">
      <w:pPr>
        <w:spacing w:after="0" w:line="240" w:lineRule="auto"/>
        <w:ind w:left="539" w:hanging="539"/>
        <w:jc w:val="both"/>
        <w:rPr>
          <w:rFonts w:ascii="Garamond" w:hAnsi="Garamond"/>
          <w:sz w:val="24"/>
          <w:szCs w:val="24"/>
          <w:lang w:val="es-ES"/>
        </w:rPr>
      </w:pPr>
      <w:r w:rsidRPr="00897D4D">
        <w:rPr>
          <w:rFonts w:ascii="Garamond" w:hAnsi="Garamond"/>
          <w:sz w:val="24"/>
          <w:szCs w:val="24"/>
          <w:lang w:val="es-ES"/>
        </w:rPr>
        <w:t xml:space="preserve">Berta, Tibor (2013): “El castellano entre las lenguas romances de la Península Ibérica: la historia de la formación de los tiempos compuestos”, </w:t>
      </w:r>
      <w:r w:rsidRPr="00897D4D">
        <w:rPr>
          <w:rFonts w:ascii="Garamond" w:hAnsi="Garamond"/>
          <w:i/>
          <w:iCs/>
          <w:sz w:val="24"/>
          <w:szCs w:val="24"/>
          <w:lang w:val="es-ES"/>
        </w:rPr>
        <w:t>Colindancias</w:t>
      </w:r>
      <w:r w:rsidRPr="00897D4D">
        <w:rPr>
          <w:rFonts w:ascii="Garamond" w:hAnsi="Garamond"/>
          <w:sz w:val="24"/>
          <w:szCs w:val="24"/>
          <w:lang w:val="es-ES"/>
        </w:rPr>
        <w:t>, 4, 325-338.</w:t>
      </w:r>
    </w:p>
    <w:p w14:paraId="0408ADD7" w14:textId="77777777" w:rsidR="00C358CE" w:rsidRPr="00897D4D" w:rsidRDefault="00C358CE" w:rsidP="00C358CE">
      <w:pPr>
        <w:spacing w:after="0" w:line="240" w:lineRule="auto"/>
        <w:ind w:left="539" w:hanging="539"/>
        <w:jc w:val="both"/>
        <w:rPr>
          <w:rFonts w:ascii="Garamond" w:hAnsi="Garamond"/>
          <w:bCs/>
          <w:sz w:val="24"/>
          <w:szCs w:val="24"/>
          <w:lang w:val="es-ES"/>
        </w:rPr>
      </w:pPr>
      <w:r w:rsidRPr="00897D4D">
        <w:rPr>
          <w:rFonts w:ascii="Garamond" w:hAnsi="Garamond"/>
          <w:sz w:val="24"/>
          <w:szCs w:val="24"/>
          <w:lang w:val="es-ES"/>
        </w:rPr>
        <w:t>Berta, Tibor (2014): “</w:t>
      </w:r>
      <w:r w:rsidRPr="00897D4D">
        <w:rPr>
          <w:rFonts w:ascii="Garamond" w:hAnsi="Garamond"/>
          <w:bCs/>
          <w:sz w:val="24"/>
          <w:szCs w:val="24"/>
          <w:lang w:val="es-ES"/>
        </w:rPr>
        <w:t>Las construcciones posesivo-resultativas y la eliminación de la concordancia del participio en los tiempos verbales compuestos del portugués</w:t>
      </w:r>
      <w:r w:rsidRPr="00897D4D">
        <w:rPr>
          <w:rFonts w:ascii="Garamond" w:hAnsi="Garamond"/>
          <w:sz w:val="24"/>
          <w:szCs w:val="24"/>
          <w:lang w:val="es-ES"/>
        </w:rPr>
        <w:t>”</w:t>
      </w:r>
      <w:r w:rsidRPr="00897D4D">
        <w:rPr>
          <w:rFonts w:ascii="Garamond" w:hAnsi="Garamond"/>
          <w:bCs/>
          <w:sz w:val="24"/>
          <w:szCs w:val="24"/>
          <w:lang w:val="es-ES"/>
        </w:rPr>
        <w:t xml:space="preserve">, </w:t>
      </w:r>
      <w:r w:rsidRPr="00897D4D">
        <w:rPr>
          <w:rFonts w:ascii="Garamond" w:hAnsi="Garamond"/>
          <w:i/>
          <w:color w:val="000000"/>
          <w:sz w:val="24"/>
          <w:szCs w:val="24"/>
          <w:shd w:val="clear" w:color="auto" w:fill="FFFFFF"/>
          <w:lang w:val="es-ES"/>
        </w:rPr>
        <w:t>Colindancias. Revista de la Red Regional de Hispanistas de Europa Central</w:t>
      </w:r>
      <w:r w:rsidRPr="00897D4D">
        <w:rPr>
          <w:rFonts w:ascii="Garamond" w:hAnsi="Garamond"/>
          <w:color w:val="000000"/>
          <w:sz w:val="24"/>
          <w:szCs w:val="24"/>
          <w:shd w:val="clear" w:color="auto" w:fill="FFFFFF"/>
          <w:lang w:val="es-ES"/>
        </w:rPr>
        <w:t>,</w:t>
      </w:r>
      <w:r w:rsidRPr="00897D4D">
        <w:rPr>
          <w:rFonts w:ascii="Garamond" w:hAnsi="Garamond"/>
          <w:bCs/>
          <w:sz w:val="24"/>
          <w:szCs w:val="24"/>
          <w:lang w:val="es-ES"/>
        </w:rPr>
        <w:t> 5, 217­241.</w:t>
      </w:r>
    </w:p>
    <w:p w14:paraId="5C01B6DE" w14:textId="77777777" w:rsidR="00C358CE" w:rsidRPr="00897D4D" w:rsidRDefault="00C358CE" w:rsidP="00C358CE">
      <w:pPr>
        <w:spacing w:after="0" w:line="240" w:lineRule="auto"/>
        <w:ind w:left="540" w:hanging="540"/>
        <w:jc w:val="both"/>
        <w:rPr>
          <w:rFonts w:ascii="Garamond" w:hAnsi="Garamond"/>
          <w:sz w:val="24"/>
          <w:szCs w:val="24"/>
          <w:lang w:val="es-ES"/>
        </w:rPr>
      </w:pPr>
      <w:r w:rsidRPr="00897D4D">
        <w:rPr>
          <w:rFonts w:ascii="Garamond" w:hAnsi="Garamond"/>
          <w:sz w:val="24"/>
          <w:szCs w:val="24"/>
          <w:lang w:val="es-ES"/>
        </w:rPr>
        <w:t xml:space="preserve">Company </w:t>
      </w:r>
      <w:proofErr w:type="spellStart"/>
      <w:r w:rsidRPr="00897D4D">
        <w:rPr>
          <w:rFonts w:ascii="Garamond" w:hAnsi="Garamond"/>
          <w:sz w:val="24"/>
          <w:szCs w:val="24"/>
          <w:lang w:val="es-ES"/>
        </w:rPr>
        <w:t>Company</w:t>
      </w:r>
      <w:proofErr w:type="spellEnd"/>
      <w:r w:rsidRPr="00897D4D">
        <w:rPr>
          <w:rFonts w:ascii="Garamond" w:hAnsi="Garamond"/>
          <w:sz w:val="24"/>
          <w:szCs w:val="24"/>
          <w:lang w:val="es-ES"/>
        </w:rPr>
        <w:t xml:space="preserve">, Concepción (1983): “Sintaxis y valores de los tiempos compuestos en el español medieval”, </w:t>
      </w:r>
      <w:r w:rsidRPr="00897D4D">
        <w:rPr>
          <w:rFonts w:ascii="Garamond" w:hAnsi="Garamond"/>
          <w:i/>
          <w:sz w:val="24"/>
          <w:szCs w:val="24"/>
          <w:lang w:val="es-ES"/>
        </w:rPr>
        <w:t>Nueva Revista de Filología Hispánica,</w:t>
      </w:r>
      <w:r w:rsidRPr="00897D4D">
        <w:rPr>
          <w:rFonts w:ascii="Garamond" w:hAnsi="Garamond"/>
          <w:sz w:val="24"/>
          <w:szCs w:val="24"/>
          <w:lang w:val="es-ES"/>
        </w:rPr>
        <w:t xml:space="preserve"> 32(2), 235-257. </w:t>
      </w:r>
    </w:p>
    <w:p w14:paraId="48D15178" w14:textId="77777777" w:rsidR="00C358CE" w:rsidRPr="00897D4D" w:rsidRDefault="00C358CE" w:rsidP="00C358CE">
      <w:pPr>
        <w:spacing w:after="0" w:line="240" w:lineRule="auto"/>
        <w:ind w:left="539" w:hanging="539"/>
        <w:jc w:val="both"/>
        <w:rPr>
          <w:rFonts w:ascii="Garamond" w:hAnsi="Garamond"/>
          <w:sz w:val="24"/>
          <w:szCs w:val="24"/>
          <w:lang w:val="es-ES"/>
        </w:rPr>
      </w:pPr>
      <w:r w:rsidRPr="00897D4D">
        <w:rPr>
          <w:rFonts w:ascii="Garamond" w:hAnsi="Garamond"/>
          <w:sz w:val="24"/>
          <w:szCs w:val="24"/>
          <w:lang w:val="es-ES"/>
        </w:rPr>
        <w:t xml:space="preserve">Fernández de Castro, Félix (1999): </w:t>
      </w:r>
      <w:r w:rsidRPr="00897D4D">
        <w:rPr>
          <w:rFonts w:ascii="Garamond" w:hAnsi="Garamond"/>
          <w:i/>
          <w:sz w:val="24"/>
          <w:szCs w:val="24"/>
          <w:lang w:val="es-ES"/>
        </w:rPr>
        <w:t>Las perífrasis verbales del español actual</w:t>
      </w:r>
      <w:r w:rsidRPr="00897D4D">
        <w:rPr>
          <w:rFonts w:ascii="Garamond" w:hAnsi="Garamond"/>
          <w:sz w:val="24"/>
          <w:szCs w:val="24"/>
          <w:lang w:val="es-ES"/>
        </w:rPr>
        <w:t>, Madrid, Gredos, 15-56.</w:t>
      </w:r>
    </w:p>
    <w:p w14:paraId="212F34DF" w14:textId="77777777" w:rsidR="00C358CE" w:rsidRPr="00897D4D" w:rsidRDefault="00C358CE" w:rsidP="00C358CE">
      <w:pPr>
        <w:pStyle w:val="Ttulo1"/>
        <w:shd w:val="clear" w:color="auto" w:fill="FFFFFF"/>
        <w:spacing w:before="0" w:line="240" w:lineRule="auto"/>
        <w:ind w:left="567" w:hanging="567"/>
        <w:jc w:val="both"/>
        <w:rPr>
          <w:rFonts w:ascii="Garamond" w:hAnsi="Garamond"/>
          <w:sz w:val="24"/>
          <w:szCs w:val="24"/>
          <w:lang w:val="es-ES"/>
        </w:rPr>
      </w:pPr>
      <w:proofErr w:type="spellStart"/>
      <w:r w:rsidRPr="00897D4D">
        <w:rPr>
          <w:rFonts w:ascii="Garamond" w:hAnsi="Garamond" w:cs="Arial"/>
          <w:color w:val="000000"/>
          <w:sz w:val="24"/>
          <w:szCs w:val="24"/>
          <w:lang w:val="es-ES"/>
        </w:rPr>
        <w:t>Hricsina</w:t>
      </w:r>
      <w:proofErr w:type="spellEnd"/>
      <w:r w:rsidRPr="00897D4D">
        <w:rPr>
          <w:rFonts w:ascii="Garamond" w:hAnsi="Garamond" w:cs="Arial"/>
          <w:color w:val="000000"/>
          <w:sz w:val="24"/>
          <w:szCs w:val="24"/>
          <w:lang w:val="es-ES"/>
        </w:rPr>
        <w:t xml:space="preserve">, Jan (2019): “As </w:t>
      </w:r>
      <w:proofErr w:type="spellStart"/>
      <w:r w:rsidRPr="00897D4D">
        <w:rPr>
          <w:rFonts w:ascii="Garamond" w:hAnsi="Garamond" w:cs="Arial"/>
          <w:color w:val="000000"/>
          <w:sz w:val="24"/>
          <w:szCs w:val="24"/>
          <w:lang w:val="es-ES"/>
        </w:rPr>
        <w:t>perífrases</w:t>
      </w:r>
      <w:proofErr w:type="spellEnd"/>
      <w:r w:rsidRPr="00897D4D">
        <w:rPr>
          <w:rFonts w:ascii="Garamond" w:hAnsi="Garamond" w:cs="Arial"/>
          <w:color w:val="000000"/>
          <w:sz w:val="24"/>
          <w:szCs w:val="24"/>
          <w:lang w:val="es-ES"/>
        </w:rPr>
        <w:t xml:space="preserve"> formadas pelo verbo </w:t>
      </w:r>
      <w:r w:rsidRPr="00897D4D">
        <w:rPr>
          <w:rFonts w:ascii="Garamond" w:hAnsi="Garamond" w:cs="Arial"/>
          <w:i/>
          <w:color w:val="000000"/>
          <w:sz w:val="24"/>
          <w:szCs w:val="24"/>
          <w:lang w:val="es-ES"/>
        </w:rPr>
        <w:t>ir</w:t>
      </w:r>
      <w:r w:rsidRPr="00897D4D">
        <w:rPr>
          <w:rFonts w:ascii="Garamond" w:hAnsi="Garamond" w:cs="Arial"/>
          <w:color w:val="000000"/>
          <w:sz w:val="24"/>
          <w:szCs w:val="24"/>
          <w:lang w:val="es-ES"/>
        </w:rPr>
        <w:t xml:space="preserve"> + infinitivo </w:t>
      </w:r>
      <w:proofErr w:type="spellStart"/>
      <w:r w:rsidRPr="00897D4D">
        <w:rPr>
          <w:rFonts w:ascii="Garamond" w:hAnsi="Garamond" w:cs="Arial"/>
          <w:color w:val="000000"/>
          <w:sz w:val="24"/>
          <w:szCs w:val="24"/>
          <w:lang w:val="es-ES"/>
        </w:rPr>
        <w:t>na</w:t>
      </w:r>
      <w:proofErr w:type="spellEnd"/>
      <w:r w:rsidRPr="00897D4D">
        <w:rPr>
          <w:rFonts w:ascii="Garamond" w:hAnsi="Garamond" w:cs="Arial"/>
          <w:color w:val="000000"/>
          <w:sz w:val="24"/>
          <w:szCs w:val="24"/>
          <w:lang w:val="es-ES"/>
        </w:rPr>
        <w:t xml:space="preserve"> </w:t>
      </w:r>
      <w:proofErr w:type="spellStart"/>
      <w:r w:rsidRPr="00897D4D">
        <w:rPr>
          <w:rFonts w:ascii="Garamond" w:hAnsi="Garamond" w:cs="Arial"/>
          <w:color w:val="000000"/>
          <w:sz w:val="24"/>
          <w:szCs w:val="24"/>
          <w:lang w:val="es-ES"/>
        </w:rPr>
        <w:t>história</w:t>
      </w:r>
      <w:proofErr w:type="spellEnd"/>
      <w:r w:rsidRPr="00897D4D">
        <w:rPr>
          <w:rFonts w:ascii="Garamond" w:hAnsi="Garamond" w:cs="Arial"/>
          <w:color w:val="000000"/>
          <w:sz w:val="24"/>
          <w:szCs w:val="24"/>
          <w:lang w:val="es-ES"/>
        </w:rPr>
        <w:t xml:space="preserve"> da </w:t>
      </w:r>
      <w:proofErr w:type="spellStart"/>
      <w:r w:rsidRPr="00897D4D">
        <w:rPr>
          <w:rFonts w:ascii="Garamond" w:hAnsi="Garamond" w:cs="Arial"/>
          <w:color w:val="000000"/>
          <w:sz w:val="24"/>
          <w:szCs w:val="24"/>
          <w:lang w:val="es-ES"/>
        </w:rPr>
        <w:t>língua</w:t>
      </w:r>
      <w:proofErr w:type="spellEnd"/>
      <w:r w:rsidRPr="00897D4D">
        <w:rPr>
          <w:rFonts w:ascii="Garamond" w:hAnsi="Garamond" w:cs="Arial"/>
          <w:color w:val="000000"/>
          <w:sz w:val="24"/>
          <w:szCs w:val="24"/>
          <w:lang w:val="es-ES"/>
        </w:rPr>
        <w:t xml:space="preserve"> portuguesa”, </w:t>
      </w:r>
      <w:proofErr w:type="spellStart"/>
      <w:r w:rsidRPr="00897D4D">
        <w:rPr>
          <w:rStyle w:val="field-content"/>
          <w:rFonts w:ascii="Garamond" w:hAnsi="Garamond" w:cs="Arial"/>
          <w:i/>
          <w:color w:val="000000"/>
          <w:sz w:val="24"/>
          <w:szCs w:val="24"/>
          <w:shd w:val="clear" w:color="auto" w:fill="FFFFFF"/>
          <w:lang w:val="es-ES"/>
        </w:rPr>
        <w:t>Études</w:t>
      </w:r>
      <w:proofErr w:type="spellEnd"/>
      <w:r w:rsidRPr="00897D4D">
        <w:rPr>
          <w:rStyle w:val="field-content"/>
          <w:rFonts w:ascii="Garamond" w:hAnsi="Garamond" w:cs="Arial"/>
          <w:i/>
          <w:color w:val="000000"/>
          <w:sz w:val="24"/>
          <w:szCs w:val="24"/>
          <w:shd w:val="clear" w:color="auto" w:fill="FFFFFF"/>
          <w:lang w:val="es-ES"/>
        </w:rPr>
        <w:t xml:space="preserve"> romanes de Brno, </w:t>
      </w:r>
      <w:r w:rsidRPr="00897D4D">
        <w:rPr>
          <w:rStyle w:val="field-content"/>
          <w:rFonts w:ascii="Garamond" w:hAnsi="Garamond" w:cs="Arial"/>
          <w:color w:val="000000"/>
          <w:sz w:val="24"/>
          <w:szCs w:val="24"/>
          <w:shd w:val="clear" w:color="auto" w:fill="FFFFFF"/>
          <w:lang w:val="es-ES"/>
        </w:rPr>
        <w:t>40 (1),  81-98.</w:t>
      </w:r>
    </w:p>
    <w:p w14:paraId="2B0C2568" w14:textId="77777777" w:rsidR="00C358CE" w:rsidRPr="00897D4D" w:rsidRDefault="00C358CE" w:rsidP="00C358CE">
      <w:pPr>
        <w:spacing w:after="0" w:line="240" w:lineRule="auto"/>
        <w:ind w:left="539" w:hanging="539"/>
        <w:jc w:val="both"/>
        <w:rPr>
          <w:rFonts w:ascii="Garamond" w:hAnsi="Garamond"/>
          <w:sz w:val="24"/>
          <w:szCs w:val="24"/>
          <w:lang w:val="es-ES"/>
        </w:rPr>
      </w:pPr>
      <w:r w:rsidRPr="00897D4D">
        <w:rPr>
          <w:rFonts w:ascii="Garamond" w:hAnsi="Garamond"/>
          <w:sz w:val="24"/>
          <w:szCs w:val="24"/>
          <w:lang w:val="es-ES"/>
        </w:rPr>
        <w:t xml:space="preserve">Nagy, </w:t>
      </w:r>
      <w:proofErr w:type="spellStart"/>
      <w:r w:rsidRPr="00897D4D">
        <w:rPr>
          <w:rFonts w:ascii="Garamond" w:hAnsi="Garamond"/>
          <w:sz w:val="24"/>
          <w:szCs w:val="24"/>
          <w:lang w:val="es-ES"/>
        </w:rPr>
        <w:t>Katalin</w:t>
      </w:r>
      <w:proofErr w:type="spellEnd"/>
      <w:r w:rsidRPr="00897D4D">
        <w:rPr>
          <w:rFonts w:ascii="Garamond" w:hAnsi="Garamond"/>
          <w:sz w:val="24"/>
          <w:szCs w:val="24"/>
          <w:lang w:val="es-ES"/>
        </w:rPr>
        <w:t xml:space="preserve"> (2004): “Contribución a la historia de las perífrasis </w:t>
      </w:r>
      <w:r w:rsidRPr="00897D4D">
        <w:rPr>
          <w:rFonts w:ascii="Garamond" w:hAnsi="Garamond"/>
          <w:i/>
          <w:sz w:val="24"/>
          <w:szCs w:val="24"/>
          <w:lang w:val="es-ES"/>
        </w:rPr>
        <w:t>ir a</w:t>
      </w:r>
      <w:r w:rsidRPr="00897D4D">
        <w:rPr>
          <w:rFonts w:ascii="Garamond" w:hAnsi="Garamond"/>
          <w:sz w:val="24"/>
          <w:szCs w:val="24"/>
          <w:lang w:val="es-ES"/>
        </w:rPr>
        <w:t xml:space="preserve"> + infinitivo y </w:t>
      </w:r>
      <w:proofErr w:type="spellStart"/>
      <w:r w:rsidRPr="00897D4D">
        <w:rPr>
          <w:rFonts w:ascii="Garamond" w:hAnsi="Garamond"/>
          <w:i/>
          <w:sz w:val="24"/>
          <w:szCs w:val="24"/>
          <w:lang w:val="es-ES"/>
        </w:rPr>
        <w:t>anar</w:t>
      </w:r>
      <w:proofErr w:type="spellEnd"/>
      <w:r w:rsidRPr="00897D4D">
        <w:rPr>
          <w:rFonts w:ascii="Garamond" w:hAnsi="Garamond"/>
          <w:sz w:val="24"/>
          <w:szCs w:val="24"/>
          <w:lang w:val="es-ES"/>
        </w:rPr>
        <w:t xml:space="preserve"> + </w:t>
      </w:r>
      <w:proofErr w:type="spellStart"/>
      <w:r w:rsidRPr="00897D4D">
        <w:rPr>
          <w:rFonts w:ascii="Garamond" w:hAnsi="Garamond"/>
          <w:sz w:val="24"/>
          <w:szCs w:val="24"/>
          <w:lang w:val="es-ES"/>
        </w:rPr>
        <w:t>infinitiu</w:t>
      </w:r>
      <w:proofErr w:type="spellEnd"/>
      <w:r w:rsidRPr="00897D4D">
        <w:rPr>
          <w:rFonts w:ascii="Garamond" w:hAnsi="Garamond"/>
          <w:sz w:val="24"/>
          <w:szCs w:val="24"/>
          <w:lang w:val="es-ES"/>
        </w:rPr>
        <w:t xml:space="preserve">. Una aproximación pragmática”, </w:t>
      </w:r>
      <w:r w:rsidRPr="00897D4D">
        <w:rPr>
          <w:rFonts w:ascii="Garamond" w:hAnsi="Garamond"/>
          <w:i/>
          <w:sz w:val="24"/>
          <w:szCs w:val="24"/>
          <w:lang w:val="es-ES"/>
        </w:rPr>
        <w:t xml:space="preserve">Acta </w:t>
      </w:r>
      <w:proofErr w:type="spellStart"/>
      <w:r w:rsidRPr="00897D4D">
        <w:rPr>
          <w:rFonts w:ascii="Garamond" w:hAnsi="Garamond"/>
          <w:i/>
          <w:sz w:val="24"/>
          <w:szCs w:val="24"/>
          <w:lang w:val="es-ES"/>
        </w:rPr>
        <w:t>Hispanica</w:t>
      </w:r>
      <w:proofErr w:type="spellEnd"/>
      <w:r w:rsidRPr="00897D4D">
        <w:rPr>
          <w:rFonts w:ascii="Garamond" w:hAnsi="Garamond"/>
          <w:i/>
          <w:sz w:val="24"/>
          <w:szCs w:val="24"/>
          <w:lang w:val="es-ES"/>
        </w:rPr>
        <w:t>,</w:t>
      </w:r>
      <w:r w:rsidRPr="00897D4D">
        <w:rPr>
          <w:rFonts w:ascii="Garamond" w:hAnsi="Garamond"/>
          <w:sz w:val="24"/>
          <w:szCs w:val="24"/>
          <w:lang w:val="es-ES"/>
        </w:rPr>
        <w:t xml:space="preserve"> 9, 81-92.</w:t>
      </w:r>
    </w:p>
    <w:p w14:paraId="0C03CAD2" w14:textId="77777777" w:rsidR="00C358CE" w:rsidRPr="00897D4D" w:rsidRDefault="00C358CE" w:rsidP="00C358CE">
      <w:pPr>
        <w:pStyle w:val="Ttulo2"/>
        <w:spacing w:before="0" w:line="240" w:lineRule="auto"/>
        <w:ind w:left="539" w:hanging="539"/>
        <w:jc w:val="both"/>
        <w:textAlignment w:val="baseline"/>
        <w:rPr>
          <w:rStyle w:val="titulo"/>
          <w:rFonts w:ascii="Garamond" w:hAnsi="Garamond" w:cs="Arial"/>
          <w:color w:val="000000"/>
          <w:sz w:val="24"/>
          <w:szCs w:val="24"/>
          <w:bdr w:val="none" w:sz="0" w:space="0" w:color="auto" w:frame="1"/>
          <w:lang w:val="es-ES"/>
        </w:rPr>
      </w:pPr>
      <w:proofErr w:type="spellStart"/>
      <w:r w:rsidRPr="00897D4D">
        <w:rPr>
          <w:rFonts w:ascii="Garamond" w:hAnsi="Garamond"/>
          <w:color w:val="000000"/>
          <w:sz w:val="24"/>
          <w:szCs w:val="24"/>
          <w:lang w:val="es-ES"/>
        </w:rPr>
        <w:lastRenderedPageBreak/>
        <w:t>Némethné</w:t>
      </w:r>
      <w:proofErr w:type="spellEnd"/>
      <w:r w:rsidRPr="00897D4D">
        <w:rPr>
          <w:rFonts w:ascii="Garamond" w:hAnsi="Garamond"/>
          <w:color w:val="000000"/>
          <w:sz w:val="24"/>
          <w:szCs w:val="24"/>
          <w:lang w:val="es-ES"/>
        </w:rPr>
        <w:t xml:space="preserve"> </w:t>
      </w:r>
      <w:proofErr w:type="spellStart"/>
      <w:r w:rsidRPr="00897D4D">
        <w:rPr>
          <w:rFonts w:ascii="Garamond" w:hAnsi="Garamond"/>
          <w:color w:val="000000"/>
          <w:sz w:val="24"/>
          <w:szCs w:val="24"/>
          <w:lang w:val="es-ES"/>
        </w:rPr>
        <w:t>Erdélyi</w:t>
      </w:r>
      <w:proofErr w:type="spellEnd"/>
      <w:r w:rsidRPr="00897D4D">
        <w:rPr>
          <w:rFonts w:ascii="Garamond" w:hAnsi="Garamond"/>
          <w:color w:val="000000"/>
          <w:sz w:val="24"/>
          <w:szCs w:val="24"/>
          <w:lang w:val="es-ES"/>
        </w:rPr>
        <w:t xml:space="preserve">, </w:t>
      </w:r>
      <w:proofErr w:type="spellStart"/>
      <w:r w:rsidRPr="00897D4D">
        <w:rPr>
          <w:rFonts w:ascii="Garamond" w:hAnsi="Garamond"/>
          <w:color w:val="000000"/>
          <w:sz w:val="24"/>
          <w:szCs w:val="24"/>
          <w:lang w:val="es-ES"/>
        </w:rPr>
        <w:t>Csilla</w:t>
      </w:r>
      <w:proofErr w:type="spellEnd"/>
      <w:r w:rsidRPr="00897D4D">
        <w:rPr>
          <w:rFonts w:ascii="Garamond" w:hAnsi="Garamond"/>
          <w:color w:val="000000"/>
          <w:sz w:val="24"/>
          <w:szCs w:val="24"/>
          <w:lang w:val="es-ES"/>
        </w:rPr>
        <w:t xml:space="preserve"> (2020): “El aspecto y el modo de acción de las perífrasis verbales modales y aspectuales”, </w:t>
      </w:r>
      <w:r w:rsidRPr="00897D4D">
        <w:rPr>
          <w:rFonts w:ascii="Garamond" w:hAnsi="Garamond"/>
          <w:i/>
          <w:iCs/>
          <w:color w:val="000000"/>
          <w:sz w:val="24"/>
          <w:szCs w:val="24"/>
          <w:lang w:val="es-ES"/>
        </w:rPr>
        <w:t xml:space="preserve">Verbum – </w:t>
      </w:r>
      <w:proofErr w:type="spellStart"/>
      <w:r w:rsidRPr="00897D4D">
        <w:rPr>
          <w:rFonts w:ascii="Garamond" w:hAnsi="Garamond"/>
          <w:i/>
          <w:iCs/>
          <w:color w:val="000000"/>
          <w:sz w:val="24"/>
          <w:szCs w:val="24"/>
          <w:lang w:val="es-ES"/>
        </w:rPr>
        <w:t>Analecta</w:t>
      </w:r>
      <w:proofErr w:type="spellEnd"/>
      <w:r w:rsidRPr="00897D4D">
        <w:rPr>
          <w:rFonts w:ascii="Garamond" w:hAnsi="Garamond"/>
          <w:i/>
          <w:iCs/>
          <w:color w:val="000000"/>
          <w:sz w:val="24"/>
          <w:szCs w:val="24"/>
          <w:lang w:val="es-ES"/>
        </w:rPr>
        <w:t xml:space="preserve"> Neolatina,</w:t>
      </w:r>
      <w:r w:rsidRPr="00897D4D">
        <w:rPr>
          <w:rFonts w:ascii="Garamond" w:hAnsi="Garamond"/>
          <w:color w:val="000000"/>
          <w:sz w:val="24"/>
          <w:szCs w:val="24"/>
          <w:lang w:val="es-ES"/>
        </w:rPr>
        <w:t> 21 (1-2), 377-391.</w:t>
      </w:r>
    </w:p>
    <w:p w14:paraId="08888B12" w14:textId="77777777" w:rsidR="00C358CE" w:rsidRPr="00897D4D" w:rsidRDefault="00C358CE" w:rsidP="00C358CE">
      <w:pPr>
        <w:pStyle w:val="Ttulo2"/>
        <w:spacing w:before="0" w:line="240" w:lineRule="auto"/>
        <w:ind w:left="539" w:hanging="539"/>
        <w:jc w:val="both"/>
        <w:textAlignment w:val="baseline"/>
        <w:rPr>
          <w:rFonts w:ascii="Garamond" w:hAnsi="Garamond" w:cs="Arial"/>
          <w:b/>
          <w:bCs/>
          <w:color w:val="000000"/>
          <w:sz w:val="24"/>
          <w:szCs w:val="24"/>
          <w:lang w:val="es-ES"/>
        </w:rPr>
      </w:pPr>
      <w:proofErr w:type="spellStart"/>
      <w:r w:rsidRPr="00897D4D">
        <w:rPr>
          <w:rStyle w:val="titulo"/>
          <w:rFonts w:ascii="Garamond" w:hAnsi="Garamond" w:cs="Arial"/>
          <w:color w:val="000000"/>
          <w:sz w:val="24"/>
          <w:szCs w:val="24"/>
          <w:bdr w:val="none" w:sz="0" w:space="0" w:color="auto" w:frame="1"/>
          <w:lang w:val="es-ES"/>
        </w:rPr>
        <w:t>Topor</w:t>
      </w:r>
      <w:proofErr w:type="spellEnd"/>
      <w:r w:rsidRPr="00897D4D">
        <w:rPr>
          <w:rStyle w:val="titulo"/>
          <w:rFonts w:ascii="Garamond" w:hAnsi="Garamond" w:cs="Arial"/>
          <w:color w:val="000000"/>
          <w:sz w:val="24"/>
          <w:szCs w:val="24"/>
          <w:bdr w:val="none" w:sz="0" w:space="0" w:color="auto" w:frame="1"/>
          <w:lang w:val="es-ES"/>
        </w:rPr>
        <w:t xml:space="preserve">, Mihaela (2005): </w:t>
      </w:r>
      <w:r w:rsidRPr="00897D4D">
        <w:rPr>
          <w:rFonts w:ascii="Garamond" w:hAnsi="Garamond"/>
          <w:sz w:val="24"/>
          <w:szCs w:val="24"/>
          <w:lang w:val="es-ES"/>
        </w:rPr>
        <w:t>“</w:t>
      </w:r>
      <w:r w:rsidRPr="00897D4D">
        <w:rPr>
          <w:rStyle w:val="titulo"/>
          <w:rFonts w:ascii="Garamond" w:hAnsi="Garamond" w:cs="Arial"/>
          <w:color w:val="000000"/>
          <w:sz w:val="24"/>
          <w:szCs w:val="24"/>
          <w:bdr w:val="none" w:sz="0" w:space="0" w:color="auto" w:frame="1"/>
          <w:lang w:val="es-ES"/>
        </w:rPr>
        <w:t xml:space="preserve">Criterios identificadores de las perífrasis verbales del español”, </w:t>
      </w:r>
      <w:r w:rsidRPr="00897D4D">
        <w:rPr>
          <w:rStyle w:val="titulo"/>
          <w:rFonts w:ascii="Garamond" w:hAnsi="Garamond" w:cs="Arial"/>
          <w:i/>
          <w:color w:val="000000"/>
          <w:sz w:val="24"/>
          <w:szCs w:val="24"/>
          <w:bdr w:val="none" w:sz="0" w:space="0" w:color="auto" w:frame="1"/>
          <w:lang w:val="es-ES"/>
        </w:rPr>
        <w:t>Sintagma. Revista de lingüística</w:t>
      </w:r>
      <w:r w:rsidRPr="00897D4D">
        <w:rPr>
          <w:rStyle w:val="titulo"/>
          <w:rFonts w:ascii="Garamond" w:hAnsi="Garamond" w:cs="Arial"/>
          <w:color w:val="000000"/>
          <w:sz w:val="24"/>
          <w:szCs w:val="24"/>
          <w:bdr w:val="none" w:sz="0" w:space="0" w:color="auto" w:frame="1"/>
          <w:lang w:val="es-ES"/>
        </w:rPr>
        <w:t>, 17, 51-69.</w:t>
      </w:r>
    </w:p>
    <w:p w14:paraId="794BEE87" w14:textId="77777777" w:rsidR="00C358CE" w:rsidRPr="00897D4D" w:rsidRDefault="00C358CE" w:rsidP="00C358CE">
      <w:pPr>
        <w:ind w:left="540" w:hanging="540"/>
        <w:jc w:val="both"/>
        <w:rPr>
          <w:rFonts w:ascii="Garamond" w:hAnsi="Garamond"/>
          <w:sz w:val="24"/>
          <w:szCs w:val="24"/>
          <w:lang w:val="es-ES"/>
        </w:rPr>
      </w:pPr>
    </w:p>
    <w:p w14:paraId="710AABB3" w14:textId="77777777" w:rsidR="00C358CE" w:rsidRPr="00897D4D" w:rsidRDefault="00C358CE" w:rsidP="00C358CE">
      <w:pPr>
        <w:spacing w:after="0" w:line="240" w:lineRule="auto"/>
        <w:jc w:val="both"/>
        <w:rPr>
          <w:rFonts w:ascii="Garamond" w:eastAsia="Calibri" w:hAnsi="Garamond" w:cs="Times New Roman"/>
          <w:sz w:val="24"/>
          <w:lang w:val="es-ES"/>
        </w:rPr>
      </w:pPr>
      <w:r w:rsidRPr="00897D4D">
        <w:rPr>
          <w:rFonts w:ascii="Garamond" w:eastAsia="Calibri" w:hAnsi="Garamond" w:cs="Times New Roman"/>
          <w:b/>
          <w:bCs/>
          <w:sz w:val="24"/>
          <w:lang w:val="es-ES"/>
        </w:rPr>
        <w:t>Tibor Berta</w:t>
      </w:r>
      <w:r w:rsidRPr="00897D4D">
        <w:rPr>
          <w:rFonts w:ascii="Garamond" w:eastAsia="Calibri" w:hAnsi="Garamond" w:cs="Times New Roman"/>
          <w:sz w:val="24"/>
          <w:lang w:val="es-ES"/>
        </w:rPr>
        <w:t xml:space="preserve"> es profesor titular de la Universidad de Szeged (Hungría). Licenciado en Filología Hispánica y Portuguesa por la Universidad Eötvös Loránd de Budapest (1993), se doctoró en Lingüística Románica (2002) y consiguió la habilitación (2018) en la misma universidad. Sus investigaciones se centran en la enseñanza del español como lengua extranjera y en la morfosintaxis histórico-comparada de las lenguas iberorrománicas. Ha sido profesor invitado –entre otras instituciones– en la Universidad de Alicante, la Universidad Eötvös Loránd de Budapest, la Universidad Rovira i Virgili y la Universidad de Oeste de Timişoara (Rumanía). Entre 2004 y 2007, realizó investigaciones premiadas por el </w:t>
      </w:r>
      <w:proofErr w:type="spellStart"/>
      <w:r w:rsidRPr="00897D4D">
        <w:rPr>
          <w:rFonts w:ascii="Garamond" w:eastAsia="Calibri" w:hAnsi="Garamond" w:cs="Times New Roman"/>
          <w:sz w:val="24"/>
          <w:lang w:val="es-ES"/>
        </w:rPr>
        <w:t>curatorio</w:t>
      </w:r>
      <w:proofErr w:type="spellEnd"/>
      <w:r w:rsidRPr="00897D4D">
        <w:rPr>
          <w:rFonts w:ascii="Garamond" w:eastAsia="Calibri" w:hAnsi="Garamond" w:cs="Times New Roman"/>
          <w:sz w:val="24"/>
          <w:lang w:val="es-ES"/>
        </w:rPr>
        <w:t xml:space="preserve"> de la Beca de Investigación Nacional </w:t>
      </w:r>
      <w:proofErr w:type="spellStart"/>
      <w:r w:rsidRPr="00897D4D">
        <w:rPr>
          <w:rFonts w:ascii="Garamond" w:eastAsia="Calibri" w:hAnsi="Garamond" w:cs="Times New Roman"/>
          <w:sz w:val="24"/>
          <w:lang w:val="es-ES"/>
        </w:rPr>
        <w:t>Bolyai</w:t>
      </w:r>
      <w:proofErr w:type="spellEnd"/>
      <w:r w:rsidRPr="00897D4D">
        <w:rPr>
          <w:rFonts w:ascii="Garamond" w:eastAsia="Calibri" w:hAnsi="Garamond" w:cs="Times New Roman"/>
          <w:sz w:val="24"/>
          <w:lang w:val="es-ES"/>
        </w:rPr>
        <w:t xml:space="preserve"> </w:t>
      </w:r>
      <w:proofErr w:type="spellStart"/>
      <w:r w:rsidRPr="00897D4D">
        <w:rPr>
          <w:rFonts w:ascii="Garamond" w:eastAsia="Calibri" w:hAnsi="Garamond" w:cs="Times New Roman"/>
          <w:sz w:val="24"/>
          <w:lang w:val="es-ES"/>
        </w:rPr>
        <w:t>János</w:t>
      </w:r>
      <w:proofErr w:type="spellEnd"/>
      <w:r w:rsidRPr="00897D4D">
        <w:rPr>
          <w:rFonts w:ascii="Garamond" w:eastAsia="Calibri" w:hAnsi="Garamond" w:cs="Times New Roman"/>
          <w:sz w:val="24"/>
          <w:lang w:val="es-ES"/>
        </w:rPr>
        <w:t xml:space="preserve"> sobre la diacronía de las perífrasis verbales del español y del portugués. Es miembro del equipo centroeuropeo del proyecto internacional </w:t>
      </w:r>
      <w:r w:rsidRPr="00897D4D">
        <w:rPr>
          <w:rFonts w:ascii="Garamond" w:eastAsia="Calibri" w:hAnsi="Garamond" w:cs="Times New Roman"/>
          <w:i/>
          <w:sz w:val="24"/>
          <w:lang w:val="es-ES"/>
        </w:rPr>
        <w:t>El español en Europa</w:t>
      </w:r>
      <w:r w:rsidRPr="00897D4D">
        <w:rPr>
          <w:rFonts w:ascii="Garamond" w:eastAsia="Calibri" w:hAnsi="Garamond" w:cs="Times New Roman"/>
          <w:sz w:val="24"/>
          <w:lang w:val="es-ES"/>
        </w:rPr>
        <w:t xml:space="preserve">. En 2004, como reconocimiento de su actividad científica, el Rector de la Universidad Ricardo Palma de Lima le otorgó la Medalla y diploma Ricardo Palma. Entre sus publicaciones destaca su monografía titulada </w:t>
      </w:r>
      <w:r w:rsidRPr="00897D4D">
        <w:rPr>
          <w:rFonts w:ascii="Garamond" w:eastAsia="Calibri" w:hAnsi="Garamond" w:cs="Times New Roman"/>
          <w:i/>
          <w:iCs/>
          <w:sz w:val="24"/>
          <w:lang w:val="es-ES"/>
        </w:rPr>
        <w:t xml:space="preserve">Clíticos e infinitivo. Contribución a la historia de la promoción de clíticos en español y portugués </w:t>
      </w:r>
      <w:r w:rsidRPr="00897D4D">
        <w:rPr>
          <w:rFonts w:ascii="Garamond" w:eastAsia="Calibri" w:hAnsi="Garamond" w:cs="Times New Roman"/>
          <w:sz w:val="24"/>
          <w:lang w:val="es-ES"/>
        </w:rPr>
        <w:t xml:space="preserve">(Szeged: </w:t>
      </w:r>
      <w:proofErr w:type="spellStart"/>
      <w:r w:rsidRPr="00897D4D">
        <w:rPr>
          <w:rFonts w:ascii="Garamond" w:eastAsia="Calibri" w:hAnsi="Garamond" w:cs="Times New Roman"/>
          <w:sz w:val="24"/>
          <w:lang w:val="es-ES"/>
        </w:rPr>
        <w:t>Hispánia</w:t>
      </w:r>
      <w:proofErr w:type="spellEnd"/>
      <w:r w:rsidRPr="00897D4D">
        <w:rPr>
          <w:rFonts w:ascii="Garamond" w:eastAsia="Calibri" w:hAnsi="Garamond" w:cs="Times New Roman"/>
          <w:sz w:val="24"/>
          <w:lang w:val="es-ES"/>
        </w:rPr>
        <w:t>, 2003).</w:t>
      </w:r>
    </w:p>
    <w:p w14:paraId="6AF4A496" w14:textId="77777777" w:rsidR="0058638B" w:rsidRPr="00897D4D" w:rsidRDefault="0058638B" w:rsidP="0070266D">
      <w:pPr>
        <w:pStyle w:val="BodyB"/>
        <w:spacing w:line="360" w:lineRule="auto"/>
        <w:jc w:val="both"/>
        <w:rPr>
          <w:rFonts w:ascii="Garamond" w:hAnsi="Garamond" w:cs="Times New Roman"/>
          <w:lang w:val="es-ES"/>
        </w:rPr>
      </w:pPr>
    </w:p>
    <w:p w14:paraId="6AF4A497" w14:textId="77777777" w:rsidR="00AA20AF" w:rsidRPr="00897D4D" w:rsidRDefault="00AA20AF">
      <w:pPr>
        <w:rPr>
          <w:rFonts w:ascii="Garamond" w:eastAsiaTheme="majorEastAsia" w:hAnsi="Garamond" w:cstheme="majorBidi"/>
          <w:color w:val="2E74B5" w:themeColor="accent1" w:themeShade="BF"/>
          <w:sz w:val="26"/>
          <w:szCs w:val="26"/>
          <w:lang w:val="es-ES"/>
        </w:rPr>
      </w:pPr>
      <w:r w:rsidRPr="00897D4D">
        <w:rPr>
          <w:rFonts w:ascii="Garamond" w:hAnsi="Garamond"/>
          <w:lang w:val="es-ES"/>
        </w:rPr>
        <w:br w:type="page"/>
      </w:r>
    </w:p>
    <w:p w14:paraId="341D339D" w14:textId="77777777" w:rsidR="00897D4D" w:rsidRPr="00897D4D" w:rsidRDefault="00897D4D" w:rsidP="00897D4D">
      <w:pPr>
        <w:pStyle w:val="Ttulo2"/>
        <w:spacing w:before="0" w:line="360" w:lineRule="auto"/>
        <w:jc w:val="both"/>
        <w:rPr>
          <w:rFonts w:ascii="Garamond" w:hAnsi="Garamond"/>
          <w:lang w:val="es-ES"/>
        </w:rPr>
      </w:pPr>
      <w:r w:rsidRPr="00897D4D">
        <w:rPr>
          <w:rFonts w:ascii="Garamond" w:hAnsi="Garamond"/>
          <w:lang w:val="es-ES"/>
        </w:rPr>
        <w:lastRenderedPageBreak/>
        <w:t>Bloque 3 (25, 26 y 27 de abril)</w:t>
      </w:r>
    </w:p>
    <w:p w14:paraId="6AF4A499" w14:textId="3C20F7C2" w:rsidR="00A55BAE" w:rsidRPr="00897D4D" w:rsidRDefault="00897D4D" w:rsidP="0070266D">
      <w:pPr>
        <w:spacing w:after="0" w:line="360" w:lineRule="auto"/>
        <w:jc w:val="both"/>
        <w:rPr>
          <w:rFonts w:ascii="Garamond" w:hAnsi="Garamond"/>
          <w:sz w:val="24"/>
          <w:lang w:val="es-ES"/>
        </w:rPr>
      </w:pPr>
      <w:r w:rsidRPr="00897D4D">
        <w:rPr>
          <w:rFonts w:ascii="Garamond" w:hAnsi="Garamond"/>
          <w:b/>
          <w:sz w:val="24"/>
          <w:lang w:val="es-ES"/>
        </w:rPr>
        <w:t>Gabriella Menczel</w:t>
      </w:r>
      <w:r w:rsidR="00A55BAE" w:rsidRPr="00897D4D">
        <w:rPr>
          <w:rFonts w:ascii="Garamond" w:hAnsi="Garamond"/>
          <w:sz w:val="24"/>
          <w:lang w:val="es-ES"/>
        </w:rPr>
        <w:t xml:space="preserve">, Universidad </w:t>
      </w:r>
      <w:r w:rsidRPr="00897D4D">
        <w:rPr>
          <w:rFonts w:ascii="Garamond" w:hAnsi="Garamond"/>
          <w:sz w:val="24"/>
          <w:lang w:val="es-ES"/>
        </w:rPr>
        <w:t>Eötvös Loránd</w:t>
      </w:r>
      <w:r w:rsidRPr="00897D4D">
        <w:rPr>
          <w:rFonts w:ascii="Garamond" w:hAnsi="Garamond"/>
          <w:sz w:val="24"/>
          <w:lang w:val="es-ES"/>
        </w:rPr>
        <w:t xml:space="preserve"> de Budapest</w:t>
      </w:r>
    </w:p>
    <w:p w14:paraId="286EC566" w14:textId="77777777" w:rsidR="00897D4D" w:rsidRPr="00897D4D" w:rsidRDefault="00897D4D" w:rsidP="00897D4D">
      <w:pPr>
        <w:spacing w:after="0" w:line="360" w:lineRule="auto"/>
        <w:jc w:val="both"/>
        <w:rPr>
          <w:rFonts w:ascii="Garamond" w:hAnsi="Garamond"/>
          <w:sz w:val="24"/>
          <w:szCs w:val="24"/>
          <w:lang w:val="es-ES"/>
        </w:rPr>
      </w:pPr>
      <w:r w:rsidRPr="00897D4D">
        <w:rPr>
          <w:rFonts w:ascii="Garamond" w:hAnsi="Garamond"/>
          <w:sz w:val="24"/>
          <w:szCs w:val="24"/>
          <w:lang w:val="es-ES"/>
        </w:rPr>
        <w:t>La poesía peruana contemporánea: César Vallejo, Blanca Varela y Victoria Guerrero</w:t>
      </w:r>
    </w:p>
    <w:p w14:paraId="4554AB83" w14:textId="77777777" w:rsidR="00897D4D" w:rsidRPr="00897D4D" w:rsidRDefault="00897D4D" w:rsidP="00AA20AF">
      <w:pPr>
        <w:spacing w:line="360" w:lineRule="auto"/>
        <w:jc w:val="both"/>
        <w:rPr>
          <w:rFonts w:ascii="Garamond" w:hAnsi="Garamond"/>
          <w:b/>
          <w:sz w:val="24"/>
          <w:szCs w:val="24"/>
          <w:lang w:val="es-ES"/>
        </w:rPr>
      </w:pPr>
    </w:p>
    <w:p w14:paraId="6AF4A49B" w14:textId="5FD68FBA" w:rsidR="007B6EFA" w:rsidRPr="00897D4D" w:rsidRDefault="003B6BC5" w:rsidP="00AA20AF">
      <w:pPr>
        <w:spacing w:line="360" w:lineRule="auto"/>
        <w:jc w:val="both"/>
        <w:rPr>
          <w:rFonts w:ascii="Garamond" w:hAnsi="Garamond"/>
          <w:b/>
          <w:sz w:val="24"/>
          <w:szCs w:val="24"/>
          <w:lang w:val="es-ES"/>
        </w:rPr>
      </w:pPr>
      <w:r w:rsidRPr="00897D4D">
        <w:rPr>
          <w:rFonts w:ascii="Garamond" w:hAnsi="Garamond"/>
          <w:b/>
          <w:sz w:val="24"/>
          <w:szCs w:val="24"/>
          <w:lang w:val="es-ES"/>
        </w:rPr>
        <w:t>Objetivos</w:t>
      </w:r>
    </w:p>
    <w:p w14:paraId="596B8934" w14:textId="77777777" w:rsidR="00897D4D" w:rsidRPr="00897D4D" w:rsidRDefault="00897D4D" w:rsidP="00897D4D">
      <w:pPr>
        <w:spacing w:after="0"/>
        <w:rPr>
          <w:rFonts w:ascii="Garamond" w:hAnsi="Garamond"/>
          <w:spacing w:val="-2"/>
          <w:sz w:val="24"/>
          <w:szCs w:val="24"/>
          <w:lang w:val="es-ES"/>
        </w:rPr>
      </w:pPr>
      <w:r w:rsidRPr="00897D4D">
        <w:rPr>
          <w:rFonts w:ascii="Garamond" w:hAnsi="Garamond"/>
          <w:spacing w:val="-2"/>
          <w:sz w:val="24"/>
          <w:szCs w:val="24"/>
          <w:lang w:val="es-ES"/>
        </w:rPr>
        <w:t xml:space="preserve">Las clases interactivas ofrecen un recorrido panorámico por la poesía peruana del siglo XX mediante el análisis detallado de los textos de una selección de poetas paradigmáticos. Se basa en la exploración de los recursos formales y temáticos de la poesía del Perú dentro del contexto hispanoamericano (como por ejemplo, la angustia existencial, la maternidad, la orfandad, la violencia, la injusticia social, etc.). Se estudiará una variedad de épocas, autores y géneros poéticos, desde el vanguardismo hasta las </w:t>
      </w:r>
      <w:proofErr w:type="spellStart"/>
      <w:r w:rsidRPr="00897D4D">
        <w:rPr>
          <w:rFonts w:ascii="Garamond" w:hAnsi="Garamond"/>
          <w:spacing w:val="-2"/>
          <w:sz w:val="24"/>
          <w:szCs w:val="24"/>
          <w:lang w:val="es-ES"/>
        </w:rPr>
        <w:t>neovanguardias</w:t>
      </w:r>
      <w:proofErr w:type="spellEnd"/>
      <w:r w:rsidRPr="00897D4D">
        <w:rPr>
          <w:rFonts w:ascii="Garamond" w:hAnsi="Garamond"/>
          <w:spacing w:val="-2"/>
          <w:sz w:val="24"/>
          <w:szCs w:val="24"/>
          <w:lang w:val="es-ES"/>
        </w:rPr>
        <w:t xml:space="preserve"> y las poéticas más recientes. Las formas de trabajo serán la reflexión común, los análisis de textos y debates.</w:t>
      </w:r>
    </w:p>
    <w:p w14:paraId="6AF4A49D" w14:textId="77777777" w:rsidR="007A0329" w:rsidRPr="00897D4D" w:rsidRDefault="007A0329" w:rsidP="007A0329">
      <w:pPr>
        <w:spacing w:after="0"/>
        <w:rPr>
          <w:rFonts w:ascii="Palatino Linotype" w:hAnsi="Palatino Linotype"/>
          <w:sz w:val="24"/>
          <w:szCs w:val="24"/>
          <w:lang w:val="es-ES"/>
        </w:rPr>
      </w:pPr>
    </w:p>
    <w:p w14:paraId="6AF4A49E" w14:textId="77777777" w:rsidR="00AA20AF" w:rsidRPr="00897D4D" w:rsidRDefault="00AA20AF" w:rsidP="00AA20AF">
      <w:pPr>
        <w:spacing w:line="360" w:lineRule="auto"/>
        <w:jc w:val="both"/>
        <w:rPr>
          <w:rFonts w:ascii="Garamond" w:hAnsi="Garamond"/>
          <w:b/>
          <w:sz w:val="24"/>
          <w:lang w:val="es-ES"/>
        </w:rPr>
      </w:pPr>
      <w:r w:rsidRPr="00897D4D">
        <w:rPr>
          <w:rFonts w:ascii="Garamond" w:hAnsi="Garamond"/>
          <w:b/>
          <w:sz w:val="24"/>
          <w:lang w:val="es-ES"/>
        </w:rPr>
        <w:t>Contenidos</w:t>
      </w:r>
    </w:p>
    <w:p w14:paraId="19122AA7" w14:textId="77777777" w:rsidR="00897D4D" w:rsidRDefault="00897D4D" w:rsidP="00897D4D">
      <w:pPr>
        <w:pStyle w:val="Listaszerbekezds1"/>
        <w:numPr>
          <w:ilvl w:val="0"/>
          <w:numId w:val="6"/>
        </w:numPr>
        <w:spacing w:after="0" w:line="360" w:lineRule="auto"/>
        <w:jc w:val="both"/>
        <w:rPr>
          <w:rFonts w:ascii="Garamond" w:hAnsi="Garamond"/>
          <w:sz w:val="24"/>
          <w:lang w:val="es-ES"/>
        </w:rPr>
      </w:pPr>
      <w:r>
        <w:rPr>
          <w:rFonts w:ascii="Garamond" w:hAnsi="Garamond"/>
          <w:sz w:val="24"/>
          <w:lang w:val="es-ES"/>
        </w:rPr>
        <w:t>Renovación del lenguaje poético y dolor ontológico en la poesía de César Vallejo</w:t>
      </w:r>
    </w:p>
    <w:p w14:paraId="68FB0223" w14:textId="77777777" w:rsidR="00897D4D" w:rsidRDefault="00897D4D" w:rsidP="00897D4D">
      <w:pPr>
        <w:pStyle w:val="Listaszerbekezds1"/>
        <w:numPr>
          <w:ilvl w:val="0"/>
          <w:numId w:val="6"/>
        </w:numPr>
        <w:spacing w:after="0" w:line="360" w:lineRule="auto"/>
        <w:jc w:val="both"/>
        <w:rPr>
          <w:rFonts w:ascii="Garamond" w:hAnsi="Garamond"/>
          <w:sz w:val="24"/>
          <w:lang w:val="es-ES"/>
        </w:rPr>
      </w:pPr>
      <w:r>
        <w:rPr>
          <w:rFonts w:ascii="Garamond" w:hAnsi="Garamond"/>
          <w:sz w:val="24"/>
          <w:lang w:val="es-ES"/>
        </w:rPr>
        <w:t xml:space="preserve">Silencios y </w:t>
      </w:r>
      <w:proofErr w:type="spellStart"/>
      <w:r>
        <w:rPr>
          <w:rFonts w:ascii="Garamond" w:hAnsi="Garamond"/>
          <w:sz w:val="24"/>
          <w:lang w:val="es-ES"/>
        </w:rPr>
        <w:t>profanización</w:t>
      </w:r>
      <w:proofErr w:type="spellEnd"/>
      <w:r>
        <w:rPr>
          <w:rFonts w:ascii="Garamond" w:hAnsi="Garamond"/>
          <w:sz w:val="24"/>
          <w:lang w:val="es-ES"/>
        </w:rPr>
        <w:t xml:space="preserve"> de lo sagrado en la poesía de Blanca Varela</w:t>
      </w:r>
    </w:p>
    <w:p w14:paraId="008DDEC5" w14:textId="77777777" w:rsidR="00897D4D" w:rsidRDefault="00897D4D" w:rsidP="00897D4D">
      <w:pPr>
        <w:pStyle w:val="Listaszerbekezds1"/>
        <w:numPr>
          <w:ilvl w:val="0"/>
          <w:numId w:val="6"/>
        </w:numPr>
        <w:spacing w:after="0" w:line="360" w:lineRule="auto"/>
        <w:jc w:val="both"/>
        <w:rPr>
          <w:rFonts w:ascii="Garamond" w:hAnsi="Garamond"/>
          <w:sz w:val="24"/>
          <w:lang w:val="es-ES"/>
        </w:rPr>
      </w:pPr>
      <w:r>
        <w:rPr>
          <w:rFonts w:ascii="Garamond" w:hAnsi="Garamond"/>
          <w:sz w:val="24"/>
          <w:lang w:val="es-ES"/>
        </w:rPr>
        <w:t>Violencia, injusticia social y sufrimiento personal en los textos de Victoria Guerrero Peirano</w:t>
      </w:r>
    </w:p>
    <w:p w14:paraId="32292E8B" w14:textId="36698DD5" w:rsidR="00897D4D" w:rsidRDefault="00897D4D" w:rsidP="007A0329">
      <w:pPr>
        <w:pStyle w:val="NormalWeb"/>
        <w:spacing w:before="0" w:beforeAutospacing="0" w:after="0" w:afterAutospacing="0" w:line="276" w:lineRule="auto"/>
        <w:jc w:val="both"/>
        <w:rPr>
          <w:rFonts w:ascii="Garamond" w:hAnsi="Garamond"/>
          <w:b/>
          <w:lang w:val="es-ES"/>
        </w:rPr>
      </w:pPr>
    </w:p>
    <w:p w14:paraId="751D03B7" w14:textId="77777777" w:rsidR="00897D4D" w:rsidRDefault="00897D4D" w:rsidP="00897D4D">
      <w:pPr>
        <w:spacing w:after="0" w:line="360" w:lineRule="auto"/>
        <w:jc w:val="both"/>
        <w:rPr>
          <w:rFonts w:ascii="Garamond" w:hAnsi="Garamond"/>
          <w:b/>
          <w:sz w:val="24"/>
          <w:lang w:val="es-ES"/>
        </w:rPr>
      </w:pPr>
      <w:r>
        <w:rPr>
          <w:rFonts w:ascii="Garamond" w:hAnsi="Garamond"/>
          <w:b/>
          <w:sz w:val="24"/>
          <w:lang w:val="es-ES"/>
        </w:rPr>
        <w:t xml:space="preserve">Tarea final </w:t>
      </w:r>
    </w:p>
    <w:p w14:paraId="75248268" w14:textId="77777777" w:rsidR="00897D4D" w:rsidRDefault="00897D4D" w:rsidP="00897D4D">
      <w:pPr>
        <w:spacing w:after="0" w:line="360" w:lineRule="auto"/>
        <w:jc w:val="both"/>
        <w:rPr>
          <w:rFonts w:ascii="Garamond" w:hAnsi="Garamond"/>
          <w:sz w:val="24"/>
          <w:lang w:val="es-ES"/>
        </w:rPr>
      </w:pPr>
      <w:r>
        <w:rPr>
          <w:rFonts w:ascii="Garamond" w:hAnsi="Garamond"/>
          <w:sz w:val="24"/>
          <w:lang w:val="es-ES"/>
        </w:rPr>
        <w:t xml:space="preserve">Reseña de dos o tres artículos (aprox. 30 páginas de extensión en total) </w:t>
      </w:r>
      <w:r w:rsidRPr="008C38BE">
        <w:rPr>
          <w:rFonts w:ascii="Garamond" w:hAnsi="Garamond"/>
          <w:sz w:val="24"/>
          <w:lang w:val="es-ES"/>
        </w:rPr>
        <w:t>de la “Bibliografía”</w:t>
      </w:r>
      <w:r>
        <w:rPr>
          <w:rFonts w:ascii="Garamond" w:hAnsi="Garamond"/>
          <w:sz w:val="24"/>
          <w:lang w:val="es-ES"/>
        </w:rPr>
        <w:t>. La reseña no deberá superar las aprox. 2000 palabras / 3 p</w:t>
      </w:r>
      <w:proofErr w:type="spellStart"/>
      <w:r>
        <w:rPr>
          <w:rFonts w:ascii="Garamond" w:hAnsi="Garamond"/>
          <w:sz w:val="24"/>
          <w:lang w:val="es-AR"/>
        </w:rPr>
        <w:t>áginas</w:t>
      </w:r>
      <w:proofErr w:type="spellEnd"/>
      <w:r>
        <w:rPr>
          <w:rFonts w:ascii="Garamond" w:hAnsi="Garamond"/>
          <w:sz w:val="24"/>
          <w:lang w:val="es-AR"/>
        </w:rPr>
        <w:t>, con interlineado simple</w:t>
      </w:r>
      <w:r>
        <w:rPr>
          <w:rFonts w:ascii="Garamond" w:hAnsi="Garamond"/>
          <w:sz w:val="24"/>
          <w:lang w:val="es-ES"/>
        </w:rPr>
        <w:t>.</w:t>
      </w:r>
    </w:p>
    <w:p w14:paraId="4C9E1684" w14:textId="77777777" w:rsidR="004F55F6" w:rsidRDefault="004F55F6" w:rsidP="0058587B">
      <w:pPr>
        <w:spacing w:after="0" w:line="360" w:lineRule="auto"/>
        <w:jc w:val="both"/>
        <w:rPr>
          <w:rFonts w:ascii="Garamond" w:hAnsi="Garamond"/>
          <w:b/>
          <w:sz w:val="24"/>
          <w:lang w:val="es-ES"/>
        </w:rPr>
      </w:pPr>
    </w:p>
    <w:p w14:paraId="298ACA9D" w14:textId="0DDF5A76" w:rsidR="0058587B" w:rsidRPr="004F55F6" w:rsidRDefault="0058587B" w:rsidP="0058587B">
      <w:pPr>
        <w:spacing w:after="0" w:line="360" w:lineRule="auto"/>
        <w:jc w:val="both"/>
        <w:rPr>
          <w:rFonts w:ascii="Garamond" w:hAnsi="Garamond"/>
          <w:sz w:val="24"/>
          <w:lang w:val="es-ES"/>
        </w:rPr>
      </w:pPr>
      <w:r w:rsidRPr="004F55F6">
        <w:rPr>
          <w:rFonts w:ascii="Garamond" w:hAnsi="Garamond"/>
          <w:b/>
          <w:sz w:val="24"/>
          <w:lang w:val="es-ES"/>
        </w:rPr>
        <w:t xml:space="preserve">Bibliografía </w:t>
      </w:r>
    </w:p>
    <w:p w14:paraId="4C8B9FF5" w14:textId="64D94D6F" w:rsidR="0058587B" w:rsidRDefault="0058587B" w:rsidP="004F55F6">
      <w:pPr>
        <w:spacing w:after="0" w:line="240" w:lineRule="auto"/>
        <w:ind w:left="709" w:hanging="709"/>
        <w:jc w:val="both"/>
        <w:rPr>
          <w:rFonts w:ascii="Garamond" w:hAnsi="Garamond"/>
          <w:sz w:val="24"/>
          <w:szCs w:val="24"/>
          <w:lang w:val="es-ES_tradnl"/>
        </w:rPr>
      </w:pPr>
      <w:r w:rsidRPr="004F55F6">
        <w:rPr>
          <w:rFonts w:ascii="Garamond" w:hAnsi="Garamond"/>
          <w:sz w:val="24"/>
          <w:szCs w:val="24"/>
          <w:lang w:val="es-ES_tradnl"/>
        </w:rPr>
        <w:t xml:space="preserve">Delgado del Águila, José Miguel: Análisis temático de </w:t>
      </w:r>
      <w:r w:rsidRPr="004F55F6">
        <w:rPr>
          <w:rFonts w:ascii="Garamond" w:hAnsi="Garamond"/>
          <w:i/>
          <w:iCs/>
          <w:sz w:val="24"/>
          <w:szCs w:val="24"/>
          <w:lang w:val="es-ES_tradnl"/>
        </w:rPr>
        <w:t>Trilce</w:t>
      </w:r>
      <w:r w:rsidRPr="004F55F6">
        <w:rPr>
          <w:rFonts w:ascii="Garamond" w:hAnsi="Garamond"/>
          <w:sz w:val="24"/>
          <w:szCs w:val="24"/>
          <w:lang w:val="es-ES_tradnl"/>
        </w:rPr>
        <w:t xml:space="preserve"> (1922) de César Vallejo. </w:t>
      </w:r>
      <w:r w:rsidRPr="004F55F6">
        <w:rPr>
          <w:rFonts w:ascii="Garamond" w:hAnsi="Garamond"/>
          <w:i/>
          <w:iCs/>
          <w:sz w:val="24"/>
          <w:szCs w:val="24"/>
          <w:lang w:val="es-ES_tradnl"/>
        </w:rPr>
        <w:t xml:space="preserve">Revista Tierra Nuestra </w:t>
      </w:r>
      <w:r w:rsidRPr="004F55F6">
        <w:rPr>
          <w:rFonts w:ascii="Garamond" w:hAnsi="Garamond"/>
          <w:sz w:val="24"/>
          <w:szCs w:val="24"/>
          <w:lang w:val="es-ES_tradnl"/>
        </w:rPr>
        <w:t>14.2 (2020), 44-53.</w:t>
      </w:r>
      <w:r w:rsidR="004F55F6">
        <w:rPr>
          <w:rFonts w:ascii="Garamond" w:hAnsi="Garamond"/>
          <w:sz w:val="24"/>
          <w:szCs w:val="24"/>
          <w:lang w:val="es-ES_tradnl"/>
        </w:rPr>
        <w:t xml:space="preserve"> </w:t>
      </w:r>
    </w:p>
    <w:p w14:paraId="23845951" w14:textId="77777777" w:rsidR="0058587B" w:rsidRPr="004F55F6" w:rsidRDefault="0058587B" w:rsidP="004F55F6">
      <w:pPr>
        <w:spacing w:after="0" w:line="240" w:lineRule="auto"/>
        <w:ind w:left="709" w:hanging="709"/>
        <w:jc w:val="both"/>
        <w:rPr>
          <w:rFonts w:ascii="Garamond" w:hAnsi="Garamond"/>
          <w:sz w:val="24"/>
          <w:szCs w:val="24"/>
          <w:lang w:val="es-ES_tradnl"/>
        </w:rPr>
      </w:pPr>
      <w:hyperlink r:id="rId23" w:history="1">
        <w:r w:rsidRPr="004F55F6">
          <w:rPr>
            <w:rStyle w:val="Hipervnculo"/>
            <w:rFonts w:ascii="Garamond" w:hAnsi="Garamond"/>
            <w:sz w:val="24"/>
            <w:szCs w:val="24"/>
            <w:lang w:val="es-ES_tradnl"/>
          </w:rPr>
          <w:t>https://revistas.lamolina.edu.pe/index.php/tnu/article/view/1637/2044</w:t>
        </w:r>
      </w:hyperlink>
    </w:p>
    <w:p w14:paraId="24929504" w14:textId="77777777" w:rsidR="004F55F6" w:rsidRDefault="004F55F6" w:rsidP="004F55F6">
      <w:pPr>
        <w:spacing w:after="0" w:line="240" w:lineRule="auto"/>
        <w:ind w:left="709" w:hanging="709"/>
        <w:jc w:val="both"/>
        <w:rPr>
          <w:rFonts w:ascii="Garamond" w:hAnsi="Garamond"/>
          <w:sz w:val="24"/>
          <w:szCs w:val="24"/>
          <w:lang w:val="es-ES"/>
        </w:rPr>
      </w:pPr>
    </w:p>
    <w:p w14:paraId="22DD0B7D" w14:textId="6750DF47" w:rsidR="0058587B" w:rsidRPr="004F55F6" w:rsidRDefault="0058587B" w:rsidP="004F55F6">
      <w:pPr>
        <w:spacing w:after="0" w:line="240" w:lineRule="auto"/>
        <w:ind w:left="709" w:hanging="709"/>
        <w:jc w:val="both"/>
        <w:rPr>
          <w:rFonts w:ascii="Garamond" w:hAnsi="Garamond"/>
          <w:sz w:val="24"/>
          <w:szCs w:val="24"/>
          <w:lang w:val="es-ES"/>
        </w:rPr>
      </w:pPr>
      <w:r w:rsidRPr="004F55F6">
        <w:rPr>
          <w:rFonts w:ascii="Garamond" w:hAnsi="Garamond"/>
          <w:sz w:val="24"/>
          <w:szCs w:val="24"/>
          <w:lang w:val="es-ES"/>
        </w:rPr>
        <w:t xml:space="preserve">Hart, Stephen M.: El Vallejo «verde» de </w:t>
      </w:r>
      <w:r w:rsidRPr="004F55F6">
        <w:rPr>
          <w:rFonts w:ascii="Garamond" w:hAnsi="Garamond"/>
          <w:i/>
          <w:iCs/>
          <w:sz w:val="24"/>
          <w:szCs w:val="24"/>
          <w:lang w:val="es-ES"/>
        </w:rPr>
        <w:t>Los heraldos negros</w:t>
      </w:r>
      <w:r w:rsidRPr="004F55F6">
        <w:rPr>
          <w:rFonts w:ascii="Garamond" w:hAnsi="Garamond"/>
          <w:sz w:val="24"/>
          <w:szCs w:val="24"/>
          <w:lang w:val="es-ES"/>
        </w:rPr>
        <w:t xml:space="preserve">. </w:t>
      </w:r>
      <w:r w:rsidRPr="004F55F6">
        <w:rPr>
          <w:rFonts w:ascii="Garamond" w:hAnsi="Garamond"/>
          <w:i/>
          <w:iCs/>
          <w:sz w:val="24"/>
          <w:szCs w:val="24"/>
          <w:lang w:val="es-ES"/>
        </w:rPr>
        <w:t>Archivo Vallejo</w:t>
      </w:r>
      <w:r w:rsidRPr="004F55F6">
        <w:rPr>
          <w:rFonts w:ascii="Garamond" w:hAnsi="Garamond"/>
          <w:sz w:val="24"/>
          <w:szCs w:val="24"/>
          <w:lang w:val="es-ES"/>
        </w:rPr>
        <w:t xml:space="preserve"> 4 (2019), 47-71. </w:t>
      </w:r>
      <w:hyperlink r:id="rId24" w:history="1">
        <w:r w:rsidRPr="004F55F6">
          <w:rPr>
            <w:rStyle w:val="Hipervnculo"/>
            <w:rFonts w:ascii="Garamond" w:hAnsi="Garamond"/>
            <w:sz w:val="24"/>
            <w:szCs w:val="24"/>
            <w:lang w:val="es-ES"/>
          </w:rPr>
          <w:t>http://revistas.urp.edu.pe/index.php/archivovallejo/article/view/5180/6812</w:t>
        </w:r>
      </w:hyperlink>
    </w:p>
    <w:p w14:paraId="150E7DA0" w14:textId="77777777" w:rsidR="0058587B" w:rsidRPr="004F55F6" w:rsidRDefault="0058587B" w:rsidP="004F55F6">
      <w:pPr>
        <w:spacing w:after="0" w:line="240" w:lineRule="auto"/>
        <w:ind w:left="709" w:hanging="709"/>
        <w:jc w:val="both"/>
        <w:rPr>
          <w:rFonts w:ascii="Garamond" w:hAnsi="Garamond"/>
          <w:sz w:val="24"/>
          <w:szCs w:val="24"/>
          <w:lang w:val="es-ES"/>
        </w:rPr>
      </w:pPr>
    </w:p>
    <w:p w14:paraId="67F613FA" w14:textId="77777777" w:rsidR="0058587B" w:rsidRPr="004F55F6" w:rsidRDefault="0058587B" w:rsidP="004F55F6">
      <w:pPr>
        <w:spacing w:after="0" w:line="240" w:lineRule="auto"/>
        <w:ind w:left="709" w:hanging="709"/>
        <w:jc w:val="both"/>
        <w:rPr>
          <w:rFonts w:ascii="Garamond" w:hAnsi="Garamond"/>
          <w:sz w:val="24"/>
          <w:szCs w:val="24"/>
          <w:lang w:val="es-ES"/>
        </w:rPr>
      </w:pPr>
      <w:r w:rsidRPr="004F55F6">
        <w:rPr>
          <w:rFonts w:ascii="Garamond" w:hAnsi="Garamond"/>
          <w:sz w:val="24"/>
          <w:szCs w:val="24"/>
          <w:lang w:val="es-ES_tradnl"/>
        </w:rPr>
        <w:t xml:space="preserve">Menczel, Gabriella: La inmortalidad de lo materno en la obra de César Vallejo, Blanca Varela y Victoria Guerrero. </w:t>
      </w:r>
      <w:r w:rsidRPr="004F55F6">
        <w:rPr>
          <w:rFonts w:ascii="Garamond" w:hAnsi="Garamond"/>
          <w:i/>
          <w:iCs/>
          <w:sz w:val="24"/>
          <w:szCs w:val="24"/>
          <w:lang w:val="es-ES_tradnl"/>
        </w:rPr>
        <w:t>Cuadernos del CILHA</w:t>
      </w:r>
      <w:r w:rsidRPr="004F55F6">
        <w:rPr>
          <w:rFonts w:ascii="Garamond" w:hAnsi="Garamond"/>
          <w:sz w:val="24"/>
          <w:szCs w:val="24"/>
          <w:lang w:val="es-ES_tradnl"/>
        </w:rPr>
        <w:t xml:space="preserve"> 37 (2022). Dossier: </w:t>
      </w:r>
      <w:r w:rsidRPr="004F55F6">
        <w:rPr>
          <w:rFonts w:ascii="Garamond" w:hAnsi="Garamond"/>
          <w:i/>
          <w:iCs/>
          <w:sz w:val="24"/>
          <w:szCs w:val="24"/>
          <w:lang w:val="es-ES_tradnl"/>
        </w:rPr>
        <w:t xml:space="preserve">Significados y experiencias de la </w:t>
      </w:r>
      <w:proofErr w:type="spellStart"/>
      <w:r w:rsidRPr="004F55F6">
        <w:rPr>
          <w:rFonts w:ascii="Garamond" w:hAnsi="Garamond"/>
          <w:i/>
          <w:iCs/>
          <w:sz w:val="24"/>
          <w:szCs w:val="24"/>
          <w:lang w:val="es-ES_tradnl"/>
        </w:rPr>
        <w:t>pa</w:t>
      </w:r>
      <w:proofErr w:type="spellEnd"/>
      <w:r w:rsidRPr="004F55F6">
        <w:rPr>
          <w:rFonts w:ascii="Garamond" w:hAnsi="Garamond"/>
          <w:i/>
          <w:iCs/>
          <w:sz w:val="24"/>
          <w:szCs w:val="24"/>
          <w:lang w:val="es-ES_tradnl"/>
        </w:rPr>
        <w:t>/maternidad en la literatura hispanoamericana</w:t>
      </w:r>
      <w:r w:rsidRPr="004F55F6">
        <w:rPr>
          <w:rFonts w:ascii="Garamond" w:hAnsi="Garamond"/>
          <w:sz w:val="24"/>
          <w:szCs w:val="24"/>
          <w:lang w:val="es-ES_tradnl"/>
        </w:rPr>
        <w:t xml:space="preserve">, </w:t>
      </w:r>
      <w:r w:rsidRPr="004F55F6">
        <w:rPr>
          <w:rFonts w:ascii="Garamond" w:hAnsi="Garamond"/>
          <w:sz w:val="24"/>
          <w:szCs w:val="24"/>
          <w:lang w:val="es-ES"/>
        </w:rPr>
        <w:t>1-20.</w:t>
      </w:r>
    </w:p>
    <w:p w14:paraId="66694824" w14:textId="77777777" w:rsidR="0058587B" w:rsidRPr="004F55F6" w:rsidRDefault="0058587B" w:rsidP="004F55F6">
      <w:pPr>
        <w:spacing w:after="0" w:line="240" w:lineRule="auto"/>
        <w:ind w:left="709" w:hanging="709"/>
        <w:jc w:val="both"/>
        <w:rPr>
          <w:rFonts w:ascii="Garamond" w:hAnsi="Garamond"/>
          <w:sz w:val="24"/>
          <w:szCs w:val="24"/>
          <w:highlight w:val="yellow"/>
        </w:rPr>
      </w:pPr>
      <w:hyperlink r:id="rId25" w:history="1">
        <w:r w:rsidRPr="004F55F6">
          <w:rPr>
            <w:rStyle w:val="Hipervnculo"/>
            <w:rFonts w:ascii="Garamond" w:hAnsi="Garamond"/>
            <w:sz w:val="24"/>
            <w:szCs w:val="24"/>
          </w:rPr>
          <w:t>https://revistas.uncu.edu.ar/ojs3/index.php/cilha/article/view/5747</w:t>
        </w:r>
      </w:hyperlink>
    </w:p>
    <w:p w14:paraId="7001839D" w14:textId="77777777" w:rsidR="0058587B" w:rsidRPr="004F55F6" w:rsidRDefault="0058587B" w:rsidP="004F55F6">
      <w:pPr>
        <w:spacing w:after="0" w:line="240" w:lineRule="auto"/>
        <w:ind w:left="709" w:hanging="709"/>
        <w:jc w:val="both"/>
        <w:rPr>
          <w:rFonts w:ascii="Garamond" w:hAnsi="Garamond"/>
          <w:sz w:val="24"/>
          <w:szCs w:val="24"/>
        </w:rPr>
      </w:pPr>
    </w:p>
    <w:p w14:paraId="05230584" w14:textId="77777777" w:rsidR="0058587B" w:rsidRPr="004F55F6" w:rsidRDefault="0058587B" w:rsidP="004F55F6">
      <w:pPr>
        <w:spacing w:after="0" w:line="240" w:lineRule="auto"/>
        <w:ind w:left="709" w:hanging="709"/>
        <w:jc w:val="both"/>
        <w:rPr>
          <w:rFonts w:ascii="Garamond" w:hAnsi="Garamond"/>
          <w:sz w:val="24"/>
          <w:szCs w:val="24"/>
        </w:rPr>
      </w:pPr>
      <w:proofErr w:type="spellStart"/>
      <w:r w:rsidRPr="004F55F6">
        <w:rPr>
          <w:rFonts w:ascii="Garamond" w:hAnsi="Garamond"/>
          <w:sz w:val="24"/>
          <w:szCs w:val="24"/>
        </w:rPr>
        <w:t>Muñoz</w:t>
      </w:r>
      <w:proofErr w:type="spellEnd"/>
      <w:r w:rsidRPr="004F55F6">
        <w:rPr>
          <w:rFonts w:ascii="Garamond" w:hAnsi="Garamond"/>
          <w:sz w:val="24"/>
          <w:szCs w:val="24"/>
        </w:rPr>
        <w:t xml:space="preserve"> </w:t>
      </w:r>
      <w:proofErr w:type="spellStart"/>
      <w:r w:rsidRPr="004F55F6">
        <w:rPr>
          <w:rFonts w:ascii="Garamond" w:hAnsi="Garamond"/>
          <w:sz w:val="24"/>
          <w:szCs w:val="24"/>
        </w:rPr>
        <w:t>Carrasco</w:t>
      </w:r>
      <w:proofErr w:type="spellEnd"/>
      <w:r w:rsidRPr="004F55F6">
        <w:rPr>
          <w:rFonts w:ascii="Garamond" w:hAnsi="Garamond"/>
          <w:sz w:val="24"/>
          <w:szCs w:val="24"/>
        </w:rPr>
        <w:t xml:space="preserve">, Olga: El </w:t>
      </w:r>
      <w:proofErr w:type="spellStart"/>
      <w:r w:rsidRPr="004F55F6">
        <w:rPr>
          <w:rFonts w:ascii="Garamond" w:hAnsi="Garamond"/>
          <w:sz w:val="24"/>
          <w:szCs w:val="24"/>
        </w:rPr>
        <w:t>sujeto</w:t>
      </w:r>
      <w:proofErr w:type="spellEnd"/>
      <w:r w:rsidRPr="004F55F6">
        <w:rPr>
          <w:rFonts w:ascii="Garamond" w:hAnsi="Garamond"/>
          <w:sz w:val="24"/>
          <w:szCs w:val="24"/>
        </w:rPr>
        <w:t xml:space="preserve"> </w:t>
      </w:r>
      <w:proofErr w:type="spellStart"/>
      <w:r w:rsidRPr="004F55F6">
        <w:rPr>
          <w:rFonts w:ascii="Garamond" w:hAnsi="Garamond"/>
          <w:sz w:val="24"/>
          <w:szCs w:val="24"/>
        </w:rPr>
        <w:t>poético</w:t>
      </w:r>
      <w:proofErr w:type="spellEnd"/>
      <w:r w:rsidRPr="004F55F6">
        <w:rPr>
          <w:rFonts w:ascii="Garamond" w:hAnsi="Garamond"/>
          <w:sz w:val="24"/>
          <w:szCs w:val="24"/>
        </w:rPr>
        <w:t xml:space="preserve">: </w:t>
      </w:r>
      <w:proofErr w:type="spellStart"/>
      <w:r w:rsidRPr="004F55F6">
        <w:rPr>
          <w:rFonts w:ascii="Garamond" w:hAnsi="Garamond"/>
          <w:sz w:val="24"/>
          <w:szCs w:val="24"/>
        </w:rPr>
        <w:t>últimos</w:t>
      </w:r>
      <w:proofErr w:type="spellEnd"/>
      <w:r w:rsidRPr="004F55F6">
        <w:rPr>
          <w:rFonts w:ascii="Garamond" w:hAnsi="Garamond"/>
          <w:sz w:val="24"/>
          <w:szCs w:val="24"/>
        </w:rPr>
        <w:t xml:space="preserve"> </w:t>
      </w:r>
      <w:proofErr w:type="spellStart"/>
      <w:r w:rsidRPr="004F55F6">
        <w:rPr>
          <w:rFonts w:ascii="Garamond" w:hAnsi="Garamond"/>
          <w:sz w:val="24"/>
          <w:szCs w:val="24"/>
        </w:rPr>
        <w:t>acordes</w:t>
      </w:r>
      <w:proofErr w:type="spellEnd"/>
      <w:r w:rsidRPr="004F55F6">
        <w:rPr>
          <w:rFonts w:ascii="Garamond" w:hAnsi="Garamond"/>
          <w:sz w:val="24"/>
          <w:szCs w:val="24"/>
        </w:rPr>
        <w:t xml:space="preserve"> en </w:t>
      </w:r>
      <w:proofErr w:type="spellStart"/>
      <w:r w:rsidRPr="004F55F6">
        <w:rPr>
          <w:rFonts w:ascii="Garamond" w:hAnsi="Garamond"/>
          <w:i/>
          <w:iCs/>
          <w:sz w:val="24"/>
          <w:szCs w:val="24"/>
        </w:rPr>
        <w:t>Concierto</w:t>
      </w:r>
      <w:proofErr w:type="spellEnd"/>
      <w:r w:rsidRPr="004F55F6">
        <w:rPr>
          <w:rFonts w:ascii="Garamond" w:hAnsi="Garamond"/>
          <w:i/>
          <w:iCs/>
          <w:sz w:val="24"/>
          <w:szCs w:val="24"/>
        </w:rPr>
        <w:t xml:space="preserve"> animal</w:t>
      </w:r>
      <w:r w:rsidRPr="004F55F6">
        <w:rPr>
          <w:rFonts w:ascii="Garamond" w:hAnsi="Garamond"/>
          <w:sz w:val="24"/>
          <w:szCs w:val="24"/>
        </w:rPr>
        <w:t xml:space="preserve"> de </w:t>
      </w:r>
      <w:proofErr w:type="spellStart"/>
      <w:r w:rsidRPr="004F55F6">
        <w:rPr>
          <w:rFonts w:ascii="Garamond" w:hAnsi="Garamond"/>
          <w:sz w:val="24"/>
          <w:szCs w:val="24"/>
        </w:rPr>
        <w:t>Blanca</w:t>
      </w:r>
      <w:proofErr w:type="spellEnd"/>
      <w:r w:rsidRPr="004F55F6">
        <w:rPr>
          <w:rFonts w:ascii="Garamond" w:hAnsi="Garamond"/>
          <w:sz w:val="24"/>
          <w:szCs w:val="24"/>
        </w:rPr>
        <w:t xml:space="preserve"> </w:t>
      </w:r>
      <w:proofErr w:type="spellStart"/>
      <w:r w:rsidRPr="004F55F6">
        <w:rPr>
          <w:rFonts w:ascii="Garamond" w:hAnsi="Garamond"/>
          <w:sz w:val="24"/>
          <w:szCs w:val="24"/>
        </w:rPr>
        <w:t>Varela</w:t>
      </w:r>
      <w:proofErr w:type="spellEnd"/>
      <w:r w:rsidRPr="004F55F6">
        <w:rPr>
          <w:rFonts w:ascii="Garamond" w:hAnsi="Garamond"/>
          <w:sz w:val="24"/>
          <w:szCs w:val="24"/>
        </w:rPr>
        <w:t xml:space="preserve">. </w:t>
      </w:r>
      <w:proofErr w:type="spellStart"/>
      <w:r w:rsidRPr="004F55F6">
        <w:rPr>
          <w:rFonts w:ascii="Garamond" w:hAnsi="Garamond"/>
          <w:i/>
          <w:iCs/>
          <w:sz w:val="24"/>
          <w:szCs w:val="24"/>
        </w:rPr>
        <w:t>Anales</w:t>
      </w:r>
      <w:proofErr w:type="spellEnd"/>
      <w:r w:rsidRPr="004F55F6">
        <w:rPr>
          <w:rFonts w:ascii="Garamond" w:hAnsi="Garamond"/>
          <w:i/>
          <w:iCs/>
          <w:sz w:val="24"/>
          <w:szCs w:val="24"/>
        </w:rPr>
        <w:t xml:space="preserve"> de Literatura </w:t>
      </w:r>
      <w:proofErr w:type="spellStart"/>
      <w:r w:rsidRPr="004F55F6">
        <w:rPr>
          <w:rFonts w:ascii="Garamond" w:hAnsi="Garamond"/>
          <w:i/>
          <w:iCs/>
          <w:sz w:val="24"/>
          <w:szCs w:val="24"/>
        </w:rPr>
        <w:t>Hispanoamericana</w:t>
      </w:r>
      <w:proofErr w:type="spellEnd"/>
      <w:r w:rsidRPr="004F55F6">
        <w:rPr>
          <w:rFonts w:ascii="Garamond" w:hAnsi="Garamond"/>
          <w:sz w:val="24"/>
          <w:szCs w:val="24"/>
        </w:rPr>
        <w:t xml:space="preserve"> 34 (2005), 235-247.</w:t>
      </w:r>
    </w:p>
    <w:p w14:paraId="2B974696" w14:textId="77777777" w:rsidR="0058587B" w:rsidRPr="004F55F6" w:rsidRDefault="0058587B" w:rsidP="004F55F6">
      <w:pPr>
        <w:spacing w:after="0" w:line="240" w:lineRule="auto"/>
        <w:ind w:left="709" w:hanging="709"/>
        <w:jc w:val="both"/>
        <w:rPr>
          <w:rFonts w:ascii="Garamond" w:hAnsi="Garamond"/>
          <w:sz w:val="24"/>
          <w:szCs w:val="24"/>
        </w:rPr>
      </w:pPr>
      <w:hyperlink r:id="rId26" w:history="1">
        <w:r w:rsidRPr="004F55F6">
          <w:rPr>
            <w:rStyle w:val="Hipervnculo"/>
            <w:rFonts w:ascii="Garamond" w:hAnsi="Garamond"/>
            <w:sz w:val="24"/>
            <w:szCs w:val="24"/>
          </w:rPr>
          <w:t>https://revistas.ucm.es/index.php/ALHI/article/view/ALHI0505110235A/21923</w:t>
        </w:r>
      </w:hyperlink>
      <w:r w:rsidRPr="004F55F6">
        <w:rPr>
          <w:rFonts w:ascii="Garamond" w:hAnsi="Garamond"/>
          <w:sz w:val="24"/>
          <w:szCs w:val="24"/>
        </w:rPr>
        <w:t xml:space="preserve"> </w:t>
      </w:r>
    </w:p>
    <w:p w14:paraId="657BB3B8" w14:textId="77777777" w:rsidR="0058587B" w:rsidRPr="004F55F6" w:rsidRDefault="0058587B" w:rsidP="004F55F6">
      <w:pPr>
        <w:spacing w:after="0" w:line="240" w:lineRule="auto"/>
        <w:ind w:left="709" w:hanging="709"/>
        <w:jc w:val="both"/>
        <w:rPr>
          <w:rFonts w:ascii="Garamond" w:hAnsi="Garamond"/>
          <w:sz w:val="24"/>
          <w:szCs w:val="24"/>
        </w:rPr>
      </w:pPr>
    </w:p>
    <w:p w14:paraId="55AA81C5" w14:textId="77777777" w:rsidR="0058587B" w:rsidRPr="004F55F6" w:rsidRDefault="0058587B" w:rsidP="004F55F6">
      <w:pPr>
        <w:spacing w:after="0" w:line="240" w:lineRule="auto"/>
        <w:ind w:left="709" w:hanging="709"/>
        <w:jc w:val="both"/>
        <w:rPr>
          <w:rFonts w:ascii="Garamond" w:hAnsi="Garamond"/>
          <w:sz w:val="24"/>
          <w:szCs w:val="24"/>
        </w:rPr>
      </w:pPr>
      <w:proofErr w:type="spellStart"/>
      <w:r w:rsidRPr="004F55F6">
        <w:rPr>
          <w:rFonts w:ascii="Garamond" w:hAnsi="Garamond"/>
          <w:sz w:val="24"/>
          <w:szCs w:val="24"/>
        </w:rPr>
        <w:t>Ortega</w:t>
      </w:r>
      <w:proofErr w:type="spellEnd"/>
      <w:r w:rsidRPr="004F55F6">
        <w:rPr>
          <w:rFonts w:ascii="Garamond" w:hAnsi="Garamond"/>
          <w:sz w:val="24"/>
          <w:szCs w:val="24"/>
        </w:rPr>
        <w:t xml:space="preserve">, Julio: </w:t>
      </w:r>
      <w:proofErr w:type="spellStart"/>
      <w:r w:rsidRPr="004F55F6">
        <w:rPr>
          <w:rFonts w:ascii="Garamond" w:hAnsi="Garamond"/>
          <w:sz w:val="24"/>
          <w:szCs w:val="24"/>
        </w:rPr>
        <w:t>Cien</w:t>
      </w:r>
      <w:proofErr w:type="spellEnd"/>
      <w:r w:rsidRPr="004F55F6">
        <w:rPr>
          <w:rFonts w:ascii="Garamond" w:hAnsi="Garamond"/>
          <w:sz w:val="24"/>
          <w:szCs w:val="24"/>
        </w:rPr>
        <w:t xml:space="preserve"> </w:t>
      </w:r>
      <w:proofErr w:type="spellStart"/>
      <w:r w:rsidRPr="004F55F6">
        <w:rPr>
          <w:rFonts w:ascii="Garamond" w:hAnsi="Garamond"/>
          <w:sz w:val="24"/>
          <w:szCs w:val="24"/>
        </w:rPr>
        <w:t>años</w:t>
      </w:r>
      <w:proofErr w:type="spellEnd"/>
      <w:r w:rsidRPr="004F55F6">
        <w:rPr>
          <w:rFonts w:ascii="Garamond" w:hAnsi="Garamond"/>
          <w:sz w:val="24"/>
          <w:szCs w:val="24"/>
        </w:rPr>
        <w:t xml:space="preserve"> de </w:t>
      </w:r>
      <w:proofErr w:type="spellStart"/>
      <w:r w:rsidRPr="004F55F6">
        <w:rPr>
          <w:rFonts w:ascii="Garamond" w:hAnsi="Garamond"/>
          <w:sz w:val="24"/>
          <w:szCs w:val="24"/>
        </w:rPr>
        <w:t>Vallejo</w:t>
      </w:r>
      <w:proofErr w:type="spellEnd"/>
      <w:r w:rsidRPr="004F55F6">
        <w:rPr>
          <w:rFonts w:ascii="Garamond" w:hAnsi="Garamond"/>
          <w:sz w:val="24"/>
          <w:szCs w:val="24"/>
        </w:rPr>
        <w:t xml:space="preserve">. </w:t>
      </w:r>
      <w:proofErr w:type="spellStart"/>
      <w:r w:rsidRPr="004F55F6">
        <w:rPr>
          <w:rFonts w:ascii="Garamond" w:hAnsi="Garamond"/>
          <w:i/>
          <w:iCs/>
          <w:sz w:val="24"/>
          <w:szCs w:val="24"/>
        </w:rPr>
        <w:t>Inti</w:t>
      </w:r>
      <w:proofErr w:type="spellEnd"/>
      <w:r w:rsidRPr="004F55F6">
        <w:rPr>
          <w:rFonts w:ascii="Garamond" w:hAnsi="Garamond"/>
          <w:i/>
          <w:iCs/>
          <w:sz w:val="24"/>
          <w:szCs w:val="24"/>
        </w:rPr>
        <w:t xml:space="preserve">: </w:t>
      </w:r>
      <w:proofErr w:type="spellStart"/>
      <w:r w:rsidRPr="004F55F6">
        <w:rPr>
          <w:rFonts w:ascii="Garamond" w:hAnsi="Garamond"/>
          <w:i/>
          <w:iCs/>
          <w:sz w:val="24"/>
          <w:szCs w:val="24"/>
        </w:rPr>
        <w:t>Revista</w:t>
      </w:r>
      <w:proofErr w:type="spellEnd"/>
      <w:r w:rsidRPr="004F55F6">
        <w:rPr>
          <w:rFonts w:ascii="Garamond" w:hAnsi="Garamond"/>
          <w:i/>
          <w:iCs/>
          <w:sz w:val="24"/>
          <w:szCs w:val="24"/>
        </w:rPr>
        <w:t xml:space="preserve"> de Literatura </w:t>
      </w:r>
      <w:proofErr w:type="spellStart"/>
      <w:r w:rsidRPr="004F55F6">
        <w:rPr>
          <w:rFonts w:ascii="Garamond" w:hAnsi="Garamond"/>
          <w:i/>
          <w:iCs/>
          <w:sz w:val="24"/>
          <w:szCs w:val="24"/>
        </w:rPr>
        <w:t>Hispánica</w:t>
      </w:r>
      <w:proofErr w:type="spellEnd"/>
      <w:r w:rsidRPr="004F55F6">
        <w:rPr>
          <w:rFonts w:ascii="Garamond" w:hAnsi="Garamond"/>
          <w:i/>
          <w:iCs/>
          <w:sz w:val="24"/>
          <w:szCs w:val="24"/>
        </w:rPr>
        <w:t xml:space="preserve"> </w:t>
      </w:r>
      <w:r w:rsidRPr="004F55F6">
        <w:rPr>
          <w:rFonts w:ascii="Garamond" w:hAnsi="Garamond"/>
          <w:sz w:val="24"/>
          <w:szCs w:val="24"/>
        </w:rPr>
        <w:t xml:space="preserve">36 (1992), 3-10. </w:t>
      </w:r>
      <w:hyperlink r:id="rId27" w:history="1">
        <w:r w:rsidRPr="004F55F6">
          <w:rPr>
            <w:rStyle w:val="Hipervnculo"/>
            <w:rFonts w:ascii="Garamond" w:hAnsi="Garamond"/>
            <w:sz w:val="24"/>
            <w:szCs w:val="24"/>
          </w:rPr>
          <w:t>https://digitalcommons.providence.edu/inti/vol1/iss36/3/</w:t>
        </w:r>
      </w:hyperlink>
    </w:p>
    <w:p w14:paraId="094139F0" w14:textId="77777777" w:rsidR="0058587B" w:rsidRPr="004F55F6" w:rsidRDefault="0058587B" w:rsidP="004F55F6">
      <w:pPr>
        <w:spacing w:after="0" w:line="240" w:lineRule="auto"/>
        <w:ind w:left="709" w:hanging="709"/>
        <w:jc w:val="both"/>
        <w:rPr>
          <w:rFonts w:ascii="Garamond" w:hAnsi="Garamond"/>
          <w:sz w:val="24"/>
          <w:szCs w:val="24"/>
        </w:rPr>
      </w:pPr>
    </w:p>
    <w:p w14:paraId="265857B9" w14:textId="77777777" w:rsidR="0058587B" w:rsidRPr="004F55F6" w:rsidRDefault="0058587B" w:rsidP="004F55F6">
      <w:pPr>
        <w:spacing w:after="0" w:line="240" w:lineRule="auto"/>
        <w:ind w:left="709" w:hanging="709"/>
        <w:jc w:val="both"/>
        <w:rPr>
          <w:rFonts w:ascii="Garamond" w:hAnsi="Garamond"/>
          <w:sz w:val="24"/>
          <w:szCs w:val="24"/>
        </w:rPr>
      </w:pPr>
      <w:r w:rsidRPr="004F55F6">
        <w:rPr>
          <w:rFonts w:ascii="Garamond" w:hAnsi="Garamond"/>
          <w:sz w:val="24"/>
          <w:szCs w:val="24"/>
        </w:rPr>
        <w:t xml:space="preserve">Ostrov, Andrea: </w:t>
      </w:r>
      <w:proofErr w:type="spellStart"/>
      <w:r w:rsidRPr="004F55F6">
        <w:rPr>
          <w:rFonts w:ascii="Garamond" w:hAnsi="Garamond"/>
          <w:i/>
          <w:iCs/>
          <w:sz w:val="24"/>
          <w:szCs w:val="24"/>
        </w:rPr>
        <w:t>Trilce</w:t>
      </w:r>
      <w:proofErr w:type="spellEnd"/>
      <w:r w:rsidRPr="004F55F6">
        <w:rPr>
          <w:rFonts w:ascii="Garamond" w:hAnsi="Garamond"/>
          <w:sz w:val="24"/>
          <w:szCs w:val="24"/>
        </w:rPr>
        <w:t xml:space="preserve"> o la </w:t>
      </w:r>
      <w:proofErr w:type="spellStart"/>
      <w:r w:rsidRPr="004F55F6">
        <w:rPr>
          <w:rFonts w:ascii="Garamond" w:hAnsi="Garamond"/>
          <w:sz w:val="24"/>
          <w:szCs w:val="24"/>
        </w:rPr>
        <w:t>utopía</w:t>
      </w:r>
      <w:proofErr w:type="spellEnd"/>
      <w:r w:rsidRPr="004F55F6">
        <w:rPr>
          <w:rFonts w:ascii="Garamond" w:hAnsi="Garamond"/>
          <w:sz w:val="24"/>
          <w:szCs w:val="24"/>
        </w:rPr>
        <w:t xml:space="preserve"> de la </w:t>
      </w:r>
      <w:proofErr w:type="spellStart"/>
      <w:r w:rsidRPr="004F55F6">
        <w:rPr>
          <w:rFonts w:ascii="Garamond" w:hAnsi="Garamond"/>
          <w:sz w:val="24"/>
          <w:szCs w:val="24"/>
        </w:rPr>
        <w:t>escritura</w:t>
      </w:r>
      <w:proofErr w:type="spellEnd"/>
      <w:r w:rsidRPr="004F55F6">
        <w:rPr>
          <w:rFonts w:ascii="Garamond" w:hAnsi="Garamond"/>
          <w:sz w:val="24"/>
          <w:szCs w:val="24"/>
        </w:rPr>
        <w:t xml:space="preserve">. </w:t>
      </w:r>
      <w:proofErr w:type="spellStart"/>
      <w:r w:rsidRPr="004F55F6">
        <w:rPr>
          <w:rFonts w:ascii="Garamond" w:hAnsi="Garamond"/>
          <w:i/>
          <w:iCs/>
          <w:sz w:val="24"/>
          <w:szCs w:val="24"/>
        </w:rPr>
        <w:t>Orillas</w:t>
      </w:r>
      <w:proofErr w:type="spellEnd"/>
      <w:r w:rsidRPr="004F55F6">
        <w:rPr>
          <w:rFonts w:ascii="Garamond" w:hAnsi="Garamond"/>
          <w:sz w:val="24"/>
          <w:szCs w:val="24"/>
        </w:rPr>
        <w:t xml:space="preserve"> 3 (2014), 1-10. </w:t>
      </w:r>
      <w:hyperlink r:id="rId28" w:history="1">
        <w:r w:rsidRPr="004F55F6">
          <w:rPr>
            <w:rStyle w:val="Hipervnculo"/>
            <w:rFonts w:ascii="Garamond" w:hAnsi="Garamond"/>
            <w:sz w:val="24"/>
            <w:szCs w:val="24"/>
          </w:rPr>
          <w:t>http://orillas.cab.unipd.it/orillas/articoli/numero_3/12Ostrov_arribos.pdf</w:t>
        </w:r>
      </w:hyperlink>
      <w:r w:rsidRPr="004F55F6">
        <w:rPr>
          <w:rFonts w:ascii="Garamond" w:hAnsi="Garamond"/>
          <w:sz w:val="24"/>
          <w:szCs w:val="24"/>
        </w:rPr>
        <w:t xml:space="preserve"> </w:t>
      </w:r>
    </w:p>
    <w:p w14:paraId="262A1C24" w14:textId="77777777" w:rsidR="0058587B" w:rsidRPr="004F55F6" w:rsidRDefault="0058587B" w:rsidP="004F55F6">
      <w:pPr>
        <w:spacing w:after="0" w:line="240" w:lineRule="auto"/>
        <w:ind w:left="709" w:hanging="709"/>
        <w:jc w:val="both"/>
        <w:rPr>
          <w:rFonts w:ascii="Garamond" w:hAnsi="Garamond"/>
          <w:sz w:val="24"/>
          <w:szCs w:val="24"/>
        </w:rPr>
      </w:pPr>
    </w:p>
    <w:p w14:paraId="388652F1" w14:textId="77777777" w:rsidR="0058587B" w:rsidRPr="004F55F6" w:rsidRDefault="0058587B" w:rsidP="004F55F6">
      <w:pPr>
        <w:spacing w:after="0" w:line="240" w:lineRule="auto"/>
        <w:ind w:left="709" w:hanging="709"/>
        <w:jc w:val="both"/>
        <w:rPr>
          <w:rFonts w:ascii="Garamond" w:hAnsi="Garamond"/>
          <w:sz w:val="24"/>
          <w:szCs w:val="24"/>
        </w:rPr>
      </w:pPr>
      <w:proofErr w:type="spellStart"/>
      <w:r w:rsidRPr="004F55F6">
        <w:rPr>
          <w:rFonts w:ascii="Garamond" w:hAnsi="Garamond"/>
          <w:sz w:val="24"/>
          <w:szCs w:val="24"/>
        </w:rPr>
        <w:t>Rodríguez</w:t>
      </w:r>
      <w:proofErr w:type="spellEnd"/>
      <w:r w:rsidRPr="004F55F6">
        <w:rPr>
          <w:rFonts w:ascii="Garamond" w:hAnsi="Garamond"/>
          <w:sz w:val="24"/>
          <w:szCs w:val="24"/>
        </w:rPr>
        <w:t xml:space="preserve"> </w:t>
      </w:r>
      <w:proofErr w:type="spellStart"/>
      <w:r w:rsidRPr="004F55F6">
        <w:rPr>
          <w:rFonts w:ascii="Garamond" w:hAnsi="Garamond"/>
          <w:sz w:val="24"/>
          <w:szCs w:val="24"/>
        </w:rPr>
        <w:t>Gutiérrez</w:t>
      </w:r>
      <w:proofErr w:type="spellEnd"/>
      <w:r w:rsidRPr="004F55F6">
        <w:rPr>
          <w:rFonts w:ascii="Garamond" w:hAnsi="Garamond"/>
          <w:sz w:val="24"/>
          <w:szCs w:val="24"/>
        </w:rPr>
        <w:t xml:space="preserve">, Milena: La </w:t>
      </w:r>
      <w:proofErr w:type="spellStart"/>
      <w:r w:rsidRPr="004F55F6">
        <w:rPr>
          <w:rFonts w:ascii="Garamond" w:hAnsi="Garamond"/>
          <w:sz w:val="24"/>
          <w:szCs w:val="24"/>
        </w:rPr>
        <w:t>metáfora</w:t>
      </w:r>
      <w:proofErr w:type="spellEnd"/>
      <w:r w:rsidRPr="004F55F6">
        <w:rPr>
          <w:rFonts w:ascii="Garamond" w:hAnsi="Garamond"/>
          <w:sz w:val="24"/>
          <w:szCs w:val="24"/>
        </w:rPr>
        <w:t xml:space="preserve"> animal: en torno al </w:t>
      </w:r>
      <w:proofErr w:type="spellStart"/>
      <w:r w:rsidRPr="004F55F6">
        <w:rPr>
          <w:rFonts w:ascii="Garamond" w:hAnsi="Garamond"/>
          <w:sz w:val="24"/>
          <w:szCs w:val="24"/>
        </w:rPr>
        <w:t>bestiario</w:t>
      </w:r>
      <w:proofErr w:type="spellEnd"/>
      <w:r w:rsidRPr="004F55F6">
        <w:rPr>
          <w:rFonts w:ascii="Garamond" w:hAnsi="Garamond"/>
          <w:sz w:val="24"/>
          <w:szCs w:val="24"/>
        </w:rPr>
        <w:t xml:space="preserve"> de </w:t>
      </w:r>
      <w:proofErr w:type="spellStart"/>
      <w:r w:rsidRPr="004F55F6">
        <w:rPr>
          <w:rFonts w:ascii="Garamond" w:hAnsi="Garamond"/>
          <w:sz w:val="24"/>
          <w:szCs w:val="24"/>
        </w:rPr>
        <w:t>Blanca</w:t>
      </w:r>
      <w:proofErr w:type="spellEnd"/>
      <w:r w:rsidRPr="004F55F6">
        <w:rPr>
          <w:rFonts w:ascii="Garamond" w:hAnsi="Garamond"/>
          <w:sz w:val="24"/>
          <w:szCs w:val="24"/>
        </w:rPr>
        <w:t xml:space="preserve"> </w:t>
      </w:r>
      <w:proofErr w:type="spellStart"/>
      <w:r w:rsidRPr="004F55F6">
        <w:rPr>
          <w:rFonts w:ascii="Garamond" w:hAnsi="Garamond"/>
          <w:sz w:val="24"/>
          <w:szCs w:val="24"/>
        </w:rPr>
        <w:t>Varela</w:t>
      </w:r>
      <w:proofErr w:type="spellEnd"/>
      <w:r w:rsidRPr="004F55F6">
        <w:rPr>
          <w:rFonts w:ascii="Garamond" w:hAnsi="Garamond"/>
          <w:sz w:val="24"/>
          <w:szCs w:val="24"/>
        </w:rPr>
        <w:t xml:space="preserve">. </w:t>
      </w:r>
      <w:proofErr w:type="spellStart"/>
      <w:r w:rsidRPr="004F55F6">
        <w:rPr>
          <w:rFonts w:ascii="Garamond" w:hAnsi="Garamond"/>
          <w:i/>
          <w:iCs/>
          <w:sz w:val="24"/>
          <w:szCs w:val="24"/>
        </w:rPr>
        <w:t>Revista</w:t>
      </w:r>
      <w:proofErr w:type="spellEnd"/>
      <w:r w:rsidRPr="004F55F6">
        <w:rPr>
          <w:rFonts w:ascii="Garamond" w:hAnsi="Garamond"/>
          <w:i/>
          <w:iCs/>
          <w:sz w:val="24"/>
          <w:szCs w:val="24"/>
        </w:rPr>
        <w:t xml:space="preserve"> de </w:t>
      </w:r>
      <w:proofErr w:type="spellStart"/>
      <w:r w:rsidRPr="004F55F6">
        <w:rPr>
          <w:rFonts w:ascii="Garamond" w:hAnsi="Garamond"/>
          <w:i/>
          <w:iCs/>
          <w:sz w:val="24"/>
          <w:szCs w:val="24"/>
        </w:rPr>
        <w:t>Crítica</w:t>
      </w:r>
      <w:proofErr w:type="spellEnd"/>
      <w:r w:rsidRPr="004F55F6">
        <w:rPr>
          <w:rFonts w:ascii="Garamond" w:hAnsi="Garamond"/>
          <w:i/>
          <w:iCs/>
          <w:sz w:val="24"/>
          <w:szCs w:val="24"/>
        </w:rPr>
        <w:t xml:space="preserve"> </w:t>
      </w:r>
      <w:proofErr w:type="spellStart"/>
      <w:r w:rsidRPr="004F55F6">
        <w:rPr>
          <w:rFonts w:ascii="Garamond" w:hAnsi="Garamond"/>
          <w:i/>
          <w:iCs/>
          <w:sz w:val="24"/>
          <w:szCs w:val="24"/>
        </w:rPr>
        <w:t>Literaria</w:t>
      </w:r>
      <w:proofErr w:type="spellEnd"/>
      <w:r w:rsidRPr="004F55F6">
        <w:rPr>
          <w:rFonts w:ascii="Garamond" w:hAnsi="Garamond"/>
          <w:i/>
          <w:iCs/>
          <w:sz w:val="24"/>
          <w:szCs w:val="24"/>
        </w:rPr>
        <w:t xml:space="preserve"> </w:t>
      </w:r>
      <w:proofErr w:type="spellStart"/>
      <w:r w:rsidRPr="004F55F6">
        <w:rPr>
          <w:rFonts w:ascii="Garamond" w:hAnsi="Garamond"/>
          <w:i/>
          <w:iCs/>
          <w:sz w:val="24"/>
          <w:szCs w:val="24"/>
        </w:rPr>
        <w:t>Latinoamericana</w:t>
      </w:r>
      <w:proofErr w:type="spellEnd"/>
      <w:r w:rsidRPr="004F55F6">
        <w:rPr>
          <w:rFonts w:ascii="Garamond" w:hAnsi="Garamond"/>
          <w:sz w:val="24"/>
          <w:szCs w:val="24"/>
        </w:rPr>
        <w:t xml:space="preserve"> 68 (2008), 211-223.</w:t>
      </w:r>
    </w:p>
    <w:p w14:paraId="1428B46E" w14:textId="77777777" w:rsidR="0058587B" w:rsidRPr="004F55F6" w:rsidRDefault="0058587B" w:rsidP="004F55F6">
      <w:pPr>
        <w:spacing w:after="0" w:line="240" w:lineRule="auto"/>
        <w:ind w:left="709" w:hanging="709"/>
        <w:jc w:val="both"/>
        <w:rPr>
          <w:rFonts w:ascii="Garamond" w:hAnsi="Garamond"/>
          <w:sz w:val="24"/>
          <w:szCs w:val="24"/>
        </w:rPr>
      </w:pPr>
      <w:hyperlink r:id="rId29" w:history="1">
        <w:r w:rsidRPr="004F55F6">
          <w:rPr>
            <w:rStyle w:val="Hipervnculo"/>
            <w:rFonts w:ascii="Garamond" w:hAnsi="Garamond"/>
            <w:sz w:val="24"/>
            <w:szCs w:val="24"/>
          </w:rPr>
          <w:t>https://www.academia.edu/64913716/La_met%C3%A1fora_animal_En_torno_al_bestiario_de_Blanca_Varela</w:t>
        </w:r>
      </w:hyperlink>
      <w:r w:rsidRPr="004F55F6">
        <w:rPr>
          <w:rFonts w:ascii="Garamond" w:hAnsi="Garamond"/>
          <w:sz w:val="24"/>
          <w:szCs w:val="24"/>
        </w:rPr>
        <w:t xml:space="preserve"> </w:t>
      </w:r>
    </w:p>
    <w:p w14:paraId="789EA15F" w14:textId="77777777" w:rsidR="0058587B" w:rsidRPr="004F55F6" w:rsidRDefault="0058587B" w:rsidP="004F55F6">
      <w:pPr>
        <w:spacing w:after="0" w:line="240" w:lineRule="auto"/>
        <w:ind w:left="709" w:hanging="709"/>
        <w:jc w:val="both"/>
        <w:rPr>
          <w:rFonts w:ascii="Garamond" w:hAnsi="Garamond"/>
          <w:sz w:val="24"/>
          <w:szCs w:val="24"/>
        </w:rPr>
      </w:pPr>
    </w:p>
    <w:p w14:paraId="78A1A94D" w14:textId="77777777" w:rsidR="0058587B" w:rsidRPr="004F55F6" w:rsidRDefault="0058587B" w:rsidP="004F55F6">
      <w:pPr>
        <w:spacing w:after="0" w:line="240" w:lineRule="auto"/>
        <w:ind w:left="709" w:hanging="709"/>
        <w:jc w:val="both"/>
        <w:rPr>
          <w:rFonts w:ascii="Garamond" w:hAnsi="Garamond"/>
          <w:sz w:val="24"/>
          <w:szCs w:val="24"/>
          <w:lang w:val="es-AR"/>
        </w:rPr>
      </w:pPr>
      <w:proofErr w:type="spellStart"/>
      <w:r w:rsidRPr="004F55F6">
        <w:rPr>
          <w:rFonts w:ascii="Garamond" w:hAnsi="Garamond"/>
          <w:sz w:val="24"/>
          <w:szCs w:val="24"/>
          <w:lang w:val="es-AR"/>
        </w:rPr>
        <w:t>Reisz</w:t>
      </w:r>
      <w:proofErr w:type="spellEnd"/>
      <w:r w:rsidRPr="004F55F6">
        <w:rPr>
          <w:rFonts w:ascii="Garamond" w:hAnsi="Garamond"/>
          <w:sz w:val="24"/>
          <w:szCs w:val="24"/>
          <w:lang w:val="es-AR"/>
        </w:rPr>
        <w:t xml:space="preserve"> de Rivarola, Susana: Dialogismo y polifonía anárquica en </w:t>
      </w:r>
      <w:r w:rsidRPr="004F55F6">
        <w:rPr>
          <w:rFonts w:ascii="Garamond" w:hAnsi="Garamond"/>
          <w:i/>
          <w:iCs/>
          <w:sz w:val="24"/>
          <w:szCs w:val="24"/>
          <w:lang w:val="es-AR"/>
        </w:rPr>
        <w:t>Trilce</w:t>
      </w:r>
      <w:r w:rsidRPr="004F55F6">
        <w:rPr>
          <w:rFonts w:ascii="Garamond" w:hAnsi="Garamond"/>
          <w:sz w:val="24"/>
          <w:szCs w:val="24"/>
          <w:lang w:val="es-AR"/>
        </w:rPr>
        <w:t xml:space="preserve"> de César Vallejo. </w:t>
      </w:r>
      <w:r w:rsidRPr="004F55F6">
        <w:rPr>
          <w:rFonts w:ascii="Garamond" w:hAnsi="Garamond"/>
          <w:i/>
          <w:iCs/>
          <w:sz w:val="24"/>
          <w:szCs w:val="24"/>
          <w:lang w:val="es-AR"/>
        </w:rPr>
        <w:t>AIH Actas</w:t>
      </w:r>
      <w:r w:rsidRPr="004F55F6">
        <w:rPr>
          <w:rFonts w:ascii="Garamond" w:hAnsi="Garamond"/>
          <w:sz w:val="24"/>
          <w:szCs w:val="24"/>
          <w:lang w:val="es-AR"/>
        </w:rPr>
        <w:t xml:space="preserve"> X (1989), 919-928. </w:t>
      </w:r>
      <w:hyperlink r:id="rId30" w:history="1">
        <w:r w:rsidRPr="004F55F6">
          <w:rPr>
            <w:rStyle w:val="Hipervnculo"/>
            <w:rFonts w:ascii="Garamond" w:hAnsi="Garamond"/>
            <w:sz w:val="24"/>
            <w:szCs w:val="24"/>
            <w:lang w:val="es-AR"/>
          </w:rPr>
          <w:t>https://cvc.cervantes.es/literatura/aih/pdf/10/aih_10_4_012.pdf</w:t>
        </w:r>
      </w:hyperlink>
      <w:r w:rsidRPr="004F55F6">
        <w:rPr>
          <w:rFonts w:ascii="Garamond" w:hAnsi="Garamond"/>
          <w:sz w:val="24"/>
          <w:szCs w:val="24"/>
          <w:lang w:val="es-AR"/>
        </w:rPr>
        <w:t xml:space="preserve"> </w:t>
      </w:r>
    </w:p>
    <w:p w14:paraId="6CE8EF79" w14:textId="77777777" w:rsidR="0058587B" w:rsidRPr="004F55F6" w:rsidRDefault="0058587B" w:rsidP="004F55F6">
      <w:pPr>
        <w:spacing w:after="0" w:line="240" w:lineRule="auto"/>
        <w:ind w:left="709" w:hanging="709"/>
        <w:jc w:val="both"/>
        <w:rPr>
          <w:rFonts w:ascii="Garamond" w:hAnsi="Garamond"/>
          <w:sz w:val="24"/>
          <w:szCs w:val="24"/>
          <w:lang w:val="es-AR"/>
        </w:rPr>
      </w:pPr>
    </w:p>
    <w:p w14:paraId="3F37E294" w14:textId="77777777" w:rsidR="0058587B" w:rsidRPr="004F55F6" w:rsidRDefault="0058587B" w:rsidP="004F55F6">
      <w:pPr>
        <w:spacing w:after="0" w:line="240" w:lineRule="auto"/>
        <w:ind w:left="709" w:hanging="709"/>
        <w:jc w:val="both"/>
        <w:rPr>
          <w:rFonts w:ascii="Garamond" w:hAnsi="Garamond"/>
          <w:sz w:val="24"/>
          <w:szCs w:val="24"/>
          <w:lang w:val="es-AR"/>
        </w:rPr>
      </w:pPr>
      <w:r w:rsidRPr="004F55F6">
        <w:rPr>
          <w:rFonts w:ascii="Garamond" w:hAnsi="Garamond"/>
          <w:sz w:val="24"/>
          <w:szCs w:val="24"/>
          <w:lang w:val="es-AR"/>
        </w:rPr>
        <w:t xml:space="preserve">Salazar, </w:t>
      </w:r>
      <w:proofErr w:type="spellStart"/>
      <w:r w:rsidRPr="004F55F6">
        <w:rPr>
          <w:rFonts w:ascii="Garamond" w:hAnsi="Garamond"/>
          <w:sz w:val="24"/>
          <w:szCs w:val="24"/>
          <w:lang w:val="es-AR"/>
        </w:rPr>
        <w:t>Ina</w:t>
      </w:r>
      <w:proofErr w:type="spellEnd"/>
      <w:r w:rsidRPr="004F55F6">
        <w:rPr>
          <w:rFonts w:ascii="Garamond" w:hAnsi="Garamond"/>
          <w:sz w:val="24"/>
          <w:szCs w:val="24"/>
          <w:lang w:val="es-AR"/>
        </w:rPr>
        <w:t xml:space="preserve">: La poesía de Victoria Guerrero, un arte de la </w:t>
      </w:r>
      <w:proofErr w:type="spellStart"/>
      <w:r w:rsidRPr="004F55F6">
        <w:rPr>
          <w:rFonts w:ascii="Garamond" w:hAnsi="Garamond"/>
          <w:sz w:val="24"/>
          <w:szCs w:val="24"/>
          <w:lang w:val="es-AR"/>
        </w:rPr>
        <w:t>incomplacencia</w:t>
      </w:r>
      <w:proofErr w:type="spellEnd"/>
      <w:r w:rsidRPr="004F55F6">
        <w:rPr>
          <w:rFonts w:ascii="Garamond" w:hAnsi="Garamond"/>
          <w:sz w:val="24"/>
          <w:szCs w:val="24"/>
          <w:lang w:val="es-AR"/>
        </w:rPr>
        <w:t xml:space="preserve">. </w:t>
      </w:r>
      <w:r w:rsidRPr="004F55F6">
        <w:rPr>
          <w:rFonts w:ascii="Garamond" w:hAnsi="Garamond"/>
          <w:i/>
          <w:iCs/>
          <w:sz w:val="24"/>
          <w:szCs w:val="24"/>
          <w:lang w:val="es-AR"/>
        </w:rPr>
        <w:t xml:space="preserve">Mitologías hoy. Revista de pensamiento, crítica y estudios literarios hispanoamericano </w:t>
      </w:r>
      <w:r w:rsidRPr="004F55F6">
        <w:rPr>
          <w:rFonts w:ascii="Garamond" w:hAnsi="Garamond"/>
          <w:sz w:val="24"/>
          <w:szCs w:val="24"/>
          <w:lang w:val="es-AR"/>
        </w:rPr>
        <w:t xml:space="preserve">15 (2017), 35-50. </w:t>
      </w:r>
      <w:hyperlink r:id="rId31" w:history="1">
        <w:r w:rsidRPr="004F55F6">
          <w:rPr>
            <w:rStyle w:val="Hipervnculo"/>
            <w:rFonts w:ascii="Garamond" w:hAnsi="Garamond"/>
            <w:sz w:val="24"/>
            <w:szCs w:val="24"/>
            <w:lang w:val="es-AR"/>
          </w:rPr>
          <w:t>https://revistes.uab.cat/mitologias/article/view/v15-salazar/451-pdf-es</w:t>
        </w:r>
      </w:hyperlink>
    </w:p>
    <w:p w14:paraId="5DFC17B6" w14:textId="77777777" w:rsidR="0058587B" w:rsidRPr="004F55F6" w:rsidRDefault="0058587B" w:rsidP="004F55F6">
      <w:pPr>
        <w:spacing w:after="0" w:line="240" w:lineRule="auto"/>
        <w:ind w:left="709" w:hanging="709"/>
        <w:jc w:val="both"/>
        <w:rPr>
          <w:rFonts w:ascii="Garamond" w:hAnsi="Garamond"/>
          <w:sz w:val="24"/>
          <w:szCs w:val="24"/>
          <w:lang w:val="es-AR"/>
        </w:rPr>
      </w:pPr>
    </w:p>
    <w:p w14:paraId="2B269A0E" w14:textId="77777777" w:rsidR="0058587B" w:rsidRPr="004F55F6" w:rsidRDefault="0058587B" w:rsidP="004F55F6">
      <w:pPr>
        <w:spacing w:after="0" w:line="240" w:lineRule="auto"/>
        <w:ind w:left="709" w:hanging="709"/>
        <w:jc w:val="both"/>
        <w:rPr>
          <w:rFonts w:ascii="Garamond" w:hAnsi="Garamond"/>
          <w:sz w:val="24"/>
          <w:szCs w:val="24"/>
          <w:lang w:val="es-AR"/>
        </w:rPr>
      </w:pPr>
      <w:r w:rsidRPr="004F55F6">
        <w:rPr>
          <w:rFonts w:ascii="Garamond" w:hAnsi="Garamond"/>
          <w:sz w:val="24"/>
          <w:szCs w:val="24"/>
          <w:lang w:val="es-AR"/>
        </w:rPr>
        <w:t xml:space="preserve">Salazar, </w:t>
      </w:r>
      <w:proofErr w:type="spellStart"/>
      <w:r w:rsidRPr="004F55F6">
        <w:rPr>
          <w:rFonts w:ascii="Garamond" w:hAnsi="Garamond"/>
          <w:sz w:val="24"/>
          <w:szCs w:val="24"/>
          <w:lang w:val="es-AR"/>
        </w:rPr>
        <w:t>Ina</w:t>
      </w:r>
      <w:proofErr w:type="spellEnd"/>
      <w:r w:rsidRPr="004F55F6">
        <w:rPr>
          <w:rFonts w:ascii="Garamond" w:hAnsi="Garamond"/>
          <w:sz w:val="24"/>
          <w:szCs w:val="24"/>
          <w:lang w:val="es-AR"/>
        </w:rPr>
        <w:t xml:space="preserve">: Genealogía y poética: algunas consideraciones sobre la poesía de Carmen Ollé y Victoria Guerrero. </w:t>
      </w:r>
      <w:r w:rsidRPr="004F55F6">
        <w:rPr>
          <w:rFonts w:ascii="Garamond" w:hAnsi="Garamond"/>
          <w:i/>
          <w:iCs/>
          <w:sz w:val="24"/>
          <w:szCs w:val="24"/>
          <w:lang w:val="es-AR"/>
        </w:rPr>
        <w:t>Poetas hispanoamericanas contemporáneas</w:t>
      </w:r>
      <w:r w:rsidRPr="004F55F6">
        <w:rPr>
          <w:rFonts w:ascii="Garamond" w:hAnsi="Garamond"/>
          <w:sz w:val="24"/>
          <w:szCs w:val="24"/>
          <w:lang w:val="es-AR"/>
        </w:rPr>
        <w:t xml:space="preserve">. Ed. Milena Rodríguez </w:t>
      </w:r>
      <w:proofErr w:type="spellStart"/>
      <w:r w:rsidRPr="004F55F6">
        <w:rPr>
          <w:rFonts w:ascii="Garamond" w:hAnsi="Garamond"/>
          <w:sz w:val="24"/>
          <w:szCs w:val="24"/>
          <w:lang w:val="es-AR"/>
        </w:rPr>
        <w:t>Guitérrez</w:t>
      </w:r>
      <w:proofErr w:type="spellEnd"/>
      <w:r w:rsidRPr="004F55F6">
        <w:rPr>
          <w:rFonts w:ascii="Garamond" w:hAnsi="Garamond"/>
          <w:sz w:val="24"/>
          <w:szCs w:val="24"/>
          <w:lang w:val="es-AR"/>
        </w:rPr>
        <w:t xml:space="preserve">. De </w:t>
      </w:r>
      <w:proofErr w:type="spellStart"/>
      <w:r w:rsidRPr="004F55F6">
        <w:rPr>
          <w:rFonts w:ascii="Garamond" w:hAnsi="Garamond"/>
          <w:sz w:val="24"/>
          <w:szCs w:val="24"/>
          <w:lang w:val="es-AR"/>
        </w:rPr>
        <w:t>Gruyter</w:t>
      </w:r>
      <w:proofErr w:type="spellEnd"/>
      <w:r w:rsidRPr="004F55F6">
        <w:rPr>
          <w:rFonts w:ascii="Garamond" w:hAnsi="Garamond"/>
          <w:sz w:val="24"/>
          <w:szCs w:val="24"/>
          <w:lang w:val="es-AR"/>
        </w:rPr>
        <w:t>, 2021, 69-89.</w:t>
      </w:r>
    </w:p>
    <w:p w14:paraId="02F0C502" w14:textId="77777777" w:rsidR="0058587B" w:rsidRPr="004F55F6" w:rsidRDefault="0058587B" w:rsidP="004F55F6">
      <w:pPr>
        <w:spacing w:after="0" w:line="240" w:lineRule="auto"/>
        <w:ind w:left="709" w:hanging="709"/>
        <w:jc w:val="both"/>
        <w:rPr>
          <w:rFonts w:ascii="Garamond" w:hAnsi="Garamond"/>
          <w:sz w:val="24"/>
          <w:szCs w:val="24"/>
          <w:lang w:val="es-AR"/>
        </w:rPr>
      </w:pPr>
      <w:hyperlink r:id="rId32" w:anchor="contents" w:history="1">
        <w:r w:rsidRPr="004F55F6">
          <w:rPr>
            <w:rStyle w:val="Hipervnculo"/>
            <w:rFonts w:ascii="Garamond" w:hAnsi="Garamond"/>
            <w:sz w:val="24"/>
            <w:szCs w:val="24"/>
            <w:lang w:val="es-AR"/>
          </w:rPr>
          <w:t>https://www.degruyter.com/document/doi/10.1515/9783110736274/html#contents</w:t>
        </w:r>
      </w:hyperlink>
      <w:r w:rsidRPr="004F55F6">
        <w:rPr>
          <w:rFonts w:ascii="Garamond" w:hAnsi="Garamond"/>
          <w:sz w:val="24"/>
          <w:szCs w:val="24"/>
          <w:lang w:val="es-AR"/>
        </w:rPr>
        <w:t xml:space="preserve"> </w:t>
      </w:r>
    </w:p>
    <w:p w14:paraId="69C2A0DC" w14:textId="77777777" w:rsidR="0058587B" w:rsidRPr="004F55F6" w:rsidRDefault="0058587B" w:rsidP="004F55F6">
      <w:pPr>
        <w:spacing w:after="0" w:line="240" w:lineRule="auto"/>
        <w:ind w:left="709" w:hanging="709"/>
        <w:jc w:val="both"/>
        <w:rPr>
          <w:rFonts w:ascii="Garamond" w:hAnsi="Garamond"/>
          <w:sz w:val="24"/>
          <w:szCs w:val="24"/>
          <w:lang w:val="es-AR"/>
        </w:rPr>
      </w:pPr>
    </w:p>
    <w:p w14:paraId="6AA20E89" w14:textId="77777777" w:rsidR="0058587B" w:rsidRPr="004F55F6" w:rsidRDefault="0058587B" w:rsidP="004F55F6">
      <w:pPr>
        <w:spacing w:after="0" w:line="240" w:lineRule="auto"/>
        <w:ind w:left="709" w:hanging="709"/>
        <w:jc w:val="both"/>
        <w:rPr>
          <w:rFonts w:ascii="Garamond" w:hAnsi="Garamond"/>
          <w:sz w:val="24"/>
          <w:szCs w:val="24"/>
          <w:lang w:val="es-AR"/>
        </w:rPr>
      </w:pPr>
      <w:r w:rsidRPr="004F55F6">
        <w:rPr>
          <w:rFonts w:ascii="Garamond" w:hAnsi="Garamond"/>
          <w:sz w:val="24"/>
          <w:szCs w:val="24"/>
          <w:lang w:val="es-AR"/>
        </w:rPr>
        <w:t xml:space="preserve">Suárez, Modesta: Blanca Varela: una poeta vestida de humana. </w:t>
      </w:r>
      <w:proofErr w:type="spellStart"/>
      <w:r w:rsidRPr="004F55F6">
        <w:rPr>
          <w:rFonts w:ascii="Garamond" w:hAnsi="Garamond"/>
          <w:i/>
          <w:iCs/>
          <w:sz w:val="24"/>
          <w:szCs w:val="24"/>
          <w:lang w:val="es-AR"/>
        </w:rPr>
        <w:t>Caravelle</w:t>
      </w:r>
      <w:proofErr w:type="spellEnd"/>
      <w:r w:rsidRPr="004F55F6">
        <w:rPr>
          <w:rFonts w:ascii="Garamond" w:hAnsi="Garamond"/>
          <w:sz w:val="24"/>
          <w:szCs w:val="24"/>
          <w:lang w:val="es-AR"/>
        </w:rPr>
        <w:t xml:space="preserve"> 93 (2009), 179-189. </w:t>
      </w:r>
      <w:hyperlink r:id="rId33" w:history="1">
        <w:r w:rsidRPr="004F55F6">
          <w:rPr>
            <w:rStyle w:val="Hipervnculo"/>
            <w:rFonts w:ascii="Garamond" w:hAnsi="Garamond"/>
            <w:sz w:val="24"/>
            <w:szCs w:val="24"/>
            <w:lang w:val="es-AR"/>
          </w:rPr>
          <w:t>https://journals.openedition.org/caravelle/9600</w:t>
        </w:r>
      </w:hyperlink>
      <w:r w:rsidRPr="004F55F6">
        <w:rPr>
          <w:rFonts w:ascii="Garamond" w:hAnsi="Garamond"/>
          <w:sz w:val="24"/>
          <w:szCs w:val="24"/>
          <w:lang w:val="es-AR"/>
        </w:rPr>
        <w:t xml:space="preserve"> </w:t>
      </w:r>
    </w:p>
    <w:p w14:paraId="66147CDA" w14:textId="77777777" w:rsidR="0058587B" w:rsidRPr="00901E6B" w:rsidRDefault="0058587B" w:rsidP="0058587B">
      <w:pPr>
        <w:spacing w:after="0" w:line="240" w:lineRule="auto"/>
        <w:jc w:val="both"/>
        <w:rPr>
          <w:rFonts w:ascii="Garamond" w:hAnsi="Garamond"/>
          <w:b/>
          <w:sz w:val="24"/>
          <w:lang w:val="es-AR"/>
        </w:rPr>
      </w:pPr>
    </w:p>
    <w:p w14:paraId="3B06A44B" w14:textId="77777777" w:rsidR="0058587B" w:rsidRDefault="0058587B" w:rsidP="0058587B">
      <w:pPr>
        <w:spacing w:after="0" w:line="240" w:lineRule="auto"/>
        <w:jc w:val="both"/>
        <w:rPr>
          <w:rFonts w:ascii="Garamond" w:hAnsi="Garamond"/>
          <w:b/>
          <w:sz w:val="24"/>
          <w:lang w:val="es-ES"/>
        </w:rPr>
      </w:pPr>
    </w:p>
    <w:p w14:paraId="08D996B5" w14:textId="77777777" w:rsidR="0058587B" w:rsidRPr="00385FF0" w:rsidRDefault="0058587B" w:rsidP="0058587B">
      <w:pPr>
        <w:spacing w:after="0" w:line="240" w:lineRule="auto"/>
        <w:jc w:val="both"/>
        <w:rPr>
          <w:rFonts w:ascii="Garamond" w:hAnsi="Garamond"/>
          <w:b/>
          <w:sz w:val="24"/>
          <w:u w:val="single"/>
          <w:lang w:val="es-ES"/>
        </w:rPr>
      </w:pPr>
      <w:r w:rsidRPr="00385FF0">
        <w:rPr>
          <w:rFonts w:ascii="Garamond" w:hAnsi="Garamond"/>
          <w:b/>
          <w:sz w:val="24"/>
          <w:u w:val="single"/>
          <w:lang w:val="es-ES"/>
        </w:rPr>
        <w:t>Poemas a leer</w:t>
      </w:r>
    </w:p>
    <w:p w14:paraId="1E775FD8" w14:textId="77777777" w:rsidR="0058587B" w:rsidRDefault="0058587B" w:rsidP="0058587B">
      <w:pPr>
        <w:spacing w:after="0" w:line="240" w:lineRule="auto"/>
        <w:jc w:val="both"/>
        <w:rPr>
          <w:rFonts w:ascii="Garamond" w:hAnsi="Garamond"/>
          <w:sz w:val="24"/>
          <w:lang w:val="es-ES"/>
        </w:rPr>
      </w:pPr>
    </w:p>
    <w:p w14:paraId="64A49CE3" w14:textId="77777777" w:rsidR="0058587B" w:rsidRDefault="0058587B" w:rsidP="0058587B">
      <w:pPr>
        <w:spacing w:after="0" w:line="360" w:lineRule="auto"/>
        <w:jc w:val="both"/>
        <w:rPr>
          <w:rFonts w:ascii="Garamond" w:hAnsi="Garamond"/>
          <w:sz w:val="24"/>
          <w:szCs w:val="24"/>
          <w:lang w:val="es-ES"/>
        </w:rPr>
      </w:pPr>
      <w:r w:rsidRPr="008C38BE">
        <w:rPr>
          <w:rFonts w:ascii="Garamond" w:hAnsi="Garamond"/>
          <w:b/>
          <w:bCs/>
          <w:sz w:val="24"/>
          <w:szCs w:val="24"/>
          <w:lang w:val="es-ES"/>
        </w:rPr>
        <w:t>César Vallejo</w:t>
      </w:r>
      <w:r>
        <w:rPr>
          <w:rFonts w:ascii="Garamond" w:hAnsi="Garamond"/>
          <w:sz w:val="24"/>
          <w:szCs w:val="24"/>
          <w:lang w:val="es-ES"/>
        </w:rPr>
        <w:t>: “Los heraldos negros”, “</w:t>
      </w:r>
      <w:proofErr w:type="spellStart"/>
      <w:r>
        <w:rPr>
          <w:rFonts w:ascii="Garamond" w:hAnsi="Garamond"/>
          <w:sz w:val="24"/>
          <w:szCs w:val="24"/>
          <w:lang w:val="es-ES"/>
        </w:rPr>
        <w:t>Espergesia</w:t>
      </w:r>
      <w:proofErr w:type="spellEnd"/>
      <w:r>
        <w:rPr>
          <w:rFonts w:ascii="Garamond" w:hAnsi="Garamond"/>
          <w:sz w:val="24"/>
          <w:szCs w:val="24"/>
          <w:lang w:val="es-ES"/>
        </w:rPr>
        <w:t xml:space="preserve">” (de </w:t>
      </w:r>
      <w:r w:rsidRPr="005163BC">
        <w:rPr>
          <w:rFonts w:ascii="Garamond" w:hAnsi="Garamond"/>
          <w:i/>
          <w:iCs/>
          <w:sz w:val="24"/>
          <w:szCs w:val="24"/>
          <w:lang w:val="es-ES"/>
        </w:rPr>
        <w:t>Los heraldos negros</w:t>
      </w:r>
      <w:r>
        <w:rPr>
          <w:rFonts w:ascii="Garamond" w:hAnsi="Garamond"/>
          <w:sz w:val="24"/>
          <w:szCs w:val="24"/>
          <w:lang w:val="es-ES"/>
        </w:rPr>
        <w:t xml:space="preserve">, 1918); II, III, XVIII, XXIII, XXXII, XLV, LI (de </w:t>
      </w:r>
      <w:r w:rsidRPr="0031151E">
        <w:rPr>
          <w:rFonts w:ascii="Garamond" w:hAnsi="Garamond"/>
          <w:i/>
          <w:iCs/>
          <w:sz w:val="24"/>
          <w:szCs w:val="24"/>
          <w:lang w:val="es-ES"/>
        </w:rPr>
        <w:t>Trilce</w:t>
      </w:r>
      <w:r>
        <w:rPr>
          <w:rFonts w:ascii="Garamond" w:hAnsi="Garamond"/>
          <w:sz w:val="24"/>
          <w:szCs w:val="24"/>
          <w:lang w:val="es-ES"/>
        </w:rPr>
        <w:t>, 1922)</w:t>
      </w:r>
    </w:p>
    <w:p w14:paraId="1A238BE1" w14:textId="77777777" w:rsidR="0058587B" w:rsidRDefault="0058587B" w:rsidP="0058587B">
      <w:pPr>
        <w:spacing w:after="0" w:line="360" w:lineRule="auto"/>
        <w:jc w:val="both"/>
        <w:rPr>
          <w:rFonts w:ascii="Garamond" w:hAnsi="Garamond"/>
          <w:sz w:val="24"/>
          <w:szCs w:val="24"/>
          <w:lang w:val="es-ES"/>
        </w:rPr>
      </w:pPr>
      <w:r w:rsidRPr="008C38BE">
        <w:rPr>
          <w:rFonts w:ascii="Garamond" w:hAnsi="Garamond"/>
          <w:b/>
          <w:bCs/>
          <w:sz w:val="24"/>
          <w:szCs w:val="24"/>
          <w:lang w:val="es-ES"/>
        </w:rPr>
        <w:t>Blanca Varela</w:t>
      </w:r>
      <w:r>
        <w:rPr>
          <w:rFonts w:ascii="Garamond" w:hAnsi="Garamond"/>
          <w:sz w:val="24"/>
          <w:szCs w:val="24"/>
          <w:lang w:val="es-ES"/>
        </w:rPr>
        <w:t xml:space="preserve">: “Puerto Supe” (de </w:t>
      </w:r>
      <w:r w:rsidRPr="0031151E">
        <w:rPr>
          <w:rFonts w:ascii="Garamond" w:hAnsi="Garamond"/>
          <w:i/>
          <w:iCs/>
          <w:sz w:val="24"/>
          <w:szCs w:val="24"/>
          <w:lang w:val="es-ES"/>
        </w:rPr>
        <w:t>Ese puerto existe</w:t>
      </w:r>
      <w:r>
        <w:rPr>
          <w:rFonts w:ascii="Garamond" w:hAnsi="Garamond"/>
          <w:sz w:val="24"/>
          <w:szCs w:val="24"/>
          <w:lang w:val="es-ES"/>
        </w:rPr>
        <w:t>, 1959); “</w:t>
      </w:r>
      <w:proofErr w:type="spellStart"/>
      <w:r>
        <w:rPr>
          <w:rFonts w:ascii="Garamond" w:hAnsi="Garamond"/>
          <w:sz w:val="24"/>
          <w:szCs w:val="24"/>
          <w:lang w:val="es-ES"/>
        </w:rPr>
        <w:t>Cruci</w:t>
      </w:r>
      <w:proofErr w:type="spellEnd"/>
      <w:r>
        <w:rPr>
          <w:rFonts w:ascii="Garamond" w:hAnsi="Garamond"/>
          <w:sz w:val="24"/>
          <w:szCs w:val="24"/>
          <w:lang w:val="es-ES"/>
        </w:rPr>
        <w:t xml:space="preserve">-ficción” (de </w:t>
      </w:r>
      <w:r w:rsidRPr="005C4B95">
        <w:rPr>
          <w:rFonts w:ascii="Garamond" w:hAnsi="Garamond"/>
          <w:i/>
          <w:iCs/>
          <w:sz w:val="24"/>
          <w:szCs w:val="24"/>
          <w:lang w:val="es-ES"/>
        </w:rPr>
        <w:t>Canto villano</w:t>
      </w:r>
      <w:r>
        <w:rPr>
          <w:rFonts w:ascii="Garamond" w:hAnsi="Garamond"/>
          <w:sz w:val="24"/>
          <w:szCs w:val="24"/>
          <w:lang w:val="es-ES"/>
        </w:rPr>
        <w:t xml:space="preserve">, 1978); “Casa de cuervos”, “Ternera acosada por tábanos”, “Ejercicios materiales” (de </w:t>
      </w:r>
      <w:r w:rsidRPr="005C4B95">
        <w:rPr>
          <w:rFonts w:ascii="Garamond" w:hAnsi="Garamond"/>
          <w:i/>
          <w:iCs/>
          <w:sz w:val="24"/>
          <w:szCs w:val="24"/>
          <w:lang w:val="es-ES"/>
        </w:rPr>
        <w:t>Ejercicios materiales</w:t>
      </w:r>
      <w:r>
        <w:rPr>
          <w:rFonts w:ascii="Garamond" w:hAnsi="Garamond"/>
          <w:sz w:val="24"/>
          <w:szCs w:val="24"/>
          <w:lang w:val="es-ES"/>
        </w:rPr>
        <w:t xml:space="preserve">, 1993); </w:t>
      </w:r>
      <w:r w:rsidRPr="002A1960">
        <w:rPr>
          <w:rFonts w:ascii="Garamond" w:hAnsi="Garamond"/>
          <w:i/>
          <w:iCs/>
          <w:sz w:val="24"/>
          <w:szCs w:val="24"/>
          <w:lang w:val="es-ES"/>
        </w:rPr>
        <w:t>El libro de barro</w:t>
      </w:r>
      <w:r>
        <w:rPr>
          <w:rFonts w:ascii="Garamond" w:hAnsi="Garamond"/>
          <w:sz w:val="24"/>
          <w:szCs w:val="24"/>
          <w:lang w:val="es-ES"/>
        </w:rPr>
        <w:t xml:space="preserve"> (1994)</w:t>
      </w:r>
    </w:p>
    <w:p w14:paraId="60BA014A" w14:textId="77777777" w:rsidR="0058587B" w:rsidRPr="00184703" w:rsidRDefault="0058587B" w:rsidP="0058587B">
      <w:pPr>
        <w:spacing w:after="0" w:line="360" w:lineRule="auto"/>
        <w:jc w:val="both"/>
        <w:rPr>
          <w:rFonts w:ascii="Garamond" w:hAnsi="Garamond"/>
          <w:sz w:val="24"/>
          <w:szCs w:val="24"/>
          <w:lang w:val="es-ES"/>
        </w:rPr>
      </w:pPr>
      <w:r w:rsidRPr="00901E6B">
        <w:rPr>
          <w:rFonts w:ascii="Garamond" w:hAnsi="Garamond"/>
          <w:b/>
          <w:bCs/>
          <w:sz w:val="24"/>
          <w:szCs w:val="24"/>
          <w:lang w:val="es-ES"/>
        </w:rPr>
        <w:t>Victoria Guerrero</w:t>
      </w:r>
      <w:r>
        <w:rPr>
          <w:rFonts w:ascii="Garamond" w:hAnsi="Garamond"/>
          <w:sz w:val="24"/>
          <w:szCs w:val="24"/>
          <w:lang w:val="es-ES"/>
        </w:rPr>
        <w:t xml:space="preserve">: “Celebración”, “Ciudad sumergida” (de </w:t>
      </w:r>
      <w:r w:rsidRPr="005A360C">
        <w:rPr>
          <w:rFonts w:ascii="Garamond" w:hAnsi="Garamond"/>
          <w:i/>
          <w:iCs/>
          <w:sz w:val="24"/>
          <w:szCs w:val="24"/>
          <w:lang w:val="es-ES"/>
        </w:rPr>
        <w:t>El mar ese oscuro porvenir</w:t>
      </w:r>
      <w:r>
        <w:rPr>
          <w:rFonts w:ascii="Garamond" w:hAnsi="Garamond"/>
          <w:sz w:val="24"/>
          <w:szCs w:val="24"/>
          <w:lang w:val="es-ES"/>
        </w:rPr>
        <w:t xml:space="preserve">, 2002); “7 años de silencio (1983-1991)”, “La ciudad del reciclaje (por estos días)” (de </w:t>
      </w:r>
      <w:r w:rsidRPr="005A360C">
        <w:rPr>
          <w:rFonts w:ascii="Garamond" w:hAnsi="Garamond"/>
          <w:i/>
          <w:iCs/>
          <w:sz w:val="24"/>
          <w:szCs w:val="24"/>
          <w:lang w:val="es-ES"/>
        </w:rPr>
        <w:t>Ya nadie enciende el mundo</w:t>
      </w:r>
      <w:r>
        <w:rPr>
          <w:rFonts w:ascii="Garamond" w:hAnsi="Garamond"/>
          <w:sz w:val="24"/>
          <w:szCs w:val="24"/>
          <w:lang w:val="es-ES"/>
        </w:rPr>
        <w:t>, 2005); “Testimonio de parte (</w:t>
      </w:r>
      <w:proofErr w:type="spellStart"/>
      <w:r>
        <w:rPr>
          <w:rFonts w:ascii="Garamond" w:hAnsi="Garamond"/>
          <w:sz w:val="24"/>
          <w:szCs w:val="24"/>
          <w:lang w:val="es-ES"/>
        </w:rPr>
        <w:t>victorialand</w:t>
      </w:r>
      <w:proofErr w:type="spellEnd"/>
      <w:r>
        <w:rPr>
          <w:rFonts w:ascii="Garamond" w:hAnsi="Garamond"/>
          <w:sz w:val="24"/>
          <w:szCs w:val="24"/>
          <w:lang w:val="es-ES"/>
        </w:rPr>
        <w:t xml:space="preserve">)” (de </w:t>
      </w:r>
      <w:proofErr w:type="spellStart"/>
      <w:r w:rsidRPr="001B750E">
        <w:rPr>
          <w:rFonts w:ascii="Garamond" w:hAnsi="Garamond"/>
          <w:i/>
          <w:iCs/>
          <w:sz w:val="24"/>
          <w:szCs w:val="24"/>
          <w:lang w:val="es-ES"/>
        </w:rPr>
        <w:t>Berlin</w:t>
      </w:r>
      <w:proofErr w:type="spellEnd"/>
      <w:r>
        <w:rPr>
          <w:rFonts w:ascii="Garamond" w:hAnsi="Garamond"/>
          <w:sz w:val="24"/>
          <w:szCs w:val="24"/>
          <w:lang w:val="es-ES"/>
        </w:rPr>
        <w:t>, 2018)</w:t>
      </w:r>
    </w:p>
    <w:p w14:paraId="5AD069D2" w14:textId="77777777" w:rsidR="0058587B" w:rsidRDefault="0058587B" w:rsidP="0058587B">
      <w:pPr>
        <w:spacing w:after="0" w:line="360" w:lineRule="auto"/>
        <w:jc w:val="both"/>
        <w:rPr>
          <w:rFonts w:ascii="Garamond" w:hAnsi="Garamond"/>
          <w:b/>
          <w:sz w:val="24"/>
          <w:szCs w:val="24"/>
          <w:lang w:val="es-ES"/>
        </w:rPr>
      </w:pPr>
    </w:p>
    <w:p w14:paraId="34E4AD1B" w14:textId="77777777" w:rsidR="0058587B" w:rsidRPr="002713EB" w:rsidRDefault="0058587B" w:rsidP="0058587B">
      <w:pPr>
        <w:jc w:val="both"/>
        <w:rPr>
          <w:rFonts w:ascii="Garamond" w:hAnsi="Garamond"/>
          <w:sz w:val="24"/>
          <w:szCs w:val="24"/>
          <w:lang w:val="es-AR"/>
        </w:rPr>
      </w:pPr>
      <w:r w:rsidRPr="00385FF0">
        <w:rPr>
          <w:rFonts w:ascii="Garamond" w:hAnsi="Garamond"/>
          <w:b/>
          <w:bCs/>
          <w:sz w:val="24"/>
          <w:szCs w:val="24"/>
          <w:lang w:val="es-AR"/>
        </w:rPr>
        <w:t xml:space="preserve">Gabriella MENCZEL </w:t>
      </w:r>
      <w:r w:rsidRPr="00184703">
        <w:rPr>
          <w:rFonts w:ascii="Garamond" w:hAnsi="Garamond"/>
          <w:sz w:val="24"/>
          <w:szCs w:val="24"/>
          <w:lang w:val="es-AR"/>
        </w:rPr>
        <w:t xml:space="preserve">es profesora titular de la Universidad </w:t>
      </w:r>
      <w:proofErr w:type="spellStart"/>
      <w:r>
        <w:rPr>
          <w:rFonts w:ascii="Garamond" w:hAnsi="Garamond"/>
          <w:sz w:val="24"/>
          <w:szCs w:val="24"/>
          <w:lang w:val="es-AR"/>
        </w:rPr>
        <w:t>Eötvös</w:t>
      </w:r>
      <w:proofErr w:type="spellEnd"/>
      <w:r>
        <w:rPr>
          <w:rFonts w:ascii="Garamond" w:hAnsi="Garamond"/>
          <w:sz w:val="24"/>
          <w:szCs w:val="24"/>
          <w:lang w:val="es-AR"/>
        </w:rPr>
        <w:t xml:space="preserve"> </w:t>
      </w:r>
      <w:proofErr w:type="spellStart"/>
      <w:r>
        <w:rPr>
          <w:rFonts w:ascii="Garamond" w:hAnsi="Garamond"/>
          <w:sz w:val="24"/>
          <w:szCs w:val="24"/>
          <w:lang w:val="es-AR"/>
        </w:rPr>
        <w:t>Loránd</w:t>
      </w:r>
      <w:proofErr w:type="spellEnd"/>
      <w:r>
        <w:rPr>
          <w:rFonts w:ascii="Garamond" w:hAnsi="Garamond"/>
          <w:sz w:val="24"/>
          <w:szCs w:val="24"/>
          <w:lang w:val="es-AR"/>
        </w:rPr>
        <w:t xml:space="preserve"> de Budapest, Hungría</w:t>
      </w:r>
      <w:r w:rsidRPr="00184703">
        <w:rPr>
          <w:rFonts w:ascii="Garamond" w:hAnsi="Garamond"/>
          <w:sz w:val="24"/>
          <w:szCs w:val="24"/>
          <w:lang w:val="es-AR"/>
        </w:rPr>
        <w:t xml:space="preserve">. </w:t>
      </w:r>
      <w:r w:rsidRPr="00176042">
        <w:rPr>
          <w:rFonts w:ascii="Garamond" w:hAnsi="Garamond"/>
          <w:sz w:val="24"/>
          <w:szCs w:val="24"/>
          <w:lang w:val="es-ES"/>
        </w:rPr>
        <w:t xml:space="preserve">Es doctora en Filología Hispánica por la misma universidad. Imparte clases de literatura y cultura hispanoamericanas y españolas de todas las épocas. Sus publicaciones se centran en el ámbito de la narrativa hispanoamericana, con especial atención a la narrativa breve y, en el de la literatura fantástica. Últimamente ha publicado varios artículos sobre poesía, sobre todo, en torno a las vanguardias históricas y las </w:t>
      </w:r>
      <w:proofErr w:type="spellStart"/>
      <w:r w:rsidRPr="00176042">
        <w:rPr>
          <w:rFonts w:ascii="Garamond" w:hAnsi="Garamond"/>
          <w:sz w:val="24"/>
          <w:szCs w:val="24"/>
          <w:lang w:val="es-ES"/>
        </w:rPr>
        <w:t>neovanguardias</w:t>
      </w:r>
      <w:proofErr w:type="spellEnd"/>
      <w:r w:rsidRPr="00176042">
        <w:rPr>
          <w:rFonts w:ascii="Garamond" w:hAnsi="Garamond"/>
          <w:sz w:val="24"/>
          <w:szCs w:val="24"/>
          <w:lang w:val="es-ES"/>
        </w:rPr>
        <w:t xml:space="preserve"> hispanoamericanas.</w:t>
      </w:r>
      <w:r>
        <w:rPr>
          <w:rFonts w:ascii="Garamond" w:hAnsi="Garamond"/>
          <w:lang w:val="es-ES"/>
        </w:rPr>
        <w:t xml:space="preserve"> </w:t>
      </w:r>
      <w:r w:rsidRPr="00184703">
        <w:rPr>
          <w:rFonts w:ascii="Garamond" w:hAnsi="Garamond"/>
          <w:sz w:val="24"/>
          <w:szCs w:val="24"/>
          <w:lang w:val="es-AR"/>
        </w:rPr>
        <w:t xml:space="preserve">Fue profesora invitada por la </w:t>
      </w:r>
      <w:r w:rsidRPr="006B49FE">
        <w:rPr>
          <w:rFonts w:ascii="Garamond" w:hAnsi="Garamond"/>
          <w:sz w:val="24"/>
          <w:szCs w:val="24"/>
          <w:lang w:val="es-AR"/>
        </w:rPr>
        <w:t xml:space="preserve">Universidad </w:t>
      </w:r>
      <w:r w:rsidRPr="006B49FE">
        <w:rPr>
          <w:rFonts w:ascii="Garamond" w:hAnsi="Garamond"/>
          <w:lang w:val="es-AR"/>
        </w:rPr>
        <w:t>Veracruzana</w:t>
      </w:r>
      <w:r w:rsidRPr="006B49FE">
        <w:rPr>
          <w:rFonts w:ascii="Garamond" w:hAnsi="Garamond"/>
          <w:sz w:val="24"/>
          <w:szCs w:val="24"/>
          <w:lang w:val="es-AR"/>
        </w:rPr>
        <w:t xml:space="preserve">, </w:t>
      </w:r>
      <w:proofErr w:type="spellStart"/>
      <w:r w:rsidRPr="006B49FE">
        <w:rPr>
          <w:rFonts w:ascii="Garamond" w:hAnsi="Garamond"/>
          <w:sz w:val="24"/>
          <w:szCs w:val="24"/>
          <w:lang w:val="es-AR"/>
        </w:rPr>
        <w:t>Mexico</w:t>
      </w:r>
      <w:proofErr w:type="spellEnd"/>
      <w:r w:rsidRPr="006B49FE">
        <w:rPr>
          <w:rFonts w:ascii="Garamond" w:hAnsi="Garamond"/>
          <w:sz w:val="24"/>
          <w:szCs w:val="24"/>
          <w:lang w:val="es-AR"/>
        </w:rPr>
        <w:t xml:space="preserve"> en 20</w:t>
      </w:r>
      <w:r w:rsidRPr="006B49FE">
        <w:rPr>
          <w:rFonts w:ascii="Garamond" w:hAnsi="Garamond"/>
          <w:lang w:val="es-AR"/>
        </w:rPr>
        <w:t>21</w:t>
      </w:r>
      <w:r w:rsidRPr="006B49FE">
        <w:rPr>
          <w:rFonts w:ascii="Garamond" w:hAnsi="Garamond"/>
          <w:sz w:val="24"/>
          <w:szCs w:val="24"/>
          <w:lang w:val="es-AR"/>
        </w:rPr>
        <w:t xml:space="preserve"> y </w:t>
      </w:r>
      <w:r w:rsidRPr="006B49FE">
        <w:rPr>
          <w:rFonts w:ascii="Garamond" w:hAnsi="Garamond"/>
          <w:lang w:val="es-AR"/>
        </w:rPr>
        <w:t>es lectora invitada de tesis de maestría por la Universidad de Guadalajara, México</w:t>
      </w:r>
      <w:r w:rsidRPr="006B49FE">
        <w:rPr>
          <w:rFonts w:ascii="Garamond" w:hAnsi="Garamond"/>
          <w:sz w:val="24"/>
          <w:szCs w:val="24"/>
          <w:lang w:val="es-AR"/>
        </w:rPr>
        <w:t xml:space="preserve">. </w:t>
      </w:r>
      <w:r w:rsidRPr="006B49FE">
        <w:rPr>
          <w:rFonts w:ascii="Garamond" w:hAnsi="Garamond"/>
          <w:lang w:val="es-AR"/>
        </w:rPr>
        <w:t xml:space="preserve">Colabora en varias revistas internacionales, como </w:t>
      </w:r>
      <w:bookmarkStart w:id="1" w:name="_Hlk92356605"/>
      <w:proofErr w:type="spellStart"/>
      <w:r w:rsidRPr="006B49FE">
        <w:rPr>
          <w:rFonts w:ascii="Garamond" w:hAnsi="Garamond"/>
          <w:i/>
          <w:iCs/>
        </w:rPr>
        <w:t>Colindancias</w:t>
      </w:r>
      <w:proofErr w:type="spellEnd"/>
      <w:r w:rsidRPr="006B49FE">
        <w:rPr>
          <w:rFonts w:ascii="Garamond" w:hAnsi="Garamond"/>
          <w:i/>
          <w:iCs/>
        </w:rPr>
        <w:t xml:space="preserve"> – </w:t>
      </w:r>
      <w:proofErr w:type="spellStart"/>
      <w:r w:rsidRPr="006B49FE">
        <w:rPr>
          <w:rFonts w:ascii="Garamond" w:hAnsi="Garamond"/>
          <w:i/>
          <w:iCs/>
        </w:rPr>
        <w:t>Revista</w:t>
      </w:r>
      <w:proofErr w:type="spellEnd"/>
      <w:r w:rsidRPr="006B49FE">
        <w:rPr>
          <w:rFonts w:ascii="Garamond" w:hAnsi="Garamond"/>
          <w:i/>
          <w:iCs/>
        </w:rPr>
        <w:t xml:space="preserve"> de la </w:t>
      </w:r>
      <w:proofErr w:type="spellStart"/>
      <w:r w:rsidRPr="006B49FE">
        <w:rPr>
          <w:rFonts w:ascii="Garamond" w:hAnsi="Garamond"/>
          <w:i/>
          <w:iCs/>
        </w:rPr>
        <w:t>Red</w:t>
      </w:r>
      <w:proofErr w:type="spellEnd"/>
      <w:r w:rsidRPr="006B49FE">
        <w:rPr>
          <w:rFonts w:ascii="Garamond" w:hAnsi="Garamond"/>
          <w:i/>
          <w:iCs/>
        </w:rPr>
        <w:t xml:space="preserve"> de </w:t>
      </w:r>
      <w:proofErr w:type="spellStart"/>
      <w:r w:rsidRPr="006B49FE">
        <w:rPr>
          <w:rFonts w:ascii="Garamond" w:hAnsi="Garamond"/>
          <w:i/>
          <w:iCs/>
        </w:rPr>
        <w:t>Hispanistas</w:t>
      </w:r>
      <w:proofErr w:type="spellEnd"/>
      <w:r w:rsidRPr="006B49FE">
        <w:rPr>
          <w:rFonts w:ascii="Garamond" w:hAnsi="Garamond"/>
          <w:i/>
          <w:iCs/>
        </w:rPr>
        <w:t xml:space="preserve"> en Europa </w:t>
      </w:r>
      <w:proofErr w:type="spellStart"/>
      <w:r w:rsidRPr="006B49FE">
        <w:rPr>
          <w:rFonts w:ascii="Garamond" w:hAnsi="Garamond"/>
          <w:i/>
          <w:iCs/>
        </w:rPr>
        <w:t>Central</w:t>
      </w:r>
      <w:bookmarkEnd w:id="1"/>
      <w:proofErr w:type="spellEnd"/>
      <w:r w:rsidRPr="006B49FE">
        <w:rPr>
          <w:rFonts w:ascii="Garamond" w:hAnsi="Garamond"/>
        </w:rPr>
        <w:t xml:space="preserve"> (</w:t>
      </w:r>
      <w:proofErr w:type="spellStart"/>
      <w:r w:rsidRPr="006B49FE">
        <w:rPr>
          <w:rFonts w:ascii="Garamond" w:hAnsi="Garamond"/>
        </w:rPr>
        <w:t>Timisoara</w:t>
      </w:r>
      <w:proofErr w:type="spellEnd"/>
      <w:r w:rsidRPr="006B49FE">
        <w:rPr>
          <w:rFonts w:ascii="Garamond" w:hAnsi="Garamond"/>
        </w:rPr>
        <w:t xml:space="preserve">, </w:t>
      </w:r>
      <w:proofErr w:type="spellStart"/>
      <w:r w:rsidRPr="006B49FE">
        <w:rPr>
          <w:rFonts w:ascii="Garamond" w:hAnsi="Garamond"/>
        </w:rPr>
        <w:t>Rumanía</w:t>
      </w:r>
      <w:proofErr w:type="spellEnd"/>
      <w:r w:rsidRPr="006B49FE">
        <w:rPr>
          <w:rFonts w:ascii="Garamond" w:hAnsi="Garamond"/>
        </w:rPr>
        <w:t xml:space="preserve">), </w:t>
      </w:r>
      <w:bookmarkStart w:id="2" w:name="_Hlk92356542"/>
      <w:proofErr w:type="spellStart"/>
      <w:r w:rsidRPr="006B49FE">
        <w:rPr>
          <w:rFonts w:ascii="Garamond" w:hAnsi="Garamond"/>
          <w:i/>
          <w:iCs/>
        </w:rPr>
        <w:t>Cuadernos</w:t>
      </w:r>
      <w:proofErr w:type="spellEnd"/>
      <w:r w:rsidRPr="006B49FE">
        <w:rPr>
          <w:rFonts w:ascii="Garamond" w:hAnsi="Garamond"/>
          <w:i/>
          <w:iCs/>
        </w:rPr>
        <w:t xml:space="preserve"> </w:t>
      </w:r>
      <w:proofErr w:type="spellStart"/>
      <w:r w:rsidRPr="006B49FE">
        <w:rPr>
          <w:rFonts w:ascii="Garamond" w:hAnsi="Garamond"/>
          <w:i/>
          <w:iCs/>
        </w:rPr>
        <w:t>del</w:t>
      </w:r>
      <w:proofErr w:type="spellEnd"/>
      <w:r w:rsidRPr="006B49FE">
        <w:rPr>
          <w:rFonts w:ascii="Garamond" w:hAnsi="Garamond"/>
          <w:i/>
          <w:iCs/>
        </w:rPr>
        <w:t xml:space="preserve"> </w:t>
      </w:r>
      <w:proofErr w:type="spellStart"/>
      <w:r w:rsidRPr="006B49FE">
        <w:rPr>
          <w:rFonts w:ascii="Garamond" w:hAnsi="Garamond"/>
          <w:i/>
          <w:iCs/>
        </w:rPr>
        <w:t>Hipógrifo</w:t>
      </w:r>
      <w:proofErr w:type="spellEnd"/>
      <w:r w:rsidRPr="006B49FE">
        <w:rPr>
          <w:rFonts w:ascii="Garamond" w:hAnsi="Garamond"/>
          <w:i/>
          <w:iCs/>
        </w:rPr>
        <w:t xml:space="preserve"> – </w:t>
      </w:r>
      <w:proofErr w:type="spellStart"/>
      <w:r w:rsidRPr="006B49FE">
        <w:rPr>
          <w:rFonts w:ascii="Garamond" w:hAnsi="Garamond"/>
          <w:i/>
          <w:iCs/>
        </w:rPr>
        <w:t>Revista</w:t>
      </w:r>
      <w:proofErr w:type="spellEnd"/>
      <w:r w:rsidRPr="006B49FE">
        <w:rPr>
          <w:rFonts w:ascii="Garamond" w:hAnsi="Garamond"/>
          <w:i/>
          <w:iCs/>
        </w:rPr>
        <w:t xml:space="preserve"> </w:t>
      </w:r>
      <w:proofErr w:type="spellStart"/>
      <w:r w:rsidRPr="006B49FE">
        <w:rPr>
          <w:rFonts w:ascii="Garamond" w:hAnsi="Garamond"/>
          <w:i/>
          <w:iCs/>
        </w:rPr>
        <w:t>semestral</w:t>
      </w:r>
      <w:proofErr w:type="spellEnd"/>
      <w:r w:rsidRPr="006B49FE">
        <w:rPr>
          <w:rFonts w:ascii="Garamond" w:hAnsi="Garamond"/>
          <w:i/>
          <w:iCs/>
        </w:rPr>
        <w:t xml:space="preserve"> de literatura </w:t>
      </w:r>
      <w:proofErr w:type="spellStart"/>
      <w:r w:rsidRPr="006B49FE">
        <w:rPr>
          <w:rFonts w:ascii="Garamond" w:hAnsi="Garamond"/>
          <w:i/>
          <w:iCs/>
        </w:rPr>
        <w:t>hispanoamericana</w:t>
      </w:r>
      <w:proofErr w:type="spellEnd"/>
      <w:r w:rsidRPr="006B49FE">
        <w:rPr>
          <w:rFonts w:ascii="Garamond" w:hAnsi="Garamond"/>
          <w:i/>
          <w:iCs/>
        </w:rPr>
        <w:t xml:space="preserve"> y </w:t>
      </w:r>
      <w:proofErr w:type="spellStart"/>
      <w:r w:rsidRPr="006B49FE">
        <w:rPr>
          <w:rFonts w:ascii="Garamond" w:hAnsi="Garamond"/>
          <w:i/>
          <w:iCs/>
        </w:rPr>
        <w:t>comparada</w:t>
      </w:r>
      <w:bookmarkEnd w:id="2"/>
      <w:proofErr w:type="spellEnd"/>
      <w:r w:rsidRPr="006B49FE">
        <w:rPr>
          <w:rFonts w:ascii="Garamond" w:hAnsi="Garamond"/>
        </w:rPr>
        <w:t xml:space="preserve"> (Roma, Italia), </w:t>
      </w:r>
      <w:proofErr w:type="spellStart"/>
      <w:r w:rsidRPr="006B49FE">
        <w:rPr>
          <w:rFonts w:ascii="Garamond" w:hAnsi="Garamond"/>
          <w:i/>
          <w:iCs/>
        </w:rPr>
        <w:t>Polifonía</w:t>
      </w:r>
      <w:proofErr w:type="spellEnd"/>
      <w:r w:rsidRPr="006B49FE">
        <w:rPr>
          <w:rFonts w:ascii="Garamond" w:hAnsi="Garamond"/>
          <w:i/>
          <w:iCs/>
        </w:rPr>
        <w:t xml:space="preserve"> – </w:t>
      </w:r>
      <w:proofErr w:type="spellStart"/>
      <w:r w:rsidRPr="006B49FE">
        <w:rPr>
          <w:rFonts w:ascii="Garamond" w:hAnsi="Garamond"/>
          <w:i/>
          <w:iCs/>
        </w:rPr>
        <w:t>Revista</w:t>
      </w:r>
      <w:proofErr w:type="spellEnd"/>
      <w:r w:rsidRPr="006B49FE">
        <w:rPr>
          <w:rFonts w:ascii="Garamond" w:hAnsi="Garamond"/>
          <w:i/>
          <w:iCs/>
        </w:rPr>
        <w:t xml:space="preserve"> </w:t>
      </w:r>
      <w:proofErr w:type="spellStart"/>
      <w:r w:rsidRPr="006B49FE">
        <w:rPr>
          <w:rFonts w:ascii="Garamond" w:hAnsi="Garamond"/>
          <w:i/>
          <w:iCs/>
        </w:rPr>
        <w:t>académica</w:t>
      </w:r>
      <w:proofErr w:type="spellEnd"/>
      <w:r w:rsidRPr="006B49FE">
        <w:rPr>
          <w:rFonts w:ascii="Garamond" w:hAnsi="Garamond"/>
          <w:i/>
          <w:iCs/>
        </w:rPr>
        <w:t xml:space="preserve"> de </w:t>
      </w:r>
      <w:proofErr w:type="spellStart"/>
      <w:r w:rsidRPr="006B49FE">
        <w:rPr>
          <w:rFonts w:ascii="Garamond" w:hAnsi="Garamond"/>
          <w:i/>
          <w:iCs/>
        </w:rPr>
        <w:t>estudios</w:t>
      </w:r>
      <w:proofErr w:type="spellEnd"/>
      <w:r w:rsidRPr="006B49FE">
        <w:rPr>
          <w:rFonts w:ascii="Garamond" w:hAnsi="Garamond"/>
          <w:i/>
          <w:iCs/>
        </w:rPr>
        <w:t xml:space="preserve"> </w:t>
      </w:r>
      <w:proofErr w:type="spellStart"/>
      <w:r w:rsidRPr="006B49FE">
        <w:rPr>
          <w:rFonts w:ascii="Garamond" w:hAnsi="Garamond"/>
          <w:i/>
          <w:iCs/>
        </w:rPr>
        <w:t>hispánicos</w:t>
      </w:r>
      <w:proofErr w:type="spellEnd"/>
      <w:r w:rsidRPr="006B49FE">
        <w:rPr>
          <w:rFonts w:ascii="Garamond" w:hAnsi="Garamond"/>
        </w:rPr>
        <w:t xml:space="preserve"> (Austin </w:t>
      </w:r>
      <w:proofErr w:type="spellStart"/>
      <w:r w:rsidRPr="006B49FE">
        <w:rPr>
          <w:rFonts w:ascii="Garamond" w:hAnsi="Garamond"/>
        </w:rPr>
        <w:t>Peay</w:t>
      </w:r>
      <w:proofErr w:type="spellEnd"/>
      <w:r w:rsidRPr="006B49FE">
        <w:rPr>
          <w:rFonts w:ascii="Garamond" w:hAnsi="Garamond"/>
        </w:rPr>
        <w:t xml:space="preserve"> </w:t>
      </w:r>
      <w:proofErr w:type="spellStart"/>
      <w:r w:rsidRPr="006B49FE">
        <w:rPr>
          <w:rFonts w:ascii="Garamond" w:hAnsi="Garamond"/>
        </w:rPr>
        <w:t>State</w:t>
      </w:r>
      <w:proofErr w:type="spellEnd"/>
      <w:r w:rsidRPr="006B49FE">
        <w:rPr>
          <w:rFonts w:ascii="Garamond" w:hAnsi="Garamond"/>
        </w:rPr>
        <w:t xml:space="preserve"> </w:t>
      </w:r>
      <w:r w:rsidRPr="006B49FE">
        <w:rPr>
          <w:rFonts w:ascii="Garamond" w:hAnsi="Garamond"/>
        </w:rPr>
        <w:lastRenderedPageBreak/>
        <w:t xml:space="preserve">University, </w:t>
      </w:r>
      <w:r>
        <w:rPr>
          <w:rFonts w:ascii="Garamond" w:hAnsi="Garamond"/>
        </w:rPr>
        <w:t>EEUU</w:t>
      </w:r>
      <w:r w:rsidRPr="006B49FE">
        <w:rPr>
          <w:rFonts w:ascii="Garamond" w:hAnsi="Garamond"/>
        </w:rPr>
        <w:t xml:space="preserve">), </w:t>
      </w:r>
      <w:proofErr w:type="spellStart"/>
      <w:r w:rsidRPr="006B49FE">
        <w:rPr>
          <w:rFonts w:ascii="Garamond" w:hAnsi="Garamond"/>
          <w:i/>
          <w:iCs/>
        </w:rPr>
        <w:t>Cuadernos</w:t>
      </w:r>
      <w:proofErr w:type="spellEnd"/>
      <w:r w:rsidRPr="006B49FE">
        <w:rPr>
          <w:rFonts w:ascii="Garamond" w:hAnsi="Garamond"/>
          <w:i/>
          <w:iCs/>
        </w:rPr>
        <w:t xml:space="preserve"> </w:t>
      </w:r>
      <w:proofErr w:type="spellStart"/>
      <w:r w:rsidRPr="006B49FE">
        <w:rPr>
          <w:rFonts w:ascii="Garamond" w:hAnsi="Garamond"/>
          <w:i/>
          <w:iCs/>
        </w:rPr>
        <w:t>del</w:t>
      </w:r>
      <w:proofErr w:type="spellEnd"/>
      <w:r w:rsidRPr="006B49FE">
        <w:rPr>
          <w:rFonts w:ascii="Garamond" w:hAnsi="Garamond"/>
          <w:i/>
          <w:iCs/>
        </w:rPr>
        <w:t xml:space="preserve"> CILHA</w:t>
      </w:r>
      <w:r w:rsidRPr="006B49FE">
        <w:rPr>
          <w:rFonts w:ascii="Garamond" w:hAnsi="Garamond"/>
        </w:rPr>
        <w:t xml:space="preserve"> (</w:t>
      </w:r>
      <w:proofErr w:type="spellStart"/>
      <w:r w:rsidRPr="006B49FE">
        <w:rPr>
          <w:rFonts w:ascii="Garamond" w:hAnsi="Garamond"/>
        </w:rPr>
        <w:t>Mendoza</w:t>
      </w:r>
      <w:proofErr w:type="spellEnd"/>
      <w:r w:rsidRPr="006B49FE">
        <w:rPr>
          <w:rFonts w:ascii="Garamond" w:hAnsi="Garamond"/>
        </w:rPr>
        <w:t xml:space="preserve">, Argentina), </w:t>
      </w:r>
      <w:r w:rsidRPr="006B49FE">
        <w:rPr>
          <w:rFonts w:ascii="Garamond" w:hAnsi="Garamond"/>
          <w:i/>
          <w:lang w:val="es-ES"/>
        </w:rPr>
        <w:t>Lejana – Revista Crítica de Narrativa Breve</w:t>
      </w:r>
      <w:r w:rsidRPr="006B49FE">
        <w:rPr>
          <w:rFonts w:ascii="Garamond" w:hAnsi="Garamond"/>
          <w:iCs/>
          <w:lang w:val="es-ES"/>
        </w:rPr>
        <w:t xml:space="preserve"> (Budapest).</w:t>
      </w:r>
      <w:r>
        <w:rPr>
          <w:rFonts w:ascii="Garamond" w:hAnsi="Garamond"/>
          <w:iCs/>
          <w:lang w:val="es-ES"/>
        </w:rPr>
        <w:t xml:space="preserve"> En 2015 fue galardonada con el </w:t>
      </w:r>
      <w:r w:rsidRPr="00924E58">
        <w:rPr>
          <w:rFonts w:ascii="Garamond" w:hAnsi="Garamond"/>
          <w:i/>
          <w:lang w:val="es-ES"/>
        </w:rPr>
        <w:t>Laurel Trilce de Oro</w:t>
      </w:r>
      <w:r>
        <w:rPr>
          <w:rFonts w:ascii="Garamond" w:hAnsi="Garamond"/>
          <w:iCs/>
          <w:lang w:val="es-ES"/>
        </w:rPr>
        <w:t xml:space="preserve"> por la Alcaldía de Santiago de Chuco, Perú.</w:t>
      </w:r>
    </w:p>
    <w:p w14:paraId="0A72E738" w14:textId="77777777" w:rsidR="00897D4D" w:rsidRDefault="00897D4D" w:rsidP="007A0329">
      <w:pPr>
        <w:pStyle w:val="NormalWeb"/>
        <w:spacing w:before="0" w:beforeAutospacing="0" w:after="0" w:afterAutospacing="0" w:line="276" w:lineRule="auto"/>
        <w:jc w:val="both"/>
        <w:rPr>
          <w:rFonts w:ascii="Garamond" w:hAnsi="Garamond"/>
          <w:b/>
          <w:lang w:val="es-ES"/>
        </w:rPr>
      </w:pPr>
    </w:p>
    <w:p w14:paraId="6AF4A4DC" w14:textId="77777777" w:rsidR="0058638B" w:rsidRPr="00897D4D" w:rsidRDefault="0058638B" w:rsidP="0070266D">
      <w:pPr>
        <w:spacing w:line="360" w:lineRule="auto"/>
        <w:jc w:val="both"/>
        <w:rPr>
          <w:rFonts w:ascii="Garamond" w:hAnsi="Garamond"/>
          <w:lang w:val="es-ES"/>
        </w:rPr>
      </w:pPr>
    </w:p>
    <w:p w14:paraId="6AF4A4DD" w14:textId="77777777" w:rsidR="00F03365" w:rsidRPr="00897D4D" w:rsidRDefault="00F03365">
      <w:pPr>
        <w:rPr>
          <w:rFonts w:ascii="Garamond" w:eastAsiaTheme="majorEastAsia" w:hAnsi="Garamond" w:cstheme="majorBidi"/>
          <w:color w:val="2E74B5" w:themeColor="accent1" w:themeShade="BF"/>
          <w:sz w:val="26"/>
          <w:szCs w:val="26"/>
          <w:lang w:val="es-ES"/>
        </w:rPr>
      </w:pPr>
      <w:r w:rsidRPr="00897D4D">
        <w:rPr>
          <w:rFonts w:ascii="Garamond" w:hAnsi="Garamond"/>
          <w:lang w:val="es-ES"/>
        </w:rPr>
        <w:br w:type="page"/>
      </w:r>
    </w:p>
    <w:p w14:paraId="4FAACEC0" w14:textId="77777777" w:rsidR="000541B0" w:rsidRPr="005A430D" w:rsidRDefault="000541B0" w:rsidP="000541B0">
      <w:pPr>
        <w:pStyle w:val="Ttulo2"/>
        <w:spacing w:before="0" w:line="360" w:lineRule="auto"/>
        <w:jc w:val="both"/>
        <w:rPr>
          <w:rFonts w:ascii="Garamond" w:hAnsi="Garamond"/>
          <w:lang w:val="es-ES"/>
        </w:rPr>
      </w:pPr>
      <w:r w:rsidRPr="005A430D">
        <w:rPr>
          <w:rFonts w:ascii="Garamond" w:hAnsi="Garamond"/>
          <w:lang w:val="es-ES"/>
        </w:rPr>
        <w:lastRenderedPageBreak/>
        <w:t>Bloque 4 (</w:t>
      </w:r>
      <w:r>
        <w:rPr>
          <w:rFonts w:ascii="Garamond" w:hAnsi="Garamond"/>
          <w:lang w:val="es-ES"/>
        </w:rPr>
        <w:t>9</w:t>
      </w:r>
      <w:r w:rsidRPr="005A430D">
        <w:rPr>
          <w:rFonts w:ascii="Garamond" w:hAnsi="Garamond"/>
          <w:lang w:val="es-ES"/>
        </w:rPr>
        <w:t>, 1</w:t>
      </w:r>
      <w:r>
        <w:rPr>
          <w:rFonts w:ascii="Garamond" w:hAnsi="Garamond"/>
          <w:lang w:val="es-ES"/>
        </w:rPr>
        <w:t>0</w:t>
      </w:r>
      <w:r w:rsidRPr="005A430D">
        <w:rPr>
          <w:rFonts w:ascii="Garamond" w:hAnsi="Garamond"/>
          <w:lang w:val="es-ES"/>
        </w:rPr>
        <w:t xml:space="preserve"> y 1</w:t>
      </w:r>
      <w:r>
        <w:rPr>
          <w:rFonts w:ascii="Garamond" w:hAnsi="Garamond"/>
          <w:lang w:val="es-ES"/>
        </w:rPr>
        <w:t>1</w:t>
      </w:r>
      <w:r w:rsidRPr="005A430D">
        <w:rPr>
          <w:rFonts w:ascii="Garamond" w:hAnsi="Garamond"/>
          <w:lang w:val="es-ES"/>
        </w:rPr>
        <w:t xml:space="preserve"> de mayo)</w:t>
      </w:r>
    </w:p>
    <w:p w14:paraId="6AF4A4DF" w14:textId="7D83E9EC" w:rsidR="007B6EFA" w:rsidRPr="00897D4D" w:rsidRDefault="000541B0" w:rsidP="0070266D">
      <w:pPr>
        <w:spacing w:after="0" w:line="360" w:lineRule="auto"/>
        <w:jc w:val="both"/>
        <w:rPr>
          <w:rFonts w:ascii="Garamond" w:hAnsi="Garamond"/>
          <w:sz w:val="24"/>
          <w:lang w:val="es-ES"/>
        </w:rPr>
      </w:pPr>
      <w:r>
        <w:rPr>
          <w:rFonts w:ascii="Garamond" w:hAnsi="Garamond"/>
          <w:b/>
          <w:sz w:val="24"/>
          <w:lang w:val="es-ES"/>
        </w:rPr>
        <w:t>Petra Báder</w:t>
      </w:r>
      <w:r w:rsidR="007B6EFA" w:rsidRPr="00897D4D">
        <w:rPr>
          <w:rFonts w:ascii="Garamond" w:hAnsi="Garamond"/>
          <w:b/>
          <w:sz w:val="24"/>
          <w:lang w:val="es-ES"/>
        </w:rPr>
        <w:t xml:space="preserve">, </w:t>
      </w:r>
      <w:r w:rsidR="007B6EFA" w:rsidRPr="00897D4D">
        <w:rPr>
          <w:rFonts w:ascii="Garamond" w:hAnsi="Garamond"/>
          <w:sz w:val="24"/>
          <w:lang w:val="es-ES"/>
        </w:rPr>
        <w:t xml:space="preserve">Universidad </w:t>
      </w:r>
      <w:r>
        <w:rPr>
          <w:rFonts w:ascii="Garamond" w:hAnsi="Garamond"/>
          <w:sz w:val="24"/>
          <w:lang w:val="es-ES"/>
        </w:rPr>
        <w:t xml:space="preserve">Eötvös Loránd </w:t>
      </w:r>
      <w:r w:rsidR="007B6EFA" w:rsidRPr="00897D4D">
        <w:rPr>
          <w:rFonts w:ascii="Garamond" w:hAnsi="Garamond"/>
          <w:sz w:val="24"/>
          <w:lang w:val="es-ES"/>
        </w:rPr>
        <w:t xml:space="preserve">de </w:t>
      </w:r>
      <w:r>
        <w:rPr>
          <w:rFonts w:ascii="Garamond" w:hAnsi="Garamond"/>
          <w:sz w:val="24"/>
          <w:lang w:val="es-ES"/>
        </w:rPr>
        <w:t>Budapest</w:t>
      </w:r>
    </w:p>
    <w:p w14:paraId="6AF4A4E1" w14:textId="02A137E1" w:rsidR="007B6EFA" w:rsidRDefault="000541B0" w:rsidP="0070266D">
      <w:pPr>
        <w:spacing w:after="0" w:line="360" w:lineRule="auto"/>
        <w:jc w:val="both"/>
        <w:rPr>
          <w:rFonts w:ascii="Garamond" w:hAnsi="Garamond"/>
          <w:sz w:val="24"/>
        </w:rPr>
      </w:pPr>
      <w:proofErr w:type="spellStart"/>
      <w:r w:rsidRPr="000541B0">
        <w:rPr>
          <w:rFonts w:ascii="Garamond" w:hAnsi="Garamond"/>
          <w:sz w:val="24"/>
        </w:rPr>
        <w:t>Motivos</w:t>
      </w:r>
      <w:proofErr w:type="spellEnd"/>
      <w:r w:rsidRPr="000541B0">
        <w:rPr>
          <w:rFonts w:ascii="Garamond" w:hAnsi="Garamond"/>
          <w:sz w:val="24"/>
        </w:rPr>
        <w:t xml:space="preserve"> </w:t>
      </w:r>
      <w:proofErr w:type="spellStart"/>
      <w:r w:rsidRPr="000541B0">
        <w:rPr>
          <w:rFonts w:ascii="Garamond" w:hAnsi="Garamond"/>
          <w:sz w:val="24"/>
        </w:rPr>
        <w:t>góticos</w:t>
      </w:r>
      <w:proofErr w:type="spellEnd"/>
      <w:r w:rsidRPr="000541B0">
        <w:rPr>
          <w:rFonts w:ascii="Garamond" w:hAnsi="Garamond"/>
          <w:sz w:val="24"/>
        </w:rPr>
        <w:t xml:space="preserve"> en la literatura </w:t>
      </w:r>
      <w:proofErr w:type="spellStart"/>
      <w:r w:rsidRPr="000541B0">
        <w:rPr>
          <w:rFonts w:ascii="Garamond" w:hAnsi="Garamond"/>
          <w:sz w:val="24"/>
        </w:rPr>
        <w:t>hispanoamericana</w:t>
      </w:r>
      <w:proofErr w:type="spellEnd"/>
      <w:r w:rsidRPr="000541B0">
        <w:rPr>
          <w:rFonts w:ascii="Garamond" w:hAnsi="Garamond"/>
          <w:sz w:val="24"/>
        </w:rPr>
        <w:t xml:space="preserve"> </w:t>
      </w:r>
      <w:proofErr w:type="spellStart"/>
      <w:r w:rsidRPr="000541B0">
        <w:rPr>
          <w:rFonts w:ascii="Garamond" w:hAnsi="Garamond"/>
          <w:sz w:val="24"/>
        </w:rPr>
        <w:t>del</w:t>
      </w:r>
      <w:proofErr w:type="spellEnd"/>
      <w:r w:rsidRPr="000541B0">
        <w:rPr>
          <w:rFonts w:ascii="Garamond" w:hAnsi="Garamond"/>
          <w:sz w:val="24"/>
        </w:rPr>
        <w:t xml:space="preserve"> siglo XX y XXI</w:t>
      </w:r>
    </w:p>
    <w:p w14:paraId="7DE95B1F" w14:textId="77777777" w:rsidR="000541B0" w:rsidRPr="00897D4D" w:rsidRDefault="000541B0" w:rsidP="0070266D">
      <w:pPr>
        <w:spacing w:after="0" w:line="360" w:lineRule="auto"/>
        <w:jc w:val="both"/>
        <w:rPr>
          <w:rFonts w:ascii="Garamond" w:eastAsiaTheme="minorEastAsia" w:hAnsi="Garamond" w:cs="Times New Roman"/>
          <w:b/>
          <w:sz w:val="24"/>
          <w:szCs w:val="24"/>
          <w:lang w:val="es-ES" w:eastAsia="es-ES"/>
        </w:rPr>
      </w:pPr>
    </w:p>
    <w:p w14:paraId="6AF4A4E2" w14:textId="77777777" w:rsidR="005A430D" w:rsidRPr="00897D4D" w:rsidRDefault="005A430D" w:rsidP="005A430D">
      <w:pPr>
        <w:pBdr>
          <w:top w:val="nil"/>
          <w:left w:val="nil"/>
          <w:bottom w:val="nil"/>
          <w:right w:val="nil"/>
          <w:between w:val="nil"/>
          <w:bar w:val="nil"/>
        </w:pBdr>
        <w:spacing w:after="0" w:line="240" w:lineRule="auto"/>
        <w:jc w:val="both"/>
        <w:rPr>
          <w:rFonts w:ascii="Garamond" w:eastAsia="Times New Roman" w:hAnsi="Garamond" w:cs="Times New Roman"/>
          <w:b/>
          <w:bCs/>
          <w:color w:val="000000"/>
          <w:sz w:val="24"/>
          <w:szCs w:val="24"/>
          <w:u w:val="single"/>
          <w:bdr w:val="nil"/>
          <w:lang w:val="es-ES"/>
        </w:rPr>
      </w:pPr>
      <w:r w:rsidRPr="00897D4D">
        <w:rPr>
          <w:rFonts w:ascii="Garamond" w:eastAsia="Arial Unicode MS" w:hAnsi="Garamond" w:cs="Arial Unicode MS"/>
          <w:b/>
          <w:bCs/>
          <w:color w:val="000000"/>
          <w:sz w:val="24"/>
          <w:szCs w:val="24"/>
          <w:bdr w:val="nil"/>
          <w:lang w:val="es-ES"/>
        </w:rPr>
        <w:t>Objetivos</w:t>
      </w:r>
    </w:p>
    <w:p w14:paraId="054FC475" w14:textId="25312CC5" w:rsidR="000D77EC" w:rsidRPr="000D77EC" w:rsidRDefault="000D77EC" w:rsidP="000D77EC">
      <w:pPr>
        <w:pBdr>
          <w:top w:val="nil"/>
          <w:left w:val="nil"/>
          <w:bottom w:val="nil"/>
          <w:right w:val="nil"/>
          <w:between w:val="nil"/>
          <w:bar w:val="nil"/>
        </w:pBdr>
        <w:spacing w:after="0" w:line="240" w:lineRule="auto"/>
        <w:jc w:val="both"/>
        <w:rPr>
          <w:rFonts w:ascii="Garamond" w:eastAsia="Times New Roman" w:hAnsi="Garamond" w:cs="Times New Roman"/>
          <w:color w:val="000000"/>
          <w:sz w:val="24"/>
          <w:szCs w:val="24"/>
          <w:bdr w:val="nil"/>
          <w:lang w:val="es-ES"/>
        </w:rPr>
      </w:pPr>
      <w:r>
        <w:rPr>
          <w:rFonts w:ascii="Garamond" w:eastAsia="Times New Roman" w:hAnsi="Garamond" w:cs="Times New Roman"/>
          <w:color w:val="000000"/>
          <w:sz w:val="24"/>
          <w:szCs w:val="24"/>
          <w:bdr w:val="nil"/>
          <w:lang w:val="es-ES"/>
        </w:rPr>
        <w:t>E</w:t>
      </w:r>
      <w:r w:rsidRPr="000D77EC">
        <w:rPr>
          <w:rFonts w:ascii="Garamond" w:eastAsia="Times New Roman" w:hAnsi="Garamond" w:cs="Times New Roman"/>
          <w:color w:val="000000"/>
          <w:sz w:val="24"/>
          <w:szCs w:val="24"/>
          <w:bdr w:val="nil"/>
          <w:lang w:val="es-ES"/>
        </w:rPr>
        <w:t>l bloque ofrece una introducción a los motivos góticos aplicados y reapropiados por varios autores de la literatura hispanoamericana de los siglos XX y XXI, con especial atención en la representación del espacio gótico, la caracterización psicológica de los personajes y, entre ellos, de figuras prototípicas (el villano, la mujer fatal, etc.), los motivos simbólicos apropiados de la cultura popular (simbología de animales, colores, etc.) y el análisis de la instancia narrativa. Para ofrecer un panorama amplio a los estudiantes, se leerán relatos breves de diversas épocas de la literatura hispanoamericana. De parte de los estudiantes se ruega la lectura de los textos a cada una de las sesiones (recibirán un dossier que contiene los textos literarios), así como la participación activa en la reflexión conjunta sobre los mismos.</w:t>
      </w:r>
    </w:p>
    <w:p w14:paraId="6AF4A4E3" w14:textId="1098FDDF" w:rsidR="005A430D" w:rsidRDefault="005A430D" w:rsidP="005A430D">
      <w:pPr>
        <w:pBdr>
          <w:top w:val="nil"/>
          <w:left w:val="nil"/>
          <w:bottom w:val="nil"/>
          <w:right w:val="nil"/>
          <w:between w:val="nil"/>
          <w:bar w:val="nil"/>
        </w:pBdr>
        <w:spacing w:after="0" w:line="240" w:lineRule="auto"/>
        <w:jc w:val="both"/>
        <w:rPr>
          <w:rFonts w:ascii="Garamond" w:eastAsia="Times New Roman" w:hAnsi="Garamond" w:cs="Times New Roman"/>
          <w:color w:val="000000"/>
          <w:sz w:val="24"/>
          <w:szCs w:val="24"/>
          <w:bdr w:val="nil"/>
          <w:lang w:val="es-ES"/>
        </w:rPr>
      </w:pPr>
    </w:p>
    <w:p w14:paraId="1AFF3CCD" w14:textId="77777777" w:rsidR="000D77EC" w:rsidRPr="000D77EC" w:rsidRDefault="000D77EC" w:rsidP="000D77EC">
      <w:pPr>
        <w:pBdr>
          <w:top w:val="nil"/>
          <w:left w:val="nil"/>
          <w:bottom w:val="nil"/>
          <w:right w:val="nil"/>
          <w:between w:val="nil"/>
          <w:bar w:val="nil"/>
        </w:pBdr>
        <w:spacing w:after="0" w:line="240" w:lineRule="auto"/>
        <w:jc w:val="both"/>
        <w:rPr>
          <w:rFonts w:ascii="Garamond" w:eastAsia="Times New Roman" w:hAnsi="Garamond" w:cs="Times New Roman"/>
          <w:b/>
          <w:bCs/>
          <w:color w:val="000000"/>
          <w:sz w:val="24"/>
          <w:szCs w:val="24"/>
          <w:bdr w:val="nil"/>
          <w:lang w:val="es-ES"/>
        </w:rPr>
      </w:pPr>
      <w:r w:rsidRPr="000D77EC">
        <w:rPr>
          <w:rFonts w:ascii="Garamond" w:eastAsia="Times New Roman" w:hAnsi="Garamond" w:cs="Times New Roman"/>
          <w:b/>
          <w:bCs/>
          <w:color w:val="000000"/>
          <w:sz w:val="24"/>
          <w:szCs w:val="24"/>
          <w:bdr w:val="nil"/>
          <w:lang w:val="es-ES"/>
        </w:rPr>
        <w:t>Contenidos:</w:t>
      </w:r>
    </w:p>
    <w:p w14:paraId="4CCC3540" w14:textId="77777777" w:rsidR="000D77EC" w:rsidRPr="000D77EC" w:rsidRDefault="000D77EC" w:rsidP="000D77EC">
      <w:pPr>
        <w:numPr>
          <w:ilvl w:val="0"/>
          <w:numId w:val="28"/>
        </w:numPr>
        <w:pBdr>
          <w:top w:val="nil"/>
          <w:left w:val="nil"/>
          <w:bottom w:val="nil"/>
          <w:right w:val="nil"/>
          <w:between w:val="nil"/>
          <w:bar w:val="nil"/>
        </w:pBdr>
        <w:spacing w:after="0" w:line="240" w:lineRule="auto"/>
        <w:jc w:val="both"/>
        <w:rPr>
          <w:rFonts w:ascii="Garamond" w:eastAsia="Times New Roman" w:hAnsi="Garamond" w:cs="Times New Roman"/>
          <w:color w:val="000000"/>
          <w:sz w:val="24"/>
          <w:szCs w:val="24"/>
          <w:bdr w:val="nil"/>
          <w:lang w:val="es-ES"/>
        </w:rPr>
      </w:pPr>
      <w:r w:rsidRPr="000D77EC">
        <w:rPr>
          <w:rFonts w:ascii="Garamond" w:eastAsia="Times New Roman" w:hAnsi="Garamond" w:cs="Times New Roman"/>
          <w:color w:val="000000"/>
          <w:sz w:val="24"/>
          <w:szCs w:val="24"/>
          <w:bdr w:val="nil"/>
          <w:lang w:val="es-ES"/>
        </w:rPr>
        <w:t>Introducción teórica: el gótico y sus temas, su aparición en América Latina. Lectura y comentario de “</w:t>
      </w:r>
      <w:proofErr w:type="spellStart"/>
      <w:r w:rsidRPr="000D77EC">
        <w:rPr>
          <w:rFonts w:ascii="Garamond" w:eastAsia="Times New Roman" w:hAnsi="Garamond" w:cs="Times New Roman"/>
          <w:color w:val="000000"/>
          <w:sz w:val="24"/>
          <w:szCs w:val="24"/>
          <w:bdr w:val="nil"/>
          <w:lang w:val="es-ES"/>
        </w:rPr>
        <w:t>Thanatopía</w:t>
      </w:r>
      <w:proofErr w:type="spellEnd"/>
      <w:r w:rsidRPr="000D77EC">
        <w:rPr>
          <w:rFonts w:ascii="Garamond" w:eastAsia="Times New Roman" w:hAnsi="Garamond" w:cs="Times New Roman"/>
          <w:color w:val="000000"/>
          <w:sz w:val="24"/>
          <w:szCs w:val="24"/>
          <w:bdr w:val="nil"/>
          <w:lang w:val="es-ES"/>
        </w:rPr>
        <w:t>” de Rubén Darío</w:t>
      </w:r>
    </w:p>
    <w:p w14:paraId="5123BB9B" w14:textId="77777777" w:rsidR="000D77EC" w:rsidRPr="000D77EC" w:rsidRDefault="000D77EC" w:rsidP="000D77EC">
      <w:pPr>
        <w:numPr>
          <w:ilvl w:val="0"/>
          <w:numId w:val="28"/>
        </w:numPr>
        <w:pBdr>
          <w:top w:val="nil"/>
          <w:left w:val="nil"/>
          <w:bottom w:val="nil"/>
          <w:right w:val="nil"/>
          <w:between w:val="nil"/>
          <w:bar w:val="nil"/>
        </w:pBdr>
        <w:spacing w:after="0" w:line="240" w:lineRule="auto"/>
        <w:jc w:val="both"/>
        <w:rPr>
          <w:rFonts w:ascii="Garamond" w:eastAsia="Times New Roman" w:hAnsi="Garamond" w:cs="Times New Roman"/>
          <w:color w:val="000000"/>
          <w:sz w:val="24"/>
          <w:szCs w:val="24"/>
          <w:bdr w:val="nil"/>
          <w:lang w:val="es-ES"/>
        </w:rPr>
      </w:pPr>
      <w:r w:rsidRPr="000D77EC">
        <w:rPr>
          <w:rFonts w:ascii="Garamond" w:eastAsia="Times New Roman" w:hAnsi="Garamond" w:cs="Times New Roman"/>
          <w:color w:val="000000"/>
          <w:sz w:val="24"/>
          <w:szCs w:val="24"/>
          <w:bdr w:val="nil"/>
          <w:lang w:val="es-ES"/>
        </w:rPr>
        <w:t xml:space="preserve">La mujer fatal en la literatura </w:t>
      </w:r>
      <w:proofErr w:type="spellStart"/>
      <w:r w:rsidRPr="000D77EC">
        <w:rPr>
          <w:rFonts w:ascii="Garamond" w:eastAsia="Times New Roman" w:hAnsi="Garamond" w:cs="Times New Roman"/>
          <w:color w:val="000000"/>
          <w:sz w:val="24"/>
          <w:szCs w:val="24"/>
          <w:bdr w:val="nil"/>
          <w:lang w:val="es-ES"/>
        </w:rPr>
        <w:t>neofantástica</w:t>
      </w:r>
      <w:proofErr w:type="spellEnd"/>
      <w:r w:rsidRPr="000D77EC">
        <w:rPr>
          <w:rFonts w:ascii="Garamond" w:eastAsia="Times New Roman" w:hAnsi="Garamond" w:cs="Times New Roman"/>
          <w:color w:val="000000"/>
          <w:sz w:val="24"/>
          <w:szCs w:val="24"/>
          <w:bdr w:val="nil"/>
          <w:lang w:val="es-ES"/>
        </w:rPr>
        <w:t>. Lectura y comentario de “Circe” de Julio Cortázar</w:t>
      </w:r>
    </w:p>
    <w:p w14:paraId="62E0FD9A" w14:textId="77777777" w:rsidR="000D77EC" w:rsidRPr="000D77EC" w:rsidRDefault="000D77EC" w:rsidP="000D77EC">
      <w:pPr>
        <w:numPr>
          <w:ilvl w:val="0"/>
          <w:numId w:val="28"/>
        </w:numPr>
        <w:pBdr>
          <w:top w:val="nil"/>
          <w:left w:val="nil"/>
          <w:bottom w:val="nil"/>
          <w:right w:val="nil"/>
          <w:between w:val="nil"/>
          <w:bar w:val="nil"/>
        </w:pBdr>
        <w:spacing w:after="0" w:line="240" w:lineRule="auto"/>
        <w:jc w:val="both"/>
        <w:rPr>
          <w:rFonts w:ascii="Garamond" w:eastAsia="Times New Roman" w:hAnsi="Garamond" w:cs="Times New Roman"/>
          <w:color w:val="000000"/>
          <w:sz w:val="24"/>
          <w:szCs w:val="24"/>
          <w:bdr w:val="nil"/>
          <w:lang w:val="es-ES"/>
        </w:rPr>
      </w:pPr>
      <w:r w:rsidRPr="000D77EC">
        <w:rPr>
          <w:rFonts w:ascii="Garamond" w:eastAsia="Times New Roman" w:hAnsi="Garamond" w:cs="Times New Roman"/>
          <w:color w:val="000000"/>
          <w:sz w:val="24"/>
          <w:szCs w:val="24"/>
          <w:bdr w:val="nil"/>
          <w:lang w:val="es-ES"/>
        </w:rPr>
        <w:t xml:space="preserve">Los cuentos de terror contemporáneos. Lectura y comentario de “La casa de Adela” de Mariana </w:t>
      </w:r>
      <w:proofErr w:type="spellStart"/>
      <w:r w:rsidRPr="000D77EC">
        <w:rPr>
          <w:rFonts w:ascii="Garamond" w:eastAsia="Times New Roman" w:hAnsi="Garamond" w:cs="Times New Roman"/>
          <w:color w:val="000000"/>
          <w:sz w:val="24"/>
          <w:szCs w:val="24"/>
          <w:bdr w:val="nil"/>
          <w:lang w:val="es-ES"/>
        </w:rPr>
        <w:t>Enriquez</w:t>
      </w:r>
      <w:proofErr w:type="spellEnd"/>
      <w:r w:rsidRPr="000D77EC">
        <w:rPr>
          <w:rFonts w:ascii="Garamond" w:eastAsia="Times New Roman" w:hAnsi="Garamond" w:cs="Times New Roman"/>
          <w:color w:val="000000"/>
          <w:sz w:val="24"/>
          <w:szCs w:val="24"/>
          <w:bdr w:val="nil"/>
          <w:lang w:val="es-ES"/>
        </w:rPr>
        <w:t>.</w:t>
      </w:r>
    </w:p>
    <w:p w14:paraId="585012F3" w14:textId="77777777" w:rsidR="000D77EC" w:rsidRPr="00897D4D" w:rsidRDefault="000D77EC" w:rsidP="005A430D">
      <w:pPr>
        <w:pBdr>
          <w:top w:val="nil"/>
          <w:left w:val="nil"/>
          <w:bottom w:val="nil"/>
          <w:right w:val="nil"/>
          <w:between w:val="nil"/>
          <w:bar w:val="nil"/>
        </w:pBdr>
        <w:spacing w:after="0" w:line="240" w:lineRule="auto"/>
        <w:jc w:val="both"/>
        <w:rPr>
          <w:rFonts w:ascii="Garamond" w:eastAsia="Times New Roman" w:hAnsi="Garamond" w:cs="Times New Roman"/>
          <w:color w:val="000000"/>
          <w:sz w:val="24"/>
          <w:szCs w:val="24"/>
          <w:bdr w:val="nil"/>
          <w:lang w:val="es-ES"/>
        </w:rPr>
      </w:pPr>
    </w:p>
    <w:p w14:paraId="4E6103B2" w14:textId="77777777" w:rsidR="000D77EC" w:rsidRPr="000D77EC" w:rsidRDefault="000D77EC" w:rsidP="000D77EC">
      <w:pPr>
        <w:pStyle w:val="Body"/>
        <w:rPr>
          <w:rFonts w:ascii="Garamond" w:eastAsia="Times New Roman" w:hAnsi="Garamond" w:cs="Times New Roman"/>
          <w:b/>
          <w:bCs/>
          <w:sz w:val="24"/>
          <w:szCs w:val="24"/>
          <w:lang w:val="es-ES"/>
        </w:rPr>
      </w:pPr>
      <w:r w:rsidRPr="000D77EC">
        <w:rPr>
          <w:rFonts w:ascii="Garamond" w:eastAsia="Times New Roman" w:hAnsi="Garamond" w:cs="Times New Roman"/>
          <w:b/>
          <w:bCs/>
          <w:sz w:val="24"/>
          <w:szCs w:val="24"/>
          <w:lang w:val="es-ES"/>
        </w:rPr>
        <w:t>Tarea final (elegir una de las dos opciones):</w:t>
      </w:r>
    </w:p>
    <w:p w14:paraId="7AD7B254" w14:textId="77777777" w:rsidR="000D77EC" w:rsidRPr="000D77EC" w:rsidRDefault="000D77EC" w:rsidP="000D77EC">
      <w:pPr>
        <w:pStyle w:val="Body"/>
        <w:numPr>
          <w:ilvl w:val="0"/>
          <w:numId w:val="29"/>
        </w:numPr>
        <w:rPr>
          <w:rFonts w:ascii="Garamond" w:eastAsia="Times New Roman" w:hAnsi="Garamond" w:cs="Times New Roman"/>
          <w:sz w:val="24"/>
          <w:szCs w:val="24"/>
          <w:lang w:val="es-ES"/>
        </w:rPr>
      </w:pPr>
      <w:r w:rsidRPr="000D77EC">
        <w:rPr>
          <w:rFonts w:ascii="Garamond" w:eastAsia="Times New Roman" w:hAnsi="Garamond" w:cs="Times New Roman"/>
          <w:sz w:val="24"/>
          <w:szCs w:val="24"/>
          <w:lang w:val="es-ES"/>
        </w:rPr>
        <w:t>Reflexión crítica sobre uno de los cuentos analizados, según diversos aspectos relacionados con el tema central del bloque (extensión: 5-6 páginas)</w:t>
      </w:r>
    </w:p>
    <w:p w14:paraId="3FE14B95" w14:textId="77777777" w:rsidR="000D77EC" w:rsidRPr="000D77EC" w:rsidRDefault="000D77EC" w:rsidP="000D77EC">
      <w:pPr>
        <w:pStyle w:val="Body"/>
        <w:numPr>
          <w:ilvl w:val="0"/>
          <w:numId w:val="29"/>
        </w:numPr>
        <w:rPr>
          <w:rFonts w:ascii="Garamond" w:eastAsia="Times New Roman" w:hAnsi="Garamond" w:cs="Times New Roman"/>
          <w:sz w:val="24"/>
          <w:szCs w:val="24"/>
          <w:lang w:val="es-ES"/>
        </w:rPr>
      </w:pPr>
      <w:r w:rsidRPr="000D77EC">
        <w:rPr>
          <w:rFonts w:ascii="Garamond" w:eastAsia="Times New Roman" w:hAnsi="Garamond" w:cs="Times New Roman"/>
          <w:sz w:val="24"/>
          <w:szCs w:val="24"/>
          <w:lang w:val="es-ES"/>
        </w:rPr>
        <w:t>Análisis comparativo sobre los cuentos analizados, según un único aspecto (ej. un rasgo típicamente gótico) (extensión: 5-6 páginas)</w:t>
      </w:r>
    </w:p>
    <w:p w14:paraId="411D71C3" w14:textId="77777777" w:rsidR="000D77EC" w:rsidRPr="000D77EC" w:rsidRDefault="000D77EC" w:rsidP="000D77EC">
      <w:pPr>
        <w:pStyle w:val="Body"/>
        <w:numPr>
          <w:ilvl w:val="0"/>
          <w:numId w:val="29"/>
        </w:numPr>
        <w:rPr>
          <w:rFonts w:ascii="Garamond" w:eastAsia="Times New Roman" w:hAnsi="Garamond" w:cs="Times New Roman"/>
          <w:sz w:val="24"/>
          <w:szCs w:val="24"/>
          <w:lang w:val="es-ES"/>
        </w:rPr>
      </w:pPr>
      <w:r w:rsidRPr="000D77EC">
        <w:rPr>
          <w:rFonts w:ascii="Garamond" w:eastAsia="Times New Roman" w:hAnsi="Garamond" w:cs="Times New Roman"/>
          <w:sz w:val="24"/>
          <w:szCs w:val="24"/>
          <w:lang w:val="es-ES"/>
        </w:rPr>
        <w:t>Reseña breve de dos artículos/capítulos del apartado bibliográfico para la tarea final (extensión: 2-3 páginas cada una)</w:t>
      </w:r>
    </w:p>
    <w:p w14:paraId="21A22F7E" w14:textId="77777777" w:rsidR="000D77EC" w:rsidRPr="000D77EC" w:rsidRDefault="000D77EC" w:rsidP="000D77EC">
      <w:pPr>
        <w:pStyle w:val="Body"/>
        <w:rPr>
          <w:rFonts w:ascii="Garamond" w:eastAsia="Times New Roman" w:hAnsi="Garamond" w:cs="Times New Roman"/>
          <w:sz w:val="24"/>
          <w:szCs w:val="24"/>
          <w:lang w:val="es-ES"/>
        </w:rPr>
      </w:pPr>
    </w:p>
    <w:p w14:paraId="6604AC98" w14:textId="77777777" w:rsidR="000D77EC" w:rsidRPr="000D77EC" w:rsidRDefault="000D77EC" w:rsidP="000D77EC">
      <w:pPr>
        <w:pStyle w:val="Body"/>
        <w:rPr>
          <w:rFonts w:ascii="Garamond" w:eastAsia="Times New Roman" w:hAnsi="Garamond" w:cs="Times New Roman"/>
          <w:b/>
          <w:bCs/>
          <w:sz w:val="24"/>
          <w:szCs w:val="24"/>
          <w:lang w:val="es-ES"/>
        </w:rPr>
      </w:pPr>
      <w:r w:rsidRPr="000D77EC">
        <w:rPr>
          <w:rFonts w:ascii="Garamond" w:eastAsia="Times New Roman" w:hAnsi="Garamond" w:cs="Times New Roman"/>
          <w:b/>
          <w:bCs/>
          <w:sz w:val="24"/>
          <w:szCs w:val="24"/>
          <w:lang w:val="es-ES"/>
        </w:rPr>
        <w:t>Bibliografía para la tarea final</w:t>
      </w:r>
    </w:p>
    <w:p w14:paraId="5C5E296B" w14:textId="77777777" w:rsidR="000D77EC" w:rsidRPr="000D77EC" w:rsidRDefault="000D77EC" w:rsidP="000D77EC">
      <w:pPr>
        <w:pStyle w:val="Body"/>
        <w:rPr>
          <w:rFonts w:ascii="Garamond" w:eastAsia="Times New Roman" w:hAnsi="Garamond" w:cs="Times New Roman"/>
          <w:sz w:val="24"/>
          <w:szCs w:val="24"/>
          <w:lang w:val="es-ES"/>
        </w:rPr>
      </w:pPr>
      <w:r w:rsidRPr="000D77EC">
        <w:rPr>
          <w:rFonts w:ascii="Garamond" w:eastAsia="Times New Roman" w:hAnsi="Garamond" w:cs="Times New Roman"/>
          <w:sz w:val="24"/>
          <w:szCs w:val="24"/>
          <w:lang w:val="es-ES"/>
        </w:rPr>
        <w:t xml:space="preserve">ÁLVAREZ LOBATO, Carmen (2022), Una mirada a la infancia: el espanto social en </w:t>
      </w:r>
      <w:r w:rsidRPr="000D77EC">
        <w:rPr>
          <w:rFonts w:ascii="Garamond" w:eastAsia="Times New Roman" w:hAnsi="Garamond" w:cs="Times New Roman"/>
          <w:i/>
          <w:iCs/>
          <w:sz w:val="24"/>
          <w:szCs w:val="24"/>
          <w:lang w:val="es-ES"/>
        </w:rPr>
        <w:t xml:space="preserve">Las cosas que perdimos en el fuego </w:t>
      </w:r>
      <w:r w:rsidRPr="000D77EC">
        <w:rPr>
          <w:rFonts w:ascii="Garamond" w:eastAsia="Times New Roman" w:hAnsi="Garamond" w:cs="Times New Roman"/>
          <w:sz w:val="24"/>
          <w:szCs w:val="24"/>
          <w:lang w:val="es-ES"/>
        </w:rPr>
        <w:t xml:space="preserve">de Mariana </w:t>
      </w:r>
      <w:proofErr w:type="spellStart"/>
      <w:r w:rsidRPr="000D77EC">
        <w:rPr>
          <w:rFonts w:ascii="Garamond" w:eastAsia="Times New Roman" w:hAnsi="Garamond" w:cs="Times New Roman"/>
          <w:sz w:val="24"/>
          <w:szCs w:val="24"/>
          <w:lang w:val="es-ES"/>
        </w:rPr>
        <w:t>Enriquez</w:t>
      </w:r>
      <w:proofErr w:type="spellEnd"/>
      <w:r w:rsidRPr="000D77EC">
        <w:rPr>
          <w:rFonts w:ascii="Garamond" w:eastAsia="Times New Roman" w:hAnsi="Garamond" w:cs="Times New Roman"/>
          <w:sz w:val="24"/>
          <w:szCs w:val="24"/>
          <w:lang w:val="es-ES"/>
        </w:rPr>
        <w:t xml:space="preserve">, </w:t>
      </w:r>
      <w:r w:rsidRPr="000D77EC">
        <w:rPr>
          <w:rFonts w:ascii="Garamond" w:eastAsia="Times New Roman" w:hAnsi="Garamond" w:cs="Times New Roman"/>
          <w:i/>
          <w:iCs/>
          <w:sz w:val="24"/>
          <w:szCs w:val="24"/>
          <w:lang w:val="es-ES"/>
        </w:rPr>
        <w:t xml:space="preserve">Escritos, </w:t>
      </w:r>
      <w:r w:rsidRPr="000D77EC">
        <w:rPr>
          <w:rFonts w:ascii="Garamond" w:eastAsia="Times New Roman" w:hAnsi="Garamond" w:cs="Times New Roman"/>
          <w:sz w:val="24"/>
          <w:szCs w:val="24"/>
          <w:lang w:val="es-ES"/>
        </w:rPr>
        <w:t xml:space="preserve">2022/30.64, 60-76. Disponible en: </w:t>
      </w:r>
      <w:hyperlink r:id="rId34" w:history="1">
        <w:r w:rsidRPr="000D77EC">
          <w:rPr>
            <w:rStyle w:val="Hipervnculo"/>
            <w:rFonts w:ascii="Garamond" w:eastAsia="Times New Roman" w:hAnsi="Garamond" w:cs="Times New Roman"/>
            <w:sz w:val="24"/>
            <w:szCs w:val="24"/>
            <w:lang w:val="es-ES"/>
          </w:rPr>
          <w:t>https://revistas.upb.edu.co/index.php/escritos/article/view/7457/6777</w:t>
        </w:r>
      </w:hyperlink>
      <w:r w:rsidRPr="000D77EC">
        <w:rPr>
          <w:rFonts w:ascii="Garamond" w:eastAsia="Times New Roman" w:hAnsi="Garamond" w:cs="Times New Roman"/>
          <w:sz w:val="24"/>
          <w:szCs w:val="24"/>
          <w:lang w:val="es-ES"/>
        </w:rPr>
        <w:t xml:space="preserve"> </w:t>
      </w:r>
    </w:p>
    <w:p w14:paraId="2367E4C9" w14:textId="77777777" w:rsidR="000D77EC" w:rsidRPr="000D77EC" w:rsidRDefault="000D77EC" w:rsidP="000D77EC">
      <w:pPr>
        <w:pStyle w:val="Body"/>
        <w:rPr>
          <w:rFonts w:ascii="Garamond" w:eastAsia="Times New Roman" w:hAnsi="Garamond" w:cs="Times New Roman"/>
          <w:sz w:val="24"/>
          <w:szCs w:val="24"/>
          <w:lang w:val="es-ES"/>
        </w:rPr>
      </w:pPr>
      <w:r w:rsidRPr="000D77EC">
        <w:rPr>
          <w:rFonts w:ascii="Garamond" w:eastAsia="Times New Roman" w:hAnsi="Garamond" w:cs="Times New Roman"/>
          <w:sz w:val="24"/>
          <w:szCs w:val="24"/>
          <w:lang w:val="es-ES"/>
        </w:rPr>
        <w:t xml:space="preserve">CORTÁZAR, Julio (1975): Notas sobre lo gótico en el Río de la Plata, </w:t>
      </w:r>
      <w:proofErr w:type="spellStart"/>
      <w:r w:rsidRPr="000D77EC">
        <w:rPr>
          <w:rFonts w:ascii="Garamond" w:eastAsia="Times New Roman" w:hAnsi="Garamond" w:cs="Times New Roman"/>
          <w:i/>
          <w:iCs/>
          <w:sz w:val="24"/>
          <w:szCs w:val="24"/>
          <w:lang w:val="es-ES"/>
        </w:rPr>
        <w:t>Caravelle</w:t>
      </w:r>
      <w:proofErr w:type="spellEnd"/>
      <w:r w:rsidRPr="000D77EC">
        <w:rPr>
          <w:rFonts w:ascii="Garamond" w:eastAsia="Times New Roman" w:hAnsi="Garamond" w:cs="Times New Roman"/>
          <w:i/>
          <w:iCs/>
          <w:sz w:val="24"/>
          <w:szCs w:val="24"/>
          <w:lang w:val="es-ES"/>
        </w:rPr>
        <w:t xml:space="preserve">. </w:t>
      </w:r>
      <w:proofErr w:type="spellStart"/>
      <w:r w:rsidRPr="000D77EC">
        <w:rPr>
          <w:rFonts w:ascii="Garamond" w:eastAsia="Times New Roman" w:hAnsi="Garamond" w:cs="Times New Roman"/>
          <w:i/>
          <w:iCs/>
          <w:sz w:val="24"/>
          <w:szCs w:val="24"/>
          <w:lang w:val="es-ES"/>
        </w:rPr>
        <w:t>Cahiers</w:t>
      </w:r>
      <w:proofErr w:type="spellEnd"/>
      <w:r w:rsidRPr="000D77EC">
        <w:rPr>
          <w:rFonts w:ascii="Garamond" w:eastAsia="Times New Roman" w:hAnsi="Garamond" w:cs="Times New Roman"/>
          <w:i/>
          <w:iCs/>
          <w:sz w:val="24"/>
          <w:szCs w:val="24"/>
          <w:lang w:val="es-ES"/>
        </w:rPr>
        <w:t xml:space="preserve"> du monde </w:t>
      </w:r>
      <w:proofErr w:type="spellStart"/>
      <w:r w:rsidRPr="000D77EC">
        <w:rPr>
          <w:rFonts w:ascii="Garamond" w:eastAsia="Times New Roman" w:hAnsi="Garamond" w:cs="Times New Roman"/>
          <w:i/>
          <w:iCs/>
          <w:sz w:val="24"/>
          <w:szCs w:val="24"/>
          <w:lang w:val="es-ES"/>
        </w:rPr>
        <w:t>hispanique</w:t>
      </w:r>
      <w:proofErr w:type="spellEnd"/>
      <w:r w:rsidRPr="000D77EC">
        <w:rPr>
          <w:rFonts w:ascii="Garamond" w:eastAsia="Times New Roman" w:hAnsi="Garamond" w:cs="Times New Roman"/>
          <w:i/>
          <w:iCs/>
          <w:sz w:val="24"/>
          <w:szCs w:val="24"/>
          <w:lang w:val="es-ES"/>
        </w:rPr>
        <w:t xml:space="preserve"> et luso-</w:t>
      </w:r>
      <w:proofErr w:type="spellStart"/>
      <w:r w:rsidRPr="000D77EC">
        <w:rPr>
          <w:rFonts w:ascii="Garamond" w:eastAsia="Times New Roman" w:hAnsi="Garamond" w:cs="Times New Roman"/>
          <w:i/>
          <w:iCs/>
          <w:sz w:val="24"/>
          <w:szCs w:val="24"/>
          <w:lang w:val="es-ES"/>
        </w:rPr>
        <w:t>brésilien</w:t>
      </w:r>
      <w:proofErr w:type="spellEnd"/>
      <w:r w:rsidRPr="000D77EC">
        <w:rPr>
          <w:rFonts w:ascii="Garamond" w:eastAsia="Times New Roman" w:hAnsi="Garamond" w:cs="Times New Roman"/>
          <w:i/>
          <w:iCs/>
          <w:sz w:val="24"/>
          <w:szCs w:val="24"/>
          <w:lang w:val="es-ES"/>
        </w:rPr>
        <w:t xml:space="preserve">, </w:t>
      </w:r>
      <w:r w:rsidRPr="000D77EC">
        <w:rPr>
          <w:rFonts w:ascii="Garamond" w:eastAsia="Times New Roman" w:hAnsi="Garamond" w:cs="Times New Roman"/>
          <w:sz w:val="24"/>
          <w:szCs w:val="24"/>
          <w:lang w:val="es-ES"/>
        </w:rPr>
        <w:t xml:space="preserve">1975/25, 145-151. Disponible en: </w:t>
      </w:r>
      <w:hyperlink r:id="rId35" w:history="1">
        <w:r w:rsidRPr="000D77EC">
          <w:rPr>
            <w:rStyle w:val="Hipervnculo"/>
            <w:rFonts w:ascii="Garamond" w:eastAsia="Times New Roman" w:hAnsi="Garamond" w:cs="Times New Roman"/>
            <w:sz w:val="24"/>
            <w:szCs w:val="24"/>
            <w:lang w:val="es-ES"/>
          </w:rPr>
          <w:t>https://www.persee.fr/doc/carav_0008-0152_1975_num_25_1_1993</w:t>
        </w:r>
      </w:hyperlink>
      <w:r w:rsidRPr="000D77EC">
        <w:rPr>
          <w:rFonts w:ascii="Garamond" w:eastAsia="Times New Roman" w:hAnsi="Garamond" w:cs="Times New Roman"/>
          <w:sz w:val="24"/>
          <w:szCs w:val="24"/>
          <w:lang w:val="es-ES"/>
        </w:rPr>
        <w:t xml:space="preserve"> </w:t>
      </w:r>
    </w:p>
    <w:p w14:paraId="63C0B09C" w14:textId="77777777" w:rsidR="000D77EC" w:rsidRPr="000D77EC" w:rsidRDefault="000D77EC" w:rsidP="000D77EC">
      <w:pPr>
        <w:pStyle w:val="Body"/>
        <w:rPr>
          <w:rFonts w:ascii="Garamond" w:eastAsia="Times New Roman" w:hAnsi="Garamond" w:cs="Times New Roman"/>
          <w:sz w:val="24"/>
          <w:szCs w:val="24"/>
          <w:lang w:val="es-ES"/>
        </w:rPr>
      </w:pPr>
      <w:r w:rsidRPr="000D77EC">
        <w:rPr>
          <w:rFonts w:ascii="Garamond" w:eastAsia="Times New Roman" w:hAnsi="Garamond" w:cs="Times New Roman"/>
          <w:sz w:val="24"/>
          <w:szCs w:val="24"/>
          <w:lang w:val="es-ES"/>
        </w:rPr>
        <w:t xml:space="preserve">GOICOCHEA, Adriana (2018), Las huellas de una generación y el modo gótico en la obra de Mariana </w:t>
      </w:r>
      <w:proofErr w:type="spellStart"/>
      <w:r w:rsidRPr="000D77EC">
        <w:rPr>
          <w:rFonts w:ascii="Garamond" w:eastAsia="Times New Roman" w:hAnsi="Garamond" w:cs="Times New Roman"/>
          <w:sz w:val="24"/>
          <w:szCs w:val="24"/>
          <w:lang w:val="es-ES"/>
        </w:rPr>
        <w:t>Enriquez</w:t>
      </w:r>
      <w:proofErr w:type="spellEnd"/>
      <w:r w:rsidRPr="000D77EC">
        <w:rPr>
          <w:rFonts w:ascii="Garamond" w:eastAsia="Times New Roman" w:hAnsi="Garamond" w:cs="Times New Roman"/>
          <w:sz w:val="24"/>
          <w:szCs w:val="24"/>
          <w:lang w:val="es-ES"/>
        </w:rPr>
        <w:t xml:space="preserve">, </w:t>
      </w:r>
      <w:r w:rsidRPr="000D77EC">
        <w:rPr>
          <w:rFonts w:ascii="Garamond" w:eastAsia="Times New Roman" w:hAnsi="Garamond" w:cs="Times New Roman"/>
          <w:i/>
          <w:iCs/>
          <w:sz w:val="24"/>
          <w:szCs w:val="24"/>
          <w:lang w:val="es-ES"/>
        </w:rPr>
        <w:t xml:space="preserve">Lindes, </w:t>
      </w:r>
      <w:r w:rsidRPr="000D77EC">
        <w:rPr>
          <w:rFonts w:ascii="Garamond" w:eastAsia="Times New Roman" w:hAnsi="Garamond" w:cs="Times New Roman"/>
          <w:sz w:val="24"/>
          <w:szCs w:val="24"/>
          <w:lang w:val="es-ES"/>
        </w:rPr>
        <w:t xml:space="preserve">2018/15, </w:t>
      </w:r>
      <w:hyperlink r:id="rId36" w:history="1">
        <w:r w:rsidRPr="000D77EC">
          <w:rPr>
            <w:rStyle w:val="Hipervnculo"/>
            <w:rFonts w:ascii="Garamond" w:eastAsia="Times New Roman" w:hAnsi="Garamond" w:cs="Times New Roman"/>
            <w:sz w:val="24"/>
            <w:szCs w:val="24"/>
            <w:lang w:val="es-ES"/>
          </w:rPr>
          <w:t>https://revistalindes.com.ar/contenido/numero15/nro15_art_GOICOCHEA.pdf</w:t>
        </w:r>
      </w:hyperlink>
      <w:r w:rsidRPr="000D77EC">
        <w:rPr>
          <w:rFonts w:ascii="Garamond" w:eastAsia="Times New Roman" w:hAnsi="Garamond" w:cs="Times New Roman"/>
          <w:sz w:val="24"/>
          <w:szCs w:val="24"/>
          <w:lang w:val="es-ES"/>
        </w:rPr>
        <w:t xml:space="preserve"> </w:t>
      </w:r>
    </w:p>
    <w:p w14:paraId="72443659" w14:textId="77777777" w:rsidR="000D77EC" w:rsidRPr="000D77EC" w:rsidRDefault="000D77EC" w:rsidP="000D77EC">
      <w:pPr>
        <w:pStyle w:val="Body"/>
        <w:rPr>
          <w:rFonts w:ascii="Garamond" w:eastAsia="Times New Roman" w:hAnsi="Garamond" w:cs="Times New Roman"/>
          <w:sz w:val="24"/>
          <w:szCs w:val="24"/>
          <w:lang w:val="es-ES"/>
        </w:rPr>
      </w:pPr>
      <w:r w:rsidRPr="000D77EC">
        <w:rPr>
          <w:rFonts w:ascii="Garamond" w:eastAsia="Times New Roman" w:hAnsi="Garamond" w:cs="Times New Roman"/>
          <w:sz w:val="24"/>
          <w:szCs w:val="24"/>
          <w:lang w:val="es-ES"/>
        </w:rPr>
        <w:t xml:space="preserve">GOYALDE PALACIOS, Patricio (1998), “Circe” de Julio Cortázar, una lectura intertextual, </w:t>
      </w:r>
      <w:r w:rsidRPr="000D77EC">
        <w:rPr>
          <w:rFonts w:ascii="Garamond" w:eastAsia="Times New Roman" w:hAnsi="Garamond" w:cs="Times New Roman"/>
          <w:i/>
          <w:iCs/>
          <w:sz w:val="24"/>
          <w:szCs w:val="24"/>
          <w:lang w:val="es-ES"/>
        </w:rPr>
        <w:t xml:space="preserve">Arrabal, </w:t>
      </w:r>
      <w:r w:rsidRPr="000D77EC">
        <w:rPr>
          <w:rFonts w:ascii="Garamond" w:eastAsia="Times New Roman" w:hAnsi="Garamond" w:cs="Times New Roman"/>
          <w:sz w:val="24"/>
          <w:szCs w:val="24"/>
          <w:lang w:val="es-ES"/>
        </w:rPr>
        <w:t xml:space="preserve">1998/1, 113-118. Disponible en PDF: </w:t>
      </w:r>
      <w:hyperlink r:id="rId37" w:history="1">
        <w:r w:rsidRPr="000D77EC">
          <w:rPr>
            <w:rStyle w:val="Hipervnculo"/>
            <w:rFonts w:ascii="Garamond" w:eastAsia="Times New Roman" w:hAnsi="Garamond" w:cs="Times New Roman"/>
            <w:sz w:val="24"/>
            <w:szCs w:val="24"/>
            <w:lang w:val="es-ES"/>
          </w:rPr>
          <w:t>https://scholar.google.com/scholar?hl=hu&amp;as_sdt=0%2C5&amp;q=%22%22+Circe%22+de+Julio+Cort%C3%A1zar%3A+una+lectura+intertextual%22&amp;btnG=</w:t>
        </w:r>
      </w:hyperlink>
      <w:r w:rsidRPr="000D77EC">
        <w:rPr>
          <w:rFonts w:ascii="Garamond" w:eastAsia="Times New Roman" w:hAnsi="Garamond" w:cs="Times New Roman"/>
          <w:sz w:val="24"/>
          <w:szCs w:val="24"/>
          <w:lang w:val="es-ES"/>
        </w:rPr>
        <w:t xml:space="preserve"> </w:t>
      </w:r>
    </w:p>
    <w:p w14:paraId="3DE5E0D4" w14:textId="77777777" w:rsidR="000D77EC" w:rsidRPr="000D77EC" w:rsidRDefault="000D77EC" w:rsidP="000D77EC">
      <w:pPr>
        <w:pStyle w:val="Body"/>
        <w:rPr>
          <w:rFonts w:ascii="Garamond" w:eastAsia="Times New Roman" w:hAnsi="Garamond" w:cs="Times New Roman"/>
          <w:sz w:val="24"/>
          <w:szCs w:val="24"/>
          <w:lang w:val="es-ES"/>
        </w:rPr>
      </w:pPr>
      <w:r w:rsidRPr="000D77EC">
        <w:rPr>
          <w:rFonts w:ascii="Garamond" w:eastAsia="Times New Roman" w:hAnsi="Garamond" w:cs="Times New Roman"/>
          <w:sz w:val="24"/>
          <w:szCs w:val="24"/>
          <w:lang w:val="es-ES"/>
        </w:rPr>
        <w:t xml:space="preserve">HOUVENAGHEL, Eugenia—MONBALLIEU, </w:t>
      </w:r>
      <w:proofErr w:type="spellStart"/>
      <w:r w:rsidRPr="000D77EC">
        <w:rPr>
          <w:rFonts w:ascii="Garamond" w:eastAsia="Times New Roman" w:hAnsi="Garamond" w:cs="Times New Roman"/>
          <w:sz w:val="24"/>
          <w:szCs w:val="24"/>
          <w:lang w:val="es-ES"/>
        </w:rPr>
        <w:t>Aagje</w:t>
      </w:r>
      <w:proofErr w:type="spellEnd"/>
      <w:r w:rsidRPr="000D77EC">
        <w:rPr>
          <w:rFonts w:ascii="Garamond" w:eastAsia="Times New Roman" w:hAnsi="Garamond" w:cs="Times New Roman"/>
          <w:sz w:val="24"/>
          <w:szCs w:val="24"/>
          <w:lang w:val="es-ES"/>
        </w:rPr>
        <w:t xml:space="preserve"> (2011), Entre bombones, porches y arañas: imágenes de la feminidad maléfica en dos cuentos de Julio Cortázar, </w:t>
      </w:r>
      <w:proofErr w:type="spellStart"/>
      <w:r w:rsidRPr="000D77EC">
        <w:rPr>
          <w:rFonts w:ascii="Garamond" w:eastAsia="Times New Roman" w:hAnsi="Garamond" w:cs="Times New Roman"/>
          <w:i/>
          <w:iCs/>
          <w:sz w:val="24"/>
          <w:szCs w:val="24"/>
          <w:lang w:val="es-ES"/>
        </w:rPr>
        <w:t>Rilce</w:t>
      </w:r>
      <w:proofErr w:type="spellEnd"/>
      <w:r w:rsidRPr="000D77EC">
        <w:rPr>
          <w:rFonts w:ascii="Garamond" w:eastAsia="Times New Roman" w:hAnsi="Garamond" w:cs="Times New Roman"/>
          <w:i/>
          <w:iCs/>
          <w:sz w:val="24"/>
          <w:szCs w:val="24"/>
          <w:lang w:val="es-ES"/>
        </w:rPr>
        <w:t xml:space="preserve">, </w:t>
      </w:r>
      <w:r w:rsidRPr="000D77EC">
        <w:rPr>
          <w:rFonts w:ascii="Garamond" w:eastAsia="Times New Roman" w:hAnsi="Garamond" w:cs="Times New Roman"/>
          <w:sz w:val="24"/>
          <w:szCs w:val="24"/>
          <w:lang w:val="es-ES"/>
        </w:rPr>
        <w:t xml:space="preserve">2011/27.2, 378-399. Disponible en: </w:t>
      </w:r>
      <w:hyperlink r:id="rId38" w:history="1">
        <w:r w:rsidRPr="000D77EC">
          <w:rPr>
            <w:rStyle w:val="Hipervnculo"/>
            <w:rFonts w:ascii="Garamond" w:eastAsia="Times New Roman" w:hAnsi="Garamond" w:cs="Times New Roman"/>
            <w:sz w:val="24"/>
            <w:szCs w:val="24"/>
            <w:lang w:val="es-ES"/>
          </w:rPr>
          <w:t>https://dadun.unav.edu/bitstream/10171/29181/1/5.%20Houvenaghel-Monballieu.pdf</w:t>
        </w:r>
      </w:hyperlink>
      <w:r w:rsidRPr="000D77EC">
        <w:rPr>
          <w:rFonts w:ascii="Garamond" w:eastAsia="Times New Roman" w:hAnsi="Garamond" w:cs="Times New Roman"/>
          <w:sz w:val="24"/>
          <w:szCs w:val="24"/>
          <w:lang w:val="es-ES"/>
        </w:rPr>
        <w:t xml:space="preserve"> </w:t>
      </w:r>
    </w:p>
    <w:p w14:paraId="36EEFF74" w14:textId="77777777" w:rsidR="000D77EC" w:rsidRPr="000D77EC" w:rsidRDefault="000D77EC" w:rsidP="000D77EC">
      <w:pPr>
        <w:pStyle w:val="Body"/>
        <w:rPr>
          <w:rFonts w:ascii="Garamond" w:eastAsia="Times New Roman" w:hAnsi="Garamond" w:cs="Times New Roman"/>
          <w:sz w:val="24"/>
          <w:szCs w:val="24"/>
          <w:lang w:val="es-ES"/>
        </w:rPr>
      </w:pPr>
      <w:r w:rsidRPr="000D77EC">
        <w:rPr>
          <w:rFonts w:ascii="Garamond" w:eastAsia="Times New Roman" w:hAnsi="Garamond" w:cs="Times New Roman"/>
          <w:sz w:val="24"/>
          <w:szCs w:val="24"/>
          <w:lang w:val="es-ES"/>
        </w:rPr>
        <w:lastRenderedPageBreak/>
        <w:t xml:space="preserve">LUCIFORNA, María Clara (2007), La presencia de lo fantástico en </w:t>
      </w:r>
      <w:r w:rsidRPr="000D77EC">
        <w:rPr>
          <w:rFonts w:ascii="Garamond" w:eastAsia="Times New Roman" w:hAnsi="Garamond" w:cs="Times New Roman"/>
          <w:i/>
          <w:iCs/>
          <w:sz w:val="24"/>
          <w:szCs w:val="24"/>
          <w:lang w:val="es-ES"/>
        </w:rPr>
        <w:t xml:space="preserve">Bestiario </w:t>
      </w:r>
      <w:r w:rsidRPr="000D77EC">
        <w:rPr>
          <w:rFonts w:ascii="Garamond" w:eastAsia="Times New Roman" w:hAnsi="Garamond" w:cs="Times New Roman"/>
          <w:sz w:val="24"/>
          <w:szCs w:val="24"/>
          <w:lang w:val="es-ES"/>
        </w:rPr>
        <w:t xml:space="preserve">de Julio Cortázar, </w:t>
      </w:r>
      <w:r w:rsidRPr="000D77EC">
        <w:rPr>
          <w:rFonts w:ascii="Garamond" w:eastAsia="Times New Roman" w:hAnsi="Garamond" w:cs="Times New Roman"/>
          <w:i/>
          <w:iCs/>
          <w:sz w:val="24"/>
          <w:szCs w:val="24"/>
          <w:lang w:val="es-ES"/>
        </w:rPr>
        <w:t xml:space="preserve">Espéculo. Revista de Estudios Literarios, </w:t>
      </w:r>
      <w:r w:rsidRPr="000D77EC">
        <w:rPr>
          <w:rFonts w:ascii="Garamond" w:eastAsia="Times New Roman" w:hAnsi="Garamond" w:cs="Times New Roman"/>
          <w:sz w:val="24"/>
          <w:szCs w:val="24"/>
          <w:lang w:val="es-ES"/>
        </w:rPr>
        <w:t xml:space="preserve">2007/35, </w:t>
      </w:r>
      <w:hyperlink r:id="rId39" w:history="1">
        <w:r w:rsidRPr="000D77EC">
          <w:rPr>
            <w:rStyle w:val="Hipervnculo"/>
            <w:rFonts w:ascii="Garamond" w:eastAsia="Times New Roman" w:hAnsi="Garamond" w:cs="Times New Roman"/>
            <w:sz w:val="24"/>
            <w:szCs w:val="24"/>
            <w:lang w:val="es-ES"/>
          </w:rPr>
          <w:t>https://webs.ucm.es/info/especulo/numero35/fanbesti.html</w:t>
        </w:r>
      </w:hyperlink>
      <w:r w:rsidRPr="000D77EC">
        <w:rPr>
          <w:rFonts w:ascii="Garamond" w:eastAsia="Times New Roman" w:hAnsi="Garamond" w:cs="Times New Roman"/>
          <w:sz w:val="24"/>
          <w:szCs w:val="24"/>
          <w:lang w:val="es-ES"/>
        </w:rPr>
        <w:t xml:space="preserve"> </w:t>
      </w:r>
    </w:p>
    <w:p w14:paraId="09CAE833" w14:textId="77777777" w:rsidR="000D77EC" w:rsidRPr="000D77EC" w:rsidRDefault="000D77EC" w:rsidP="000D77EC">
      <w:pPr>
        <w:pStyle w:val="Body"/>
        <w:rPr>
          <w:rFonts w:ascii="Garamond" w:eastAsia="Times New Roman" w:hAnsi="Garamond" w:cs="Times New Roman"/>
          <w:sz w:val="24"/>
          <w:szCs w:val="24"/>
          <w:lang w:val="es-ES"/>
        </w:rPr>
      </w:pPr>
      <w:r w:rsidRPr="000D77EC">
        <w:rPr>
          <w:rFonts w:ascii="Garamond" w:eastAsia="Times New Roman" w:hAnsi="Garamond" w:cs="Times New Roman"/>
          <w:sz w:val="24"/>
          <w:szCs w:val="24"/>
          <w:lang w:val="es-ES"/>
        </w:rPr>
        <w:t xml:space="preserve">ROJAS, Margarita—OVARES, Flora (2001), Prodigios que abruman: dos cuentos de Rubén Darío, </w:t>
      </w:r>
      <w:r w:rsidRPr="000D77EC">
        <w:rPr>
          <w:rFonts w:ascii="Garamond" w:eastAsia="Times New Roman" w:hAnsi="Garamond" w:cs="Times New Roman"/>
          <w:i/>
          <w:iCs/>
          <w:sz w:val="24"/>
          <w:szCs w:val="24"/>
          <w:lang w:val="es-ES"/>
        </w:rPr>
        <w:t xml:space="preserve">Acta Literaria, </w:t>
      </w:r>
      <w:r w:rsidRPr="000D77EC">
        <w:rPr>
          <w:rFonts w:ascii="Garamond" w:eastAsia="Times New Roman" w:hAnsi="Garamond" w:cs="Times New Roman"/>
          <w:sz w:val="24"/>
          <w:szCs w:val="24"/>
          <w:lang w:val="es-ES"/>
        </w:rPr>
        <w:t xml:space="preserve">2001/26, 117-130. Disponible en: </w:t>
      </w:r>
      <w:hyperlink r:id="rId40" w:history="1">
        <w:r w:rsidRPr="000D77EC">
          <w:rPr>
            <w:rStyle w:val="Hipervnculo"/>
            <w:rFonts w:ascii="Garamond" w:eastAsia="Times New Roman" w:hAnsi="Garamond" w:cs="Times New Roman"/>
            <w:sz w:val="24"/>
            <w:szCs w:val="24"/>
            <w:lang w:val="es-ES"/>
          </w:rPr>
          <w:t>https://www.scielo.cl/scielo.php?script=sci_arttext&amp;pid=S0717-68482001002600009</w:t>
        </w:r>
      </w:hyperlink>
      <w:r w:rsidRPr="000D77EC">
        <w:rPr>
          <w:rFonts w:ascii="Garamond" w:eastAsia="Times New Roman" w:hAnsi="Garamond" w:cs="Times New Roman"/>
          <w:sz w:val="24"/>
          <w:szCs w:val="24"/>
          <w:lang w:val="es-ES"/>
        </w:rPr>
        <w:t xml:space="preserve"> </w:t>
      </w:r>
    </w:p>
    <w:p w14:paraId="483AA4F3" w14:textId="77777777" w:rsidR="000D77EC" w:rsidRPr="000D77EC" w:rsidRDefault="000D77EC" w:rsidP="000D77EC">
      <w:pPr>
        <w:pStyle w:val="Body"/>
        <w:rPr>
          <w:rFonts w:ascii="Garamond" w:eastAsia="Times New Roman" w:hAnsi="Garamond" w:cs="Times New Roman"/>
          <w:sz w:val="24"/>
          <w:szCs w:val="24"/>
          <w:lang w:val="es-ES"/>
        </w:rPr>
      </w:pPr>
    </w:p>
    <w:p w14:paraId="0CD6CF81" w14:textId="77777777" w:rsidR="000D77EC" w:rsidRPr="000D77EC" w:rsidRDefault="000D77EC" w:rsidP="000D77EC">
      <w:pPr>
        <w:pStyle w:val="Body"/>
        <w:rPr>
          <w:rFonts w:ascii="Garamond" w:eastAsia="Times New Roman" w:hAnsi="Garamond" w:cs="Times New Roman"/>
          <w:b/>
          <w:bCs/>
          <w:sz w:val="24"/>
          <w:szCs w:val="24"/>
          <w:lang w:val="es-ES"/>
        </w:rPr>
      </w:pPr>
      <w:r w:rsidRPr="000D77EC">
        <w:rPr>
          <w:rFonts w:ascii="Garamond" w:eastAsia="Times New Roman" w:hAnsi="Garamond" w:cs="Times New Roman"/>
          <w:b/>
          <w:bCs/>
          <w:sz w:val="24"/>
          <w:szCs w:val="24"/>
          <w:lang w:val="es-ES"/>
        </w:rPr>
        <w:t>Bibliografía adicional</w:t>
      </w:r>
    </w:p>
    <w:p w14:paraId="27E33772" w14:textId="77777777" w:rsidR="000D77EC" w:rsidRPr="000D77EC" w:rsidRDefault="000D77EC" w:rsidP="000D77EC">
      <w:pPr>
        <w:pStyle w:val="Body"/>
        <w:rPr>
          <w:rFonts w:ascii="Garamond" w:eastAsia="Times New Roman" w:hAnsi="Garamond" w:cs="Times New Roman"/>
          <w:sz w:val="24"/>
          <w:szCs w:val="24"/>
          <w:lang w:val="es-ES"/>
        </w:rPr>
      </w:pPr>
      <w:r w:rsidRPr="000D77EC">
        <w:rPr>
          <w:rFonts w:ascii="Garamond" w:eastAsia="Times New Roman" w:hAnsi="Garamond" w:cs="Times New Roman"/>
          <w:sz w:val="24"/>
          <w:szCs w:val="24"/>
          <w:lang w:val="es-ES"/>
        </w:rPr>
        <w:t xml:space="preserve">BOCCUTI, Anna (2020), Modulaciones de lo insólito, subversión fantástica e ironía feminista: ¿una cuestión de género(s)?, </w:t>
      </w:r>
      <w:r w:rsidRPr="000D77EC">
        <w:rPr>
          <w:rFonts w:ascii="Garamond" w:eastAsia="Times New Roman" w:hAnsi="Garamond" w:cs="Times New Roman"/>
          <w:i/>
          <w:iCs/>
          <w:sz w:val="24"/>
          <w:szCs w:val="24"/>
          <w:lang w:val="es-ES"/>
        </w:rPr>
        <w:t>Orillas,</w:t>
      </w:r>
      <w:r w:rsidRPr="000D77EC">
        <w:rPr>
          <w:rFonts w:ascii="Garamond" w:eastAsia="Times New Roman" w:hAnsi="Garamond" w:cs="Times New Roman"/>
          <w:sz w:val="24"/>
          <w:szCs w:val="24"/>
          <w:lang w:val="es-ES"/>
        </w:rPr>
        <w:t xml:space="preserve"> 2020/9, 151-176.</w:t>
      </w:r>
    </w:p>
    <w:p w14:paraId="52D2D100" w14:textId="77777777" w:rsidR="000D77EC" w:rsidRPr="000D77EC" w:rsidRDefault="000D77EC" w:rsidP="000D77EC">
      <w:pPr>
        <w:pStyle w:val="Body"/>
        <w:rPr>
          <w:rFonts w:ascii="Garamond" w:eastAsia="Times New Roman" w:hAnsi="Garamond" w:cs="Times New Roman"/>
          <w:sz w:val="24"/>
          <w:szCs w:val="24"/>
          <w:lang w:val="es-ES"/>
        </w:rPr>
      </w:pPr>
      <w:r w:rsidRPr="000D77EC">
        <w:rPr>
          <w:rFonts w:ascii="Garamond" w:eastAsia="Times New Roman" w:hAnsi="Garamond" w:cs="Times New Roman"/>
          <w:sz w:val="24"/>
          <w:szCs w:val="24"/>
          <w:lang w:val="es-ES"/>
        </w:rPr>
        <w:t xml:space="preserve">FREUD, Sigmund (2008) [1919], Lo siniestro, trad. Luis López Ballesteros y de Torres, in E. T. A. Hoffmann, </w:t>
      </w:r>
      <w:r w:rsidRPr="000D77EC">
        <w:rPr>
          <w:rFonts w:ascii="Garamond" w:eastAsia="Times New Roman" w:hAnsi="Garamond" w:cs="Times New Roman"/>
          <w:i/>
          <w:iCs/>
          <w:sz w:val="24"/>
          <w:szCs w:val="24"/>
          <w:lang w:val="es-ES"/>
        </w:rPr>
        <w:t>El hombre de la arena,</w:t>
      </w:r>
      <w:r w:rsidRPr="000D77EC">
        <w:rPr>
          <w:rFonts w:ascii="Garamond" w:eastAsia="Times New Roman" w:hAnsi="Garamond" w:cs="Times New Roman"/>
          <w:sz w:val="24"/>
          <w:szCs w:val="24"/>
          <w:lang w:val="es-ES"/>
        </w:rPr>
        <w:t xml:space="preserve"> trad. Carmen Bravo-Villasante, ed. José J. de Olañeta, Barcelona, El Barquero, 9-35.</w:t>
      </w:r>
    </w:p>
    <w:p w14:paraId="7CA8DCDD" w14:textId="77777777" w:rsidR="000D77EC" w:rsidRPr="000D77EC" w:rsidRDefault="000D77EC" w:rsidP="000D77EC">
      <w:pPr>
        <w:pStyle w:val="Body"/>
        <w:rPr>
          <w:rFonts w:ascii="Garamond" w:eastAsia="Times New Roman" w:hAnsi="Garamond" w:cs="Times New Roman"/>
          <w:sz w:val="24"/>
          <w:szCs w:val="24"/>
          <w:lang w:val="es-ES"/>
        </w:rPr>
      </w:pPr>
      <w:r w:rsidRPr="000D77EC">
        <w:rPr>
          <w:rFonts w:ascii="Garamond" w:eastAsia="Times New Roman" w:hAnsi="Garamond" w:cs="Times New Roman"/>
          <w:sz w:val="24"/>
          <w:szCs w:val="24"/>
          <w:lang w:val="es-ES"/>
        </w:rPr>
        <w:t xml:space="preserve">HANSON, Helen—O’RAWE, Catherine, eds. (2010), </w:t>
      </w:r>
      <w:proofErr w:type="spellStart"/>
      <w:r w:rsidRPr="000D77EC">
        <w:rPr>
          <w:rFonts w:ascii="Garamond" w:eastAsia="Times New Roman" w:hAnsi="Garamond" w:cs="Times New Roman"/>
          <w:i/>
          <w:iCs/>
          <w:sz w:val="24"/>
          <w:szCs w:val="24"/>
          <w:lang w:val="es-ES"/>
        </w:rPr>
        <w:t>The</w:t>
      </w:r>
      <w:proofErr w:type="spellEnd"/>
      <w:r w:rsidRPr="000D77EC">
        <w:rPr>
          <w:rFonts w:ascii="Garamond" w:eastAsia="Times New Roman" w:hAnsi="Garamond" w:cs="Times New Roman"/>
          <w:i/>
          <w:iCs/>
          <w:sz w:val="24"/>
          <w:szCs w:val="24"/>
          <w:lang w:val="es-ES"/>
        </w:rPr>
        <w:t xml:space="preserve"> </w:t>
      </w:r>
      <w:r w:rsidRPr="000D77EC">
        <w:rPr>
          <w:rFonts w:ascii="Garamond" w:eastAsia="Times New Roman" w:hAnsi="Garamond" w:cs="Times New Roman"/>
          <w:sz w:val="24"/>
          <w:szCs w:val="24"/>
          <w:lang w:val="es-ES"/>
        </w:rPr>
        <w:t xml:space="preserve">Femme Fatale: </w:t>
      </w:r>
      <w:proofErr w:type="spellStart"/>
      <w:r w:rsidRPr="000D77EC">
        <w:rPr>
          <w:rFonts w:ascii="Garamond" w:eastAsia="Times New Roman" w:hAnsi="Garamond" w:cs="Times New Roman"/>
          <w:i/>
          <w:iCs/>
          <w:sz w:val="24"/>
          <w:szCs w:val="24"/>
          <w:lang w:val="es-ES"/>
        </w:rPr>
        <w:t>Images</w:t>
      </w:r>
      <w:proofErr w:type="spellEnd"/>
      <w:r w:rsidRPr="000D77EC">
        <w:rPr>
          <w:rFonts w:ascii="Garamond" w:eastAsia="Times New Roman" w:hAnsi="Garamond" w:cs="Times New Roman"/>
          <w:i/>
          <w:iCs/>
          <w:sz w:val="24"/>
          <w:szCs w:val="24"/>
          <w:lang w:val="es-ES"/>
        </w:rPr>
        <w:t xml:space="preserve">, Histories, </w:t>
      </w:r>
      <w:proofErr w:type="spellStart"/>
      <w:r w:rsidRPr="000D77EC">
        <w:rPr>
          <w:rFonts w:ascii="Garamond" w:eastAsia="Times New Roman" w:hAnsi="Garamond" w:cs="Times New Roman"/>
          <w:i/>
          <w:iCs/>
          <w:sz w:val="24"/>
          <w:szCs w:val="24"/>
          <w:lang w:val="es-ES"/>
        </w:rPr>
        <w:t>Contexts</w:t>
      </w:r>
      <w:proofErr w:type="spellEnd"/>
      <w:r w:rsidRPr="000D77EC">
        <w:rPr>
          <w:rFonts w:ascii="Garamond" w:eastAsia="Times New Roman" w:hAnsi="Garamond" w:cs="Times New Roman"/>
          <w:i/>
          <w:iCs/>
          <w:sz w:val="24"/>
          <w:szCs w:val="24"/>
          <w:lang w:val="es-ES"/>
        </w:rPr>
        <w:t xml:space="preserve">, </w:t>
      </w:r>
      <w:r w:rsidRPr="000D77EC">
        <w:rPr>
          <w:rFonts w:ascii="Garamond" w:eastAsia="Times New Roman" w:hAnsi="Garamond" w:cs="Times New Roman"/>
          <w:sz w:val="24"/>
          <w:szCs w:val="24"/>
          <w:lang w:val="es-ES"/>
        </w:rPr>
        <w:t xml:space="preserve">London, </w:t>
      </w:r>
      <w:proofErr w:type="spellStart"/>
      <w:r w:rsidRPr="000D77EC">
        <w:rPr>
          <w:rFonts w:ascii="Garamond" w:eastAsia="Times New Roman" w:hAnsi="Garamond" w:cs="Times New Roman"/>
          <w:sz w:val="24"/>
          <w:szCs w:val="24"/>
          <w:lang w:val="es-ES"/>
        </w:rPr>
        <w:t>Palgrave</w:t>
      </w:r>
      <w:proofErr w:type="spellEnd"/>
      <w:r w:rsidRPr="000D77EC">
        <w:rPr>
          <w:rFonts w:ascii="Garamond" w:eastAsia="Times New Roman" w:hAnsi="Garamond" w:cs="Times New Roman"/>
          <w:sz w:val="24"/>
          <w:szCs w:val="24"/>
          <w:lang w:val="es-ES"/>
        </w:rPr>
        <w:t xml:space="preserve"> Macmillan.</w:t>
      </w:r>
    </w:p>
    <w:p w14:paraId="752E11C1" w14:textId="77777777" w:rsidR="000D77EC" w:rsidRPr="000D77EC" w:rsidRDefault="000D77EC" w:rsidP="000D77EC">
      <w:pPr>
        <w:pStyle w:val="Body"/>
        <w:rPr>
          <w:rFonts w:ascii="Garamond" w:eastAsia="Times New Roman" w:hAnsi="Garamond" w:cs="Times New Roman"/>
          <w:sz w:val="24"/>
          <w:szCs w:val="24"/>
          <w:lang w:val="es-ES"/>
        </w:rPr>
      </w:pPr>
      <w:r w:rsidRPr="000D77EC">
        <w:rPr>
          <w:rFonts w:ascii="Garamond" w:eastAsia="Times New Roman" w:hAnsi="Garamond" w:cs="Times New Roman"/>
          <w:sz w:val="24"/>
          <w:szCs w:val="24"/>
          <w:lang w:val="es-ES"/>
        </w:rPr>
        <w:t xml:space="preserve">HERRERO CECILIA, Juan (2011), Figuras y significaciones del mito del doble en la literatura: teorías explicativas, </w:t>
      </w:r>
      <w:r w:rsidRPr="000D77EC">
        <w:rPr>
          <w:rFonts w:ascii="Garamond" w:eastAsia="Times New Roman" w:hAnsi="Garamond" w:cs="Times New Roman"/>
          <w:i/>
          <w:iCs/>
          <w:sz w:val="24"/>
          <w:szCs w:val="24"/>
          <w:lang w:val="es-ES"/>
        </w:rPr>
        <w:t xml:space="preserve">Monografías de </w:t>
      </w:r>
      <w:proofErr w:type="spellStart"/>
      <w:r w:rsidRPr="000D77EC">
        <w:rPr>
          <w:rFonts w:ascii="Garamond" w:eastAsia="Times New Roman" w:hAnsi="Garamond" w:cs="Times New Roman"/>
          <w:i/>
          <w:iCs/>
          <w:sz w:val="24"/>
          <w:szCs w:val="24"/>
          <w:lang w:val="es-ES"/>
        </w:rPr>
        <w:t>Çédille</w:t>
      </w:r>
      <w:proofErr w:type="spellEnd"/>
      <w:r w:rsidRPr="000D77EC">
        <w:rPr>
          <w:rFonts w:ascii="Garamond" w:eastAsia="Times New Roman" w:hAnsi="Garamond" w:cs="Times New Roman"/>
          <w:i/>
          <w:iCs/>
          <w:sz w:val="24"/>
          <w:szCs w:val="24"/>
          <w:lang w:val="es-ES"/>
        </w:rPr>
        <w:t xml:space="preserve">, </w:t>
      </w:r>
      <w:r w:rsidRPr="000D77EC">
        <w:rPr>
          <w:rFonts w:ascii="Garamond" w:eastAsia="Times New Roman" w:hAnsi="Garamond" w:cs="Times New Roman"/>
          <w:sz w:val="24"/>
          <w:szCs w:val="24"/>
          <w:lang w:val="es-ES"/>
        </w:rPr>
        <w:t>2011/2, 15-84.</w:t>
      </w:r>
    </w:p>
    <w:p w14:paraId="036C028B" w14:textId="77777777" w:rsidR="000D77EC" w:rsidRPr="000D77EC" w:rsidRDefault="000D77EC" w:rsidP="000D77EC">
      <w:pPr>
        <w:pStyle w:val="Body"/>
        <w:rPr>
          <w:rFonts w:ascii="Garamond" w:eastAsia="Times New Roman" w:hAnsi="Garamond" w:cs="Times New Roman"/>
          <w:sz w:val="24"/>
          <w:szCs w:val="24"/>
          <w:lang w:val="es-ES"/>
        </w:rPr>
      </w:pPr>
      <w:r w:rsidRPr="000D77EC">
        <w:rPr>
          <w:rFonts w:ascii="Garamond" w:eastAsia="Times New Roman" w:hAnsi="Garamond" w:cs="Times New Roman"/>
          <w:sz w:val="24"/>
          <w:szCs w:val="24"/>
          <w:lang w:val="es-ES"/>
        </w:rPr>
        <w:t xml:space="preserve">HURLEY, Kelly (1996), </w:t>
      </w:r>
      <w:proofErr w:type="spellStart"/>
      <w:r w:rsidRPr="000D77EC">
        <w:rPr>
          <w:rFonts w:ascii="Garamond" w:eastAsia="Times New Roman" w:hAnsi="Garamond" w:cs="Times New Roman"/>
          <w:i/>
          <w:iCs/>
          <w:sz w:val="24"/>
          <w:szCs w:val="24"/>
          <w:lang w:val="es-ES"/>
        </w:rPr>
        <w:t>The</w:t>
      </w:r>
      <w:proofErr w:type="spellEnd"/>
      <w:r w:rsidRPr="000D77EC">
        <w:rPr>
          <w:rFonts w:ascii="Garamond" w:eastAsia="Times New Roman" w:hAnsi="Garamond" w:cs="Times New Roman"/>
          <w:i/>
          <w:iCs/>
          <w:sz w:val="24"/>
          <w:szCs w:val="24"/>
          <w:lang w:val="es-ES"/>
        </w:rPr>
        <w:t xml:space="preserve"> Gothic </w:t>
      </w:r>
      <w:proofErr w:type="spellStart"/>
      <w:r w:rsidRPr="000D77EC">
        <w:rPr>
          <w:rFonts w:ascii="Garamond" w:eastAsia="Times New Roman" w:hAnsi="Garamond" w:cs="Times New Roman"/>
          <w:i/>
          <w:iCs/>
          <w:sz w:val="24"/>
          <w:szCs w:val="24"/>
          <w:lang w:val="es-ES"/>
        </w:rPr>
        <w:t>Body</w:t>
      </w:r>
      <w:proofErr w:type="spellEnd"/>
      <w:r w:rsidRPr="000D77EC">
        <w:rPr>
          <w:rFonts w:ascii="Garamond" w:eastAsia="Times New Roman" w:hAnsi="Garamond" w:cs="Times New Roman"/>
          <w:i/>
          <w:iCs/>
          <w:sz w:val="24"/>
          <w:szCs w:val="24"/>
          <w:lang w:val="es-ES"/>
        </w:rPr>
        <w:t xml:space="preserve">, </w:t>
      </w:r>
      <w:r w:rsidRPr="000D77EC">
        <w:rPr>
          <w:rFonts w:ascii="Garamond" w:eastAsia="Times New Roman" w:hAnsi="Garamond" w:cs="Times New Roman"/>
          <w:sz w:val="24"/>
          <w:szCs w:val="24"/>
          <w:lang w:val="es-ES"/>
        </w:rPr>
        <w:t xml:space="preserve">Cambridge, Cambridge </w:t>
      </w:r>
      <w:proofErr w:type="spellStart"/>
      <w:r w:rsidRPr="000D77EC">
        <w:rPr>
          <w:rFonts w:ascii="Garamond" w:eastAsia="Times New Roman" w:hAnsi="Garamond" w:cs="Times New Roman"/>
          <w:sz w:val="24"/>
          <w:szCs w:val="24"/>
          <w:lang w:val="es-ES"/>
        </w:rPr>
        <w:t>University</w:t>
      </w:r>
      <w:proofErr w:type="spellEnd"/>
      <w:r w:rsidRPr="000D77EC">
        <w:rPr>
          <w:rFonts w:ascii="Garamond" w:eastAsia="Times New Roman" w:hAnsi="Garamond" w:cs="Times New Roman"/>
          <w:sz w:val="24"/>
          <w:szCs w:val="24"/>
          <w:lang w:val="es-ES"/>
        </w:rPr>
        <w:t xml:space="preserve"> </w:t>
      </w:r>
      <w:proofErr w:type="spellStart"/>
      <w:r w:rsidRPr="000D77EC">
        <w:rPr>
          <w:rFonts w:ascii="Garamond" w:eastAsia="Times New Roman" w:hAnsi="Garamond" w:cs="Times New Roman"/>
          <w:sz w:val="24"/>
          <w:szCs w:val="24"/>
          <w:lang w:val="es-ES"/>
        </w:rPr>
        <w:t>Press</w:t>
      </w:r>
      <w:proofErr w:type="spellEnd"/>
      <w:r w:rsidRPr="000D77EC">
        <w:rPr>
          <w:rFonts w:ascii="Garamond" w:eastAsia="Times New Roman" w:hAnsi="Garamond" w:cs="Times New Roman"/>
          <w:sz w:val="24"/>
          <w:szCs w:val="24"/>
          <w:lang w:val="es-ES"/>
        </w:rPr>
        <w:t>.</w:t>
      </w:r>
    </w:p>
    <w:p w14:paraId="61AA317C" w14:textId="77777777" w:rsidR="000D77EC" w:rsidRPr="000D77EC" w:rsidRDefault="000D77EC" w:rsidP="000D77EC">
      <w:pPr>
        <w:pStyle w:val="Body"/>
        <w:rPr>
          <w:rFonts w:ascii="Garamond" w:eastAsia="Times New Roman" w:hAnsi="Garamond" w:cs="Times New Roman"/>
          <w:sz w:val="24"/>
          <w:szCs w:val="24"/>
          <w:lang w:val="es-ES"/>
        </w:rPr>
      </w:pPr>
      <w:r w:rsidRPr="000D77EC">
        <w:rPr>
          <w:rFonts w:ascii="Garamond" w:eastAsia="Times New Roman" w:hAnsi="Garamond" w:cs="Times New Roman"/>
          <w:sz w:val="24"/>
          <w:szCs w:val="24"/>
          <w:lang w:val="es-ES"/>
        </w:rPr>
        <w:t>KRISTEVA, Julia (1996), Freud: “</w:t>
      </w:r>
      <w:proofErr w:type="spellStart"/>
      <w:r w:rsidRPr="000D77EC">
        <w:rPr>
          <w:rFonts w:ascii="Garamond" w:eastAsia="Times New Roman" w:hAnsi="Garamond" w:cs="Times New Roman"/>
          <w:sz w:val="24"/>
          <w:szCs w:val="24"/>
          <w:lang w:val="es-ES"/>
        </w:rPr>
        <w:t>heimlich</w:t>
      </w:r>
      <w:proofErr w:type="spellEnd"/>
      <w:r w:rsidRPr="000D77EC">
        <w:rPr>
          <w:rFonts w:ascii="Garamond" w:eastAsia="Times New Roman" w:hAnsi="Garamond" w:cs="Times New Roman"/>
          <w:sz w:val="24"/>
          <w:szCs w:val="24"/>
          <w:lang w:val="es-ES"/>
        </w:rPr>
        <w:t>/</w:t>
      </w:r>
      <w:proofErr w:type="spellStart"/>
      <w:r w:rsidRPr="000D77EC">
        <w:rPr>
          <w:rFonts w:ascii="Garamond" w:eastAsia="Times New Roman" w:hAnsi="Garamond" w:cs="Times New Roman"/>
          <w:sz w:val="24"/>
          <w:szCs w:val="24"/>
          <w:lang w:val="es-ES"/>
        </w:rPr>
        <w:t>unheimlich</w:t>
      </w:r>
      <w:proofErr w:type="spellEnd"/>
      <w:r w:rsidRPr="000D77EC">
        <w:rPr>
          <w:rFonts w:ascii="Garamond" w:eastAsia="Times New Roman" w:hAnsi="Garamond" w:cs="Times New Roman"/>
          <w:sz w:val="24"/>
          <w:szCs w:val="24"/>
          <w:lang w:val="es-ES"/>
        </w:rPr>
        <w:t xml:space="preserve">”, la inquietante extrañeza, </w:t>
      </w:r>
      <w:r w:rsidRPr="000D77EC">
        <w:rPr>
          <w:rFonts w:ascii="Garamond" w:eastAsia="Times New Roman" w:hAnsi="Garamond" w:cs="Times New Roman"/>
          <w:i/>
          <w:iCs/>
          <w:sz w:val="24"/>
          <w:szCs w:val="24"/>
          <w:lang w:val="es-ES"/>
        </w:rPr>
        <w:t xml:space="preserve">Debate Feminista, </w:t>
      </w:r>
      <w:r w:rsidRPr="000D77EC">
        <w:rPr>
          <w:rFonts w:ascii="Garamond" w:eastAsia="Times New Roman" w:hAnsi="Garamond" w:cs="Times New Roman"/>
          <w:sz w:val="24"/>
          <w:szCs w:val="24"/>
          <w:lang w:val="es-ES"/>
        </w:rPr>
        <w:t>1996/13, 359-368.</w:t>
      </w:r>
    </w:p>
    <w:p w14:paraId="59395B94" w14:textId="77777777" w:rsidR="000D77EC" w:rsidRPr="000D77EC" w:rsidRDefault="000D77EC" w:rsidP="000D77EC">
      <w:pPr>
        <w:pStyle w:val="Body"/>
        <w:rPr>
          <w:rFonts w:ascii="Garamond" w:eastAsia="Times New Roman" w:hAnsi="Garamond" w:cs="Times New Roman"/>
          <w:sz w:val="24"/>
          <w:szCs w:val="24"/>
          <w:lang w:val="es-ES"/>
        </w:rPr>
      </w:pPr>
      <w:r w:rsidRPr="000D77EC">
        <w:rPr>
          <w:rFonts w:ascii="Garamond" w:eastAsia="Times New Roman" w:hAnsi="Garamond" w:cs="Times New Roman"/>
          <w:sz w:val="24"/>
          <w:szCs w:val="24"/>
          <w:lang w:val="es-ES"/>
        </w:rPr>
        <w:t xml:space="preserve">PUNTER, David—BYRON, </w:t>
      </w:r>
      <w:proofErr w:type="spellStart"/>
      <w:r w:rsidRPr="000D77EC">
        <w:rPr>
          <w:rFonts w:ascii="Garamond" w:eastAsia="Times New Roman" w:hAnsi="Garamond" w:cs="Times New Roman"/>
          <w:sz w:val="24"/>
          <w:szCs w:val="24"/>
          <w:lang w:val="es-ES"/>
        </w:rPr>
        <w:t>Glennis</w:t>
      </w:r>
      <w:proofErr w:type="spellEnd"/>
      <w:r w:rsidRPr="000D77EC">
        <w:rPr>
          <w:rFonts w:ascii="Garamond" w:eastAsia="Times New Roman" w:hAnsi="Garamond" w:cs="Times New Roman"/>
          <w:sz w:val="24"/>
          <w:szCs w:val="24"/>
          <w:lang w:val="es-ES"/>
        </w:rPr>
        <w:t xml:space="preserve"> (2004), </w:t>
      </w:r>
      <w:proofErr w:type="spellStart"/>
      <w:r w:rsidRPr="000D77EC">
        <w:rPr>
          <w:rFonts w:ascii="Garamond" w:eastAsia="Times New Roman" w:hAnsi="Garamond" w:cs="Times New Roman"/>
          <w:i/>
          <w:iCs/>
          <w:sz w:val="24"/>
          <w:szCs w:val="24"/>
          <w:lang w:val="es-ES"/>
        </w:rPr>
        <w:t>The</w:t>
      </w:r>
      <w:proofErr w:type="spellEnd"/>
      <w:r w:rsidRPr="000D77EC">
        <w:rPr>
          <w:rFonts w:ascii="Garamond" w:eastAsia="Times New Roman" w:hAnsi="Garamond" w:cs="Times New Roman"/>
          <w:i/>
          <w:iCs/>
          <w:sz w:val="24"/>
          <w:szCs w:val="24"/>
          <w:lang w:val="es-ES"/>
        </w:rPr>
        <w:t xml:space="preserve"> Gothic, </w:t>
      </w:r>
      <w:r w:rsidRPr="000D77EC">
        <w:rPr>
          <w:rFonts w:ascii="Garamond" w:eastAsia="Times New Roman" w:hAnsi="Garamond" w:cs="Times New Roman"/>
          <w:sz w:val="24"/>
          <w:szCs w:val="24"/>
          <w:lang w:val="es-ES"/>
        </w:rPr>
        <w:t>Cornwall, Blackwell Publishing.</w:t>
      </w:r>
    </w:p>
    <w:p w14:paraId="087B2E70" w14:textId="77777777" w:rsidR="000D77EC" w:rsidRPr="000D77EC" w:rsidRDefault="000D77EC" w:rsidP="000D77EC">
      <w:pPr>
        <w:pStyle w:val="Body"/>
        <w:rPr>
          <w:rFonts w:ascii="Garamond" w:eastAsia="Times New Roman" w:hAnsi="Garamond" w:cs="Times New Roman"/>
          <w:sz w:val="24"/>
          <w:szCs w:val="24"/>
          <w:lang w:val="es-ES"/>
        </w:rPr>
      </w:pPr>
      <w:r w:rsidRPr="000D77EC">
        <w:rPr>
          <w:rFonts w:ascii="Garamond" w:eastAsia="Times New Roman" w:hAnsi="Garamond" w:cs="Times New Roman"/>
          <w:sz w:val="24"/>
          <w:szCs w:val="24"/>
          <w:lang w:val="es-ES"/>
        </w:rPr>
        <w:t xml:space="preserve">ROAS, David (2011), </w:t>
      </w:r>
      <w:r w:rsidRPr="000D77EC">
        <w:rPr>
          <w:rFonts w:ascii="Garamond" w:eastAsia="Times New Roman" w:hAnsi="Garamond" w:cs="Times New Roman"/>
          <w:i/>
          <w:iCs/>
          <w:sz w:val="24"/>
          <w:szCs w:val="24"/>
          <w:lang w:val="es-ES"/>
        </w:rPr>
        <w:t>Tras los límites de lo real. Una definición de lo fantástico,</w:t>
      </w:r>
      <w:r w:rsidRPr="000D77EC">
        <w:rPr>
          <w:rFonts w:ascii="Garamond" w:eastAsia="Times New Roman" w:hAnsi="Garamond" w:cs="Times New Roman"/>
          <w:sz w:val="24"/>
          <w:szCs w:val="24"/>
          <w:lang w:val="es-ES"/>
        </w:rPr>
        <w:t xml:space="preserve"> Madrid, Páginas de Espuma.</w:t>
      </w:r>
    </w:p>
    <w:p w14:paraId="78B120DA" w14:textId="77777777" w:rsidR="000D77EC" w:rsidRPr="000D77EC" w:rsidRDefault="000D77EC" w:rsidP="000D77EC">
      <w:pPr>
        <w:pStyle w:val="Body"/>
        <w:rPr>
          <w:rFonts w:ascii="Garamond" w:eastAsia="Times New Roman" w:hAnsi="Garamond" w:cs="Times New Roman"/>
          <w:sz w:val="24"/>
          <w:szCs w:val="24"/>
          <w:lang w:val="es-ES"/>
        </w:rPr>
      </w:pPr>
      <w:r w:rsidRPr="000D77EC">
        <w:rPr>
          <w:rFonts w:ascii="Garamond" w:eastAsia="Times New Roman" w:hAnsi="Garamond" w:cs="Times New Roman"/>
          <w:sz w:val="24"/>
          <w:szCs w:val="24"/>
          <w:lang w:val="es-ES"/>
        </w:rPr>
        <w:t xml:space="preserve">SARDIÑAS FERNÁNDEZ, José Miguel (2007), </w:t>
      </w:r>
      <w:r w:rsidRPr="000D77EC">
        <w:rPr>
          <w:rFonts w:ascii="Garamond" w:eastAsia="Times New Roman" w:hAnsi="Garamond" w:cs="Times New Roman"/>
          <w:i/>
          <w:iCs/>
          <w:sz w:val="24"/>
          <w:szCs w:val="24"/>
          <w:lang w:val="es-ES"/>
        </w:rPr>
        <w:t xml:space="preserve">Teorías hispanoamericanas de la literatura fantástica, </w:t>
      </w:r>
      <w:r w:rsidRPr="000D77EC">
        <w:rPr>
          <w:rFonts w:ascii="Garamond" w:eastAsia="Times New Roman" w:hAnsi="Garamond" w:cs="Times New Roman"/>
          <w:sz w:val="24"/>
          <w:szCs w:val="24"/>
          <w:lang w:val="es-ES"/>
        </w:rPr>
        <w:t>La Habana, Fondo Editorial Casa de las Américas.</w:t>
      </w:r>
    </w:p>
    <w:p w14:paraId="3E4644CE" w14:textId="77777777" w:rsidR="000D77EC" w:rsidRPr="000D77EC" w:rsidRDefault="000D77EC" w:rsidP="000D77EC">
      <w:pPr>
        <w:pStyle w:val="Body"/>
        <w:rPr>
          <w:rFonts w:ascii="Garamond" w:eastAsia="Times New Roman" w:hAnsi="Garamond" w:cs="Times New Roman"/>
          <w:sz w:val="24"/>
          <w:szCs w:val="24"/>
          <w:lang w:val="es-ES"/>
        </w:rPr>
      </w:pPr>
      <w:r w:rsidRPr="000D77EC">
        <w:rPr>
          <w:rFonts w:ascii="Garamond" w:eastAsia="Times New Roman" w:hAnsi="Garamond" w:cs="Times New Roman"/>
          <w:sz w:val="24"/>
          <w:szCs w:val="24"/>
          <w:lang w:val="es-ES"/>
        </w:rPr>
        <w:t xml:space="preserve">SMITH, Andrew (2007), </w:t>
      </w:r>
      <w:r w:rsidRPr="000D77EC">
        <w:rPr>
          <w:rFonts w:ascii="Garamond" w:eastAsia="Times New Roman" w:hAnsi="Garamond" w:cs="Times New Roman"/>
          <w:i/>
          <w:iCs/>
          <w:sz w:val="24"/>
          <w:szCs w:val="24"/>
          <w:lang w:val="es-ES"/>
        </w:rPr>
        <w:t xml:space="preserve">Gothic </w:t>
      </w:r>
      <w:proofErr w:type="spellStart"/>
      <w:r w:rsidRPr="000D77EC">
        <w:rPr>
          <w:rFonts w:ascii="Garamond" w:eastAsia="Times New Roman" w:hAnsi="Garamond" w:cs="Times New Roman"/>
          <w:i/>
          <w:iCs/>
          <w:sz w:val="24"/>
          <w:szCs w:val="24"/>
          <w:lang w:val="es-ES"/>
        </w:rPr>
        <w:t>Literature</w:t>
      </w:r>
      <w:proofErr w:type="spellEnd"/>
      <w:r w:rsidRPr="000D77EC">
        <w:rPr>
          <w:rFonts w:ascii="Garamond" w:eastAsia="Times New Roman" w:hAnsi="Garamond" w:cs="Times New Roman"/>
          <w:i/>
          <w:iCs/>
          <w:sz w:val="24"/>
          <w:szCs w:val="24"/>
          <w:lang w:val="es-ES"/>
        </w:rPr>
        <w:t xml:space="preserve">, </w:t>
      </w:r>
      <w:r w:rsidRPr="000D77EC">
        <w:rPr>
          <w:rFonts w:ascii="Garamond" w:eastAsia="Times New Roman" w:hAnsi="Garamond" w:cs="Times New Roman"/>
          <w:sz w:val="24"/>
          <w:szCs w:val="24"/>
          <w:lang w:val="es-ES"/>
        </w:rPr>
        <w:t xml:space="preserve">Edinburgh, Edinburgh </w:t>
      </w:r>
      <w:proofErr w:type="spellStart"/>
      <w:r w:rsidRPr="000D77EC">
        <w:rPr>
          <w:rFonts w:ascii="Garamond" w:eastAsia="Times New Roman" w:hAnsi="Garamond" w:cs="Times New Roman"/>
          <w:sz w:val="24"/>
          <w:szCs w:val="24"/>
          <w:lang w:val="es-ES"/>
        </w:rPr>
        <w:t>University</w:t>
      </w:r>
      <w:proofErr w:type="spellEnd"/>
      <w:r w:rsidRPr="000D77EC">
        <w:rPr>
          <w:rFonts w:ascii="Garamond" w:eastAsia="Times New Roman" w:hAnsi="Garamond" w:cs="Times New Roman"/>
          <w:sz w:val="24"/>
          <w:szCs w:val="24"/>
          <w:lang w:val="es-ES"/>
        </w:rPr>
        <w:t xml:space="preserve"> </w:t>
      </w:r>
      <w:proofErr w:type="spellStart"/>
      <w:r w:rsidRPr="000D77EC">
        <w:rPr>
          <w:rFonts w:ascii="Garamond" w:eastAsia="Times New Roman" w:hAnsi="Garamond" w:cs="Times New Roman"/>
          <w:sz w:val="24"/>
          <w:szCs w:val="24"/>
          <w:lang w:val="es-ES"/>
        </w:rPr>
        <w:t>Press</w:t>
      </w:r>
      <w:proofErr w:type="spellEnd"/>
      <w:r w:rsidRPr="000D77EC">
        <w:rPr>
          <w:rFonts w:ascii="Garamond" w:eastAsia="Times New Roman" w:hAnsi="Garamond" w:cs="Times New Roman"/>
          <w:sz w:val="24"/>
          <w:szCs w:val="24"/>
          <w:lang w:val="es-ES"/>
        </w:rPr>
        <w:t>.</w:t>
      </w:r>
    </w:p>
    <w:p w14:paraId="28CA652F" w14:textId="77777777" w:rsidR="000D77EC" w:rsidRPr="000D77EC" w:rsidRDefault="000D77EC" w:rsidP="000D77EC">
      <w:pPr>
        <w:pStyle w:val="Body"/>
        <w:rPr>
          <w:rFonts w:ascii="Garamond" w:eastAsia="Times New Roman" w:hAnsi="Garamond" w:cs="Times New Roman"/>
          <w:b/>
          <w:bCs/>
          <w:sz w:val="24"/>
          <w:szCs w:val="24"/>
          <w:lang w:val="es-ES"/>
        </w:rPr>
      </w:pPr>
    </w:p>
    <w:p w14:paraId="77988773" w14:textId="77777777" w:rsidR="000D77EC" w:rsidRPr="000D77EC" w:rsidRDefault="000D77EC" w:rsidP="000D77EC">
      <w:pPr>
        <w:pStyle w:val="Body"/>
        <w:rPr>
          <w:rFonts w:ascii="Garamond" w:eastAsia="Times New Roman" w:hAnsi="Garamond" w:cs="Times New Roman"/>
          <w:b/>
          <w:bCs/>
          <w:sz w:val="24"/>
          <w:szCs w:val="24"/>
          <w:lang w:val="es-ES"/>
        </w:rPr>
      </w:pPr>
      <w:r w:rsidRPr="000D77EC">
        <w:rPr>
          <w:rFonts w:ascii="Garamond" w:eastAsia="Times New Roman" w:hAnsi="Garamond" w:cs="Times New Roman"/>
          <w:b/>
          <w:bCs/>
          <w:sz w:val="24"/>
          <w:szCs w:val="24"/>
          <w:lang w:val="es-ES"/>
        </w:rPr>
        <w:t>Semblanza curricular</w:t>
      </w:r>
    </w:p>
    <w:p w14:paraId="31913CA4" w14:textId="77777777" w:rsidR="000D77EC" w:rsidRPr="000D77EC" w:rsidRDefault="000D77EC" w:rsidP="000D77EC">
      <w:pPr>
        <w:pStyle w:val="Body"/>
        <w:rPr>
          <w:rFonts w:ascii="Garamond" w:eastAsia="Times New Roman" w:hAnsi="Garamond" w:cs="Times New Roman"/>
          <w:sz w:val="24"/>
          <w:szCs w:val="24"/>
          <w:lang w:val="es-ES"/>
        </w:rPr>
      </w:pPr>
      <w:r w:rsidRPr="000D77EC">
        <w:rPr>
          <w:rFonts w:ascii="Garamond" w:eastAsia="Times New Roman" w:hAnsi="Garamond" w:cs="Times New Roman"/>
          <w:b/>
          <w:bCs/>
          <w:sz w:val="24"/>
          <w:szCs w:val="24"/>
          <w:lang w:val="es-ES"/>
        </w:rPr>
        <w:t>Petra Báder</w:t>
      </w:r>
      <w:r w:rsidRPr="000D77EC">
        <w:rPr>
          <w:rFonts w:ascii="Garamond" w:eastAsia="Times New Roman" w:hAnsi="Garamond" w:cs="Times New Roman"/>
          <w:sz w:val="24"/>
          <w:szCs w:val="24"/>
          <w:lang w:val="es-ES"/>
        </w:rPr>
        <w:t xml:space="preserve"> es profesora del Departamento de Estudios Hispánicos de la Universidad Eötvös Loránd de Budapest, donde imparte clases de literatura hispanoamericana, teoría literaria, escritura académica y edición de texto académicos. Se doctoró en 2018 en la misma universidad, con una tesis sobre la fragmentación </w:t>
      </w:r>
      <w:proofErr w:type="spellStart"/>
      <w:r w:rsidRPr="000D77EC">
        <w:rPr>
          <w:rFonts w:ascii="Garamond" w:eastAsia="Times New Roman" w:hAnsi="Garamond" w:cs="Times New Roman"/>
          <w:sz w:val="24"/>
          <w:szCs w:val="24"/>
          <w:lang w:val="es-ES"/>
        </w:rPr>
        <w:t>corpotextual</w:t>
      </w:r>
      <w:proofErr w:type="spellEnd"/>
      <w:r w:rsidRPr="000D77EC">
        <w:rPr>
          <w:rFonts w:ascii="Garamond" w:eastAsia="Times New Roman" w:hAnsi="Garamond" w:cs="Times New Roman"/>
          <w:sz w:val="24"/>
          <w:szCs w:val="24"/>
          <w:lang w:val="es-ES"/>
        </w:rPr>
        <w:t xml:space="preserve"> en Salvador Elizondo y Mario </w:t>
      </w:r>
      <w:proofErr w:type="spellStart"/>
      <w:r w:rsidRPr="000D77EC">
        <w:rPr>
          <w:rFonts w:ascii="Garamond" w:eastAsia="Times New Roman" w:hAnsi="Garamond" w:cs="Times New Roman"/>
          <w:sz w:val="24"/>
          <w:szCs w:val="24"/>
          <w:lang w:val="es-ES"/>
        </w:rPr>
        <w:t>Bellatin</w:t>
      </w:r>
      <w:proofErr w:type="spellEnd"/>
      <w:r w:rsidRPr="000D77EC">
        <w:rPr>
          <w:rFonts w:ascii="Garamond" w:eastAsia="Times New Roman" w:hAnsi="Garamond" w:cs="Times New Roman"/>
          <w:sz w:val="24"/>
          <w:szCs w:val="24"/>
          <w:lang w:val="es-ES"/>
        </w:rPr>
        <w:t xml:space="preserve">. Sus líneas de investigación son la representación del cuerpo en la literatura, la autoficción y la metaficción y, últimamente, el </w:t>
      </w:r>
      <w:proofErr w:type="spellStart"/>
      <w:r w:rsidRPr="000D77EC">
        <w:rPr>
          <w:rFonts w:ascii="Garamond" w:eastAsia="Times New Roman" w:hAnsi="Garamond" w:cs="Times New Roman"/>
          <w:sz w:val="24"/>
          <w:szCs w:val="24"/>
          <w:lang w:val="es-ES"/>
        </w:rPr>
        <w:t>posthumanismo</w:t>
      </w:r>
      <w:proofErr w:type="spellEnd"/>
      <w:r w:rsidRPr="000D77EC">
        <w:rPr>
          <w:rFonts w:ascii="Garamond" w:eastAsia="Times New Roman" w:hAnsi="Garamond" w:cs="Times New Roman"/>
          <w:sz w:val="24"/>
          <w:szCs w:val="24"/>
          <w:lang w:val="es-ES"/>
        </w:rPr>
        <w:t xml:space="preserve"> crítico. Trabaja en el equipo editorial de </w:t>
      </w:r>
      <w:r w:rsidRPr="000D77EC">
        <w:rPr>
          <w:rFonts w:ascii="Garamond" w:eastAsia="Times New Roman" w:hAnsi="Garamond" w:cs="Times New Roman"/>
          <w:i/>
          <w:iCs/>
          <w:sz w:val="24"/>
          <w:szCs w:val="24"/>
          <w:lang w:val="es-ES"/>
        </w:rPr>
        <w:t xml:space="preserve">Lejana. Revista Crítica de Narrativa Breve, </w:t>
      </w:r>
      <w:r w:rsidRPr="000D77EC">
        <w:rPr>
          <w:rFonts w:ascii="Garamond" w:eastAsia="Times New Roman" w:hAnsi="Garamond" w:cs="Times New Roman"/>
          <w:sz w:val="24"/>
          <w:szCs w:val="24"/>
          <w:lang w:val="es-ES"/>
        </w:rPr>
        <w:t>publicación académica de su departamento.</w:t>
      </w:r>
    </w:p>
    <w:p w14:paraId="6AF4A4ED" w14:textId="77777777" w:rsidR="005A430D" w:rsidRPr="00897D4D" w:rsidRDefault="005A430D" w:rsidP="005A430D">
      <w:pPr>
        <w:pStyle w:val="Body"/>
        <w:jc w:val="both"/>
        <w:rPr>
          <w:rFonts w:ascii="Garamond" w:eastAsia="Times New Roman" w:hAnsi="Garamond" w:cs="Times New Roman"/>
          <w:sz w:val="24"/>
          <w:szCs w:val="24"/>
          <w:lang w:val="es-ES"/>
        </w:rPr>
      </w:pPr>
    </w:p>
    <w:sectPr w:rsidR="005A430D" w:rsidRPr="00897D4D" w:rsidSect="005B4649">
      <w:foot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C638F" w14:textId="77777777" w:rsidR="007F0218" w:rsidRDefault="007F0218" w:rsidP="0070266D">
      <w:pPr>
        <w:spacing w:after="0" w:line="240" w:lineRule="auto"/>
      </w:pPr>
      <w:r>
        <w:separator/>
      </w:r>
    </w:p>
  </w:endnote>
  <w:endnote w:type="continuationSeparator" w:id="0">
    <w:p w14:paraId="5A91E6BF" w14:textId="77777777" w:rsidR="007F0218" w:rsidRDefault="007F0218" w:rsidP="00702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 w:name="Helvetica Neue">
    <w:altName w:val="Corbel"/>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757401"/>
      <w:docPartObj>
        <w:docPartGallery w:val="Page Numbers (Bottom of Page)"/>
        <w:docPartUnique/>
      </w:docPartObj>
    </w:sdtPr>
    <w:sdtEndPr/>
    <w:sdtContent>
      <w:p w14:paraId="6AF4A507" w14:textId="77777777" w:rsidR="0070266D" w:rsidRDefault="005B4649">
        <w:pPr>
          <w:pStyle w:val="Piedepgina"/>
          <w:jc w:val="right"/>
        </w:pPr>
        <w:r>
          <w:fldChar w:fldCharType="begin"/>
        </w:r>
        <w:r w:rsidR="0070266D">
          <w:instrText>PAGE   \* MERGEFORMAT</w:instrText>
        </w:r>
        <w:r>
          <w:fldChar w:fldCharType="separate"/>
        </w:r>
        <w:r w:rsidR="00CF47F1">
          <w:rPr>
            <w:noProof/>
          </w:rPr>
          <w:t>7</w:t>
        </w:r>
        <w:r>
          <w:fldChar w:fldCharType="end"/>
        </w:r>
      </w:p>
    </w:sdtContent>
  </w:sdt>
  <w:p w14:paraId="6AF4A508" w14:textId="77777777" w:rsidR="0070266D" w:rsidRDefault="007026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27595" w14:textId="77777777" w:rsidR="007F0218" w:rsidRDefault="007F0218" w:rsidP="0070266D">
      <w:pPr>
        <w:spacing w:after="0" w:line="240" w:lineRule="auto"/>
      </w:pPr>
      <w:r>
        <w:separator/>
      </w:r>
    </w:p>
  </w:footnote>
  <w:footnote w:type="continuationSeparator" w:id="0">
    <w:p w14:paraId="553C2FC4" w14:textId="77777777" w:rsidR="007F0218" w:rsidRDefault="007F0218" w:rsidP="007026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1C2C"/>
    <w:multiLevelType w:val="hybridMultilevel"/>
    <w:tmpl w:val="18166E78"/>
    <w:styleLink w:val="Numbered"/>
    <w:lvl w:ilvl="0" w:tplc="58EA738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A4B49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E2F66A">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44547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52AEB4">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BA997E">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DA2274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0ECFFA">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F402FE">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A6A36B2"/>
    <w:multiLevelType w:val="hybridMultilevel"/>
    <w:tmpl w:val="2354A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9697F"/>
    <w:multiLevelType w:val="hybridMultilevel"/>
    <w:tmpl w:val="13EE12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403650C"/>
    <w:multiLevelType w:val="hybridMultilevel"/>
    <w:tmpl w:val="093A66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5559FE"/>
    <w:multiLevelType w:val="hybridMultilevel"/>
    <w:tmpl w:val="89C2677A"/>
    <w:lvl w:ilvl="0" w:tplc="DD28E2D4">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CA3078"/>
    <w:multiLevelType w:val="hybridMultilevel"/>
    <w:tmpl w:val="9692FB4A"/>
    <w:lvl w:ilvl="0" w:tplc="695A09C8">
      <w:start w:val="2"/>
      <w:numFmt w:val="bullet"/>
      <w:lvlText w:val="-"/>
      <w:lvlJc w:val="left"/>
      <w:pPr>
        <w:ind w:left="720" w:hanging="360"/>
      </w:pPr>
      <w:rPr>
        <w:rFonts w:ascii="Roboto" w:eastAsiaTheme="minorHAnsi" w:hAnsi="Roboto"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04569C"/>
    <w:multiLevelType w:val="hybridMultilevel"/>
    <w:tmpl w:val="18166E78"/>
    <w:numStyleLink w:val="Numbered"/>
  </w:abstractNum>
  <w:abstractNum w:abstractNumId="7" w15:restartNumberingAfterBreak="0">
    <w:nsid w:val="21D6391F"/>
    <w:multiLevelType w:val="hybridMultilevel"/>
    <w:tmpl w:val="5086B2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1F31730"/>
    <w:multiLevelType w:val="hybridMultilevel"/>
    <w:tmpl w:val="83000424"/>
    <w:styleLink w:val="Dash"/>
    <w:lvl w:ilvl="0" w:tplc="2034C4E2">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E37DE">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CE8CFA">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6C1338">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B60850">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18A514">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EA68F4">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FA471E">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DA6F1C">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8AF6F61"/>
    <w:multiLevelType w:val="hybridMultilevel"/>
    <w:tmpl w:val="7B4440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97B1521"/>
    <w:multiLevelType w:val="hybridMultilevel"/>
    <w:tmpl w:val="9D08E2AC"/>
    <w:lvl w:ilvl="0" w:tplc="040A0005">
      <w:start w:val="1"/>
      <w:numFmt w:val="bullet"/>
      <w:lvlText w:val=""/>
      <w:lvlJc w:val="left"/>
      <w:pPr>
        <w:ind w:left="360" w:hanging="360"/>
      </w:pPr>
      <w:rPr>
        <w:rFonts w:ascii="Wingdings" w:hAnsi="Wingdings" w:cs="Wingding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1" w15:restartNumberingAfterBreak="0">
    <w:nsid w:val="2A7574F3"/>
    <w:multiLevelType w:val="hybridMultilevel"/>
    <w:tmpl w:val="B0182F0E"/>
    <w:lvl w:ilvl="0" w:tplc="F64C7D2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C8D5ED7"/>
    <w:multiLevelType w:val="hybridMultilevel"/>
    <w:tmpl w:val="4FE6C05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E8610EE"/>
    <w:multiLevelType w:val="hybridMultilevel"/>
    <w:tmpl w:val="F6FA76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133008F"/>
    <w:multiLevelType w:val="hybridMultilevel"/>
    <w:tmpl w:val="E2E06A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2131A9C"/>
    <w:multiLevelType w:val="hybridMultilevel"/>
    <w:tmpl w:val="F83CBFDE"/>
    <w:lvl w:ilvl="0" w:tplc="0405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9C673BA"/>
    <w:multiLevelType w:val="hybridMultilevel"/>
    <w:tmpl w:val="0DDE63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A032B6B"/>
    <w:multiLevelType w:val="hybridMultilevel"/>
    <w:tmpl w:val="D40678C4"/>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CC86897"/>
    <w:multiLevelType w:val="hybridMultilevel"/>
    <w:tmpl w:val="86D62C52"/>
    <w:lvl w:ilvl="0" w:tplc="0405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FCA3A19"/>
    <w:multiLevelType w:val="hybridMultilevel"/>
    <w:tmpl w:val="83000424"/>
    <w:numStyleLink w:val="Dash"/>
  </w:abstractNum>
  <w:abstractNum w:abstractNumId="20" w15:restartNumberingAfterBreak="0">
    <w:nsid w:val="51D778AF"/>
    <w:multiLevelType w:val="hybridMultilevel"/>
    <w:tmpl w:val="471084C8"/>
    <w:lvl w:ilvl="0" w:tplc="040A0005">
      <w:start w:val="1"/>
      <w:numFmt w:val="bullet"/>
      <w:lvlText w:val=""/>
      <w:lvlJc w:val="left"/>
      <w:pPr>
        <w:ind w:left="360" w:hanging="360"/>
      </w:pPr>
      <w:rPr>
        <w:rFonts w:ascii="Wingdings" w:hAnsi="Wingdings" w:cs="Wingding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1" w15:restartNumberingAfterBreak="0">
    <w:nsid w:val="537F73B9"/>
    <w:multiLevelType w:val="hybridMultilevel"/>
    <w:tmpl w:val="0EE48CF6"/>
    <w:lvl w:ilvl="0" w:tplc="51709064">
      <w:start w:val="1"/>
      <w:numFmt w:val="lowerLetter"/>
      <w:lvlText w:val="%1)"/>
      <w:lvlJc w:val="left"/>
      <w:pPr>
        <w:ind w:left="1080" w:hanging="360"/>
      </w:pPr>
      <w:rPr>
        <w:rFonts w:ascii="Garamond" w:eastAsiaTheme="minorHAnsi" w:hAnsi="Garamond" w:cstheme="minorBidi"/>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2" w15:restartNumberingAfterBreak="0">
    <w:nsid w:val="543F2CF8"/>
    <w:multiLevelType w:val="hybridMultilevel"/>
    <w:tmpl w:val="BDCCF258"/>
    <w:lvl w:ilvl="0" w:tplc="DF64AB5A">
      <w:start w:val="1"/>
      <w:numFmt w:val="decimal"/>
      <w:lvlText w:val="(%1)"/>
      <w:lvlJc w:val="left"/>
      <w:pPr>
        <w:ind w:left="720" w:hanging="360"/>
      </w:pPr>
      <w:rPr>
        <w:rFonts w:ascii="Garamond" w:eastAsiaTheme="minorHAnsi" w:hAnsi="Garamond" w:cstheme="minorBid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17A3F32"/>
    <w:multiLevelType w:val="hybridMultilevel"/>
    <w:tmpl w:val="297AA1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BF678D9"/>
    <w:multiLevelType w:val="hybridMultilevel"/>
    <w:tmpl w:val="4A40F6CE"/>
    <w:lvl w:ilvl="0" w:tplc="040E0001">
      <w:start w:val="1"/>
      <w:numFmt w:val="bullet"/>
      <w:lvlText w:val=""/>
      <w:lvlJc w:val="left"/>
      <w:pPr>
        <w:ind w:left="771" w:hanging="360"/>
      </w:pPr>
      <w:rPr>
        <w:rFonts w:ascii="Symbol" w:hAnsi="Symbol" w:hint="default"/>
      </w:rPr>
    </w:lvl>
    <w:lvl w:ilvl="1" w:tplc="040E0003" w:tentative="1">
      <w:start w:val="1"/>
      <w:numFmt w:val="bullet"/>
      <w:lvlText w:val="o"/>
      <w:lvlJc w:val="left"/>
      <w:pPr>
        <w:ind w:left="1491" w:hanging="360"/>
      </w:pPr>
      <w:rPr>
        <w:rFonts w:ascii="Courier New" w:hAnsi="Courier New" w:cs="Courier New" w:hint="default"/>
      </w:rPr>
    </w:lvl>
    <w:lvl w:ilvl="2" w:tplc="040E0005" w:tentative="1">
      <w:start w:val="1"/>
      <w:numFmt w:val="bullet"/>
      <w:lvlText w:val=""/>
      <w:lvlJc w:val="left"/>
      <w:pPr>
        <w:ind w:left="2211" w:hanging="360"/>
      </w:pPr>
      <w:rPr>
        <w:rFonts w:ascii="Wingdings" w:hAnsi="Wingdings" w:hint="default"/>
      </w:rPr>
    </w:lvl>
    <w:lvl w:ilvl="3" w:tplc="040E0001" w:tentative="1">
      <w:start w:val="1"/>
      <w:numFmt w:val="bullet"/>
      <w:lvlText w:val=""/>
      <w:lvlJc w:val="left"/>
      <w:pPr>
        <w:ind w:left="2931" w:hanging="360"/>
      </w:pPr>
      <w:rPr>
        <w:rFonts w:ascii="Symbol" w:hAnsi="Symbol" w:hint="default"/>
      </w:rPr>
    </w:lvl>
    <w:lvl w:ilvl="4" w:tplc="040E0003" w:tentative="1">
      <w:start w:val="1"/>
      <w:numFmt w:val="bullet"/>
      <w:lvlText w:val="o"/>
      <w:lvlJc w:val="left"/>
      <w:pPr>
        <w:ind w:left="3651" w:hanging="360"/>
      </w:pPr>
      <w:rPr>
        <w:rFonts w:ascii="Courier New" w:hAnsi="Courier New" w:cs="Courier New" w:hint="default"/>
      </w:rPr>
    </w:lvl>
    <w:lvl w:ilvl="5" w:tplc="040E0005" w:tentative="1">
      <w:start w:val="1"/>
      <w:numFmt w:val="bullet"/>
      <w:lvlText w:val=""/>
      <w:lvlJc w:val="left"/>
      <w:pPr>
        <w:ind w:left="4371" w:hanging="360"/>
      </w:pPr>
      <w:rPr>
        <w:rFonts w:ascii="Wingdings" w:hAnsi="Wingdings" w:hint="default"/>
      </w:rPr>
    </w:lvl>
    <w:lvl w:ilvl="6" w:tplc="040E0001" w:tentative="1">
      <w:start w:val="1"/>
      <w:numFmt w:val="bullet"/>
      <w:lvlText w:val=""/>
      <w:lvlJc w:val="left"/>
      <w:pPr>
        <w:ind w:left="5091" w:hanging="360"/>
      </w:pPr>
      <w:rPr>
        <w:rFonts w:ascii="Symbol" w:hAnsi="Symbol" w:hint="default"/>
      </w:rPr>
    </w:lvl>
    <w:lvl w:ilvl="7" w:tplc="040E0003" w:tentative="1">
      <w:start w:val="1"/>
      <w:numFmt w:val="bullet"/>
      <w:lvlText w:val="o"/>
      <w:lvlJc w:val="left"/>
      <w:pPr>
        <w:ind w:left="5811" w:hanging="360"/>
      </w:pPr>
      <w:rPr>
        <w:rFonts w:ascii="Courier New" w:hAnsi="Courier New" w:cs="Courier New" w:hint="default"/>
      </w:rPr>
    </w:lvl>
    <w:lvl w:ilvl="8" w:tplc="040E0005" w:tentative="1">
      <w:start w:val="1"/>
      <w:numFmt w:val="bullet"/>
      <w:lvlText w:val=""/>
      <w:lvlJc w:val="left"/>
      <w:pPr>
        <w:ind w:left="6531" w:hanging="360"/>
      </w:pPr>
      <w:rPr>
        <w:rFonts w:ascii="Wingdings" w:hAnsi="Wingdings" w:hint="default"/>
      </w:rPr>
    </w:lvl>
  </w:abstractNum>
  <w:abstractNum w:abstractNumId="25" w15:restartNumberingAfterBreak="0">
    <w:nsid w:val="6F7A66A9"/>
    <w:multiLevelType w:val="hybridMultilevel"/>
    <w:tmpl w:val="013E18D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6234F9"/>
    <w:multiLevelType w:val="hybridMultilevel"/>
    <w:tmpl w:val="D7161BC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1C01379"/>
    <w:multiLevelType w:val="hybridMultilevel"/>
    <w:tmpl w:val="7F403C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51361301">
    <w:abstractNumId w:val="13"/>
  </w:num>
  <w:num w:numId="2" w16cid:durableId="507645920">
    <w:abstractNumId w:val="4"/>
  </w:num>
  <w:num w:numId="3" w16cid:durableId="1772429065">
    <w:abstractNumId w:val="25"/>
  </w:num>
  <w:num w:numId="4" w16cid:durableId="258636055">
    <w:abstractNumId w:val="26"/>
  </w:num>
  <w:num w:numId="5" w16cid:durableId="1925605604">
    <w:abstractNumId w:val="1"/>
  </w:num>
  <w:num w:numId="6" w16cid:durableId="6918834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552724">
    <w:abstractNumId w:val="21"/>
  </w:num>
  <w:num w:numId="8" w16cid:durableId="661929074">
    <w:abstractNumId w:val="20"/>
  </w:num>
  <w:num w:numId="9" w16cid:durableId="227618100">
    <w:abstractNumId w:val="10"/>
  </w:num>
  <w:num w:numId="10" w16cid:durableId="726419490">
    <w:abstractNumId w:val="2"/>
  </w:num>
  <w:num w:numId="11" w16cid:durableId="651714722">
    <w:abstractNumId w:val="11"/>
  </w:num>
  <w:num w:numId="12" w16cid:durableId="913468144">
    <w:abstractNumId w:val="16"/>
  </w:num>
  <w:num w:numId="13" w16cid:durableId="427195779">
    <w:abstractNumId w:val="0"/>
  </w:num>
  <w:num w:numId="14" w16cid:durableId="392388887">
    <w:abstractNumId w:val="6"/>
  </w:num>
  <w:num w:numId="15" w16cid:durableId="348026928">
    <w:abstractNumId w:val="8"/>
  </w:num>
  <w:num w:numId="16" w16cid:durableId="2080785888">
    <w:abstractNumId w:val="19"/>
  </w:num>
  <w:num w:numId="17" w16cid:durableId="1849560641">
    <w:abstractNumId w:val="3"/>
  </w:num>
  <w:num w:numId="18" w16cid:durableId="952516907">
    <w:abstractNumId w:val="14"/>
  </w:num>
  <w:num w:numId="19" w16cid:durableId="562066883">
    <w:abstractNumId w:val="24"/>
  </w:num>
  <w:num w:numId="20" w16cid:durableId="1285967549">
    <w:abstractNumId w:val="9"/>
  </w:num>
  <w:num w:numId="21" w16cid:durableId="1221552014">
    <w:abstractNumId w:val="23"/>
  </w:num>
  <w:num w:numId="22" w16cid:durableId="1403870034">
    <w:abstractNumId w:val="7"/>
  </w:num>
  <w:num w:numId="23" w16cid:durableId="257641489">
    <w:abstractNumId w:val="27"/>
  </w:num>
  <w:num w:numId="24" w16cid:durableId="1775707037">
    <w:abstractNumId w:val="17"/>
  </w:num>
  <w:num w:numId="25" w16cid:durableId="850723928">
    <w:abstractNumId w:val="15"/>
  </w:num>
  <w:num w:numId="26" w16cid:durableId="335308131">
    <w:abstractNumId w:val="18"/>
  </w:num>
  <w:num w:numId="27" w16cid:durableId="1222794333">
    <w:abstractNumId w:val="5"/>
  </w:num>
  <w:num w:numId="28" w16cid:durableId="1453089186">
    <w:abstractNumId w:val="12"/>
  </w:num>
  <w:num w:numId="29" w16cid:durableId="13667852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53"/>
    <w:rsid w:val="00003FDF"/>
    <w:rsid w:val="000541B0"/>
    <w:rsid w:val="00064081"/>
    <w:rsid w:val="00093A53"/>
    <w:rsid w:val="000D77EC"/>
    <w:rsid w:val="000E7196"/>
    <w:rsid w:val="00203CA1"/>
    <w:rsid w:val="00281CCF"/>
    <w:rsid w:val="002E7B2F"/>
    <w:rsid w:val="00385FF0"/>
    <w:rsid w:val="003B6BC5"/>
    <w:rsid w:val="00453D50"/>
    <w:rsid w:val="004557EE"/>
    <w:rsid w:val="004F55F6"/>
    <w:rsid w:val="005600AC"/>
    <w:rsid w:val="0058587B"/>
    <w:rsid w:val="0058638B"/>
    <w:rsid w:val="005A430D"/>
    <w:rsid w:val="005B4649"/>
    <w:rsid w:val="006D19B2"/>
    <w:rsid w:val="0070266D"/>
    <w:rsid w:val="007520A9"/>
    <w:rsid w:val="007A0329"/>
    <w:rsid w:val="007B6EFA"/>
    <w:rsid w:val="007F0218"/>
    <w:rsid w:val="00822987"/>
    <w:rsid w:val="008269FA"/>
    <w:rsid w:val="00883B7F"/>
    <w:rsid w:val="00897D4D"/>
    <w:rsid w:val="008F6330"/>
    <w:rsid w:val="00A14827"/>
    <w:rsid w:val="00A55BAE"/>
    <w:rsid w:val="00AA20AF"/>
    <w:rsid w:val="00AC7382"/>
    <w:rsid w:val="00AE6ECB"/>
    <w:rsid w:val="00B23773"/>
    <w:rsid w:val="00C05700"/>
    <w:rsid w:val="00C358CE"/>
    <w:rsid w:val="00C440CF"/>
    <w:rsid w:val="00CA4ADF"/>
    <w:rsid w:val="00CC5A1D"/>
    <w:rsid w:val="00CF47F1"/>
    <w:rsid w:val="00DD56AE"/>
    <w:rsid w:val="00DE372C"/>
    <w:rsid w:val="00EF5839"/>
    <w:rsid w:val="00F02EC2"/>
    <w:rsid w:val="00F03365"/>
    <w:rsid w:val="00F25A07"/>
    <w:rsid w:val="00FA174F"/>
    <w:rsid w:val="00FD52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4A427"/>
  <w15:docId w15:val="{4B125EE3-3806-4596-9691-ADA119EA3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649"/>
  </w:style>
  <w:style w:type="paragraph" w:styleId="Ttulo1">
    <w:name w:val="heading 1"/>
    <w:basedOn w:val="Normal"/>
    <w:next w:val="Normal"/>
    <w:link w:val="Ttulo1Car"/>
    <w:uiPriority w:val="9"/>
    <w:qFormat/>
    <w:rsid w:val="00093A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93A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93A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3A53"/>
    <w:rPr>
      <w:rFonts w:asciiTheme="majorHAnsi" w:eastAsiaTheme="majorEastAsia" w:hAnsiTheme="majorHAnsi" w:cstheme="majorBidi"/>
      <w:color w:val="2E74B5" w:themeColor="accent1" w:themeShade="BF"/>
      <w:sz w:val="32"/>
      <w:szCs w:val="32"/>
    </w:rPr>
  </w:style>
  <w:style w:type="paragraph" w:styleId="Subttulo">
    <w:name w:val="Subtitle"/>
    <w:basedOn w:val="Normal"/>
    <w:next w:val="Normal"/>
    <w:link w:val="SubttuloCar"/>
    <w:uiPriority w:val="11"/>
    <w:qFormat/>
    <w:rsid w:val="00093A53"/>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93A53"/>
    <w:rPr>
      <w:rFonts w:eastAsiaTheme="minorEastAsia"/>
      <w:color w:val="5A5A5A" w:themeColor="text1" w:themeTint="A5"/>
      <w:spacing w:val="15"/>
    </w:rPr>
  </w:style>
  <w:style w:type="character" w:customStyle="1" w:styleId="Ttulo2Car">
    <w:name w:val="Título 2 Car"/>
    <w:basedOn w:val="Fuentedeprrafopredeter"/>
    <w:link w:val="Ttulo2"/>
    <w:uiPriority w:val="9"/>
    <w:rsid w:val="00093A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93A53"/>
    <w:rPr>
      <w:rFonts w:asciiTheme="majorHAnsi" w:eastAsiaTheme="majorEastAsia" w:hAnsiTheme="majorHAnsi" w:cstheme="majorBidi"/>
      <w:color w:val="1F4D78" w:themeColor="accent1" w:themeShade="7F"/>
      <w:sz w:val="24"/>
      <w:szCs w:val="24"/>
    </w:rPr>
  </w:style>
  <w:style w:type="paragraph" w:customStyle="1" w:styleId="BodyB">
    <w:name w:val="Body B"/>
    <w:rsid w:val="0058638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es-ES_tradnl"/>
    </w:rPr>
  </w:style>
  <w:style w:type="paragraph" w:styleId="Prrafodelista">
    <w:name w:val="List Paragraph"/>
    <w:basedOn w:val="Normal"/>
    <w:uiPriority w:val="34"/>
    <w:qFormat/>
    <w:rsid w:val="0070266D"/>
    <w:pPr>
      <w:ind w:left="720"/>
      <w:contextualSpacing/>
    </w:pPr>
  </w:style>
  <w:style w:type="character" w:styleId="Hipervnculo">
    <w:name w:val="Hyperlink"/>
    <w:basedOn w:val="Fuentedeprrafopredeter"/>
    <w:uiPriority w:val="99"/>
    <w:unhideWhenUsed/>
    <w:rsid w:val="0070266D"/>
    <w:rPr>
      <w:color w:val="0563C1" w:themeColor="hyperlink"/>
      <w:u w:val="single"/>
    </w:rPr>
  </w:style>
  <w:style w:type="paragraph" w:styleId="Encabezado">
    <w:name w:val="header"/>
    <w:basedOn w:val="Normal"/>
    <w:link w:val="EncabezadoCar"/>
    <w:uiPriority w:val="99"/>
    <w:unhideWhenUsed/>
    <w:rsid w:val="0070266D"/>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70266D"/>
  </w:style>
  <w:style w:type="paragraph" w:styleId="Piedepgina">
    <w:name w:val="footer"/>
    <w:basedOn w:val="Normal"/>
    <w:link w:val="PiedepginaCar"/>
    <w:uiPriority w:val="99"/>
    <w:unhideWhenUsed/>
    <w:rsid w:val="0070266D"/>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70266D"/>
  </w:style>
  <w:style w:type="paragraph" w:customStyle="1" w:styleId="Prrafodelista1">
    <w:name w:val="Párrafo de lista1"/>
    <w:basedOn w:val="Normal"/>
    <w:rsid w:val="008F6330"/>
    <w:pPr>
      <w:spacing w:line="256" w:lineRule="auto"/>
      <w:ind w:left="720"/>
    </w:pPr>
    <w:rPr>
      <w:rFonts w:ascii="Calibri" w:eastAsia="Times New Roman" w:hAnsi="Calibri" w:cs="Times New Roman"/>
    </w:rPr>
  </w:style>
  <w:style w:type="paragraph" w:customStyle="1" w:styleId="Sinespaciado1">
    <w:name w:val="Sin espaciado1"/>
    <w:qFormat/>
    <w:rsid w:val="008F6330"/>
    <w:pPr>
      <w:spacing w:after="0" w:line="240" w:lineRule="auto"/>
    </w:pPr>
    <w:rPr>
      <w:rFonts w:ascii="Calibri" w:eastAsia="Times New Roman" w:hAnsi="Calibri" w:cs="Times New Roman"/>
      <w:lang w:val="fr-FR"/>
    </w:rPr>
  </w:style>
  <w:style w:type="paragraph" w:customStyle="1" w:styleId="Default">
    <w:name w:val="Default"/>
    <w:rsid w:val="008F6330"/>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styleId="nfasis">
    <w:name w:val="Emphasis"/>
    <w:basedOn w:val="Fuentedeprrafopredeter"/>
    <w:uiPriority w:val="20"/>
    <w:qFormat/>
    <w:rsid w:val="005600AC"/>
    <w:rPr>
      <w:i/>
      <w:iCs/>
    </w:rPr>
  </w:style>
  <w:style w:type="numbering" w:customStyle="1" w:styleId="Numbered">
    <w:name w:val="Numbered"/>
    <w:rsid w:val="005A430D"/>
    <w:pPr>
      <w:numPr>
        <w:numId w:val="13"/>
      </w:numPr>
    </w:pPr>
  </w:style>
  <w:style w:type="paragraph" w:customStyle="1" w:styleId="Body">
    <w:name w:val="Body"/>
    <w:rsid w:val="005A430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numbering" w:customStyle="1" w:styleId="Dash">
    <w:name w:val="Dash"/>
    <w:rsid w:val="005A430D"/>
    <w:pPr>
      <w:numPr>
        <w:numId w:val="15"/>
      </w:numPr>
    </w:pPr>
  </w:style>
  <w:style w:type="character" w:customStyle="1" w:styleId="Hyperlink0">
    <w:name w:val="Hyperlink.0"/>
    <w:basedOn w:val="Hipervnculo"/>
    <w:rsid w:val="005A430D"/>
    <w:rPr>
      <w:color w:val="0563C1" w:themeColor="hyperlink"/>
      <w:u w:val="single"/>
    </w:rPr>
  </w:style>
  <w:style w:type="paragraph" w:styleId="NormalWeb">
    <w:name w:val="Normal (Web)"/>
    <w:basedOn w:val="Normal"/>
    <w:uiPriority w:val="99"/>
    <w:semiHidden/>
    <w:unhideWhenUsed/>
    <w:rsid w:val="007A0329"/>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titulo">
    <w:name w:val="titulo"/>
    <w:basedOn w:val="Fuentedeprrafopredeter"/>
    <w:rsid w:val="00CA4ADF"/>
  </w:style>
  <w:style w:type="character" w:customStyle="1" w:styleId="separador">
    <w:name w:val="separador"/>
    <w:basedOn w:val="Fuentedeprrafopredeter"/>
    <w:rsid w:val="00CA4ADF"/>
  </w:style>
  <w:style w:type="character" w:customStyle="1" w:styleId="subtitulo">
    <w:name w:val="subtitulo"/>
    <w:basedOn w:val="Fuentedeprrafopredeter"/>
    <w:rsid w:val="00CA4ADF"/>
  </w:style>
  <w:style w:type="character" w:styleId="AcrnimoHTML">
    <w:name w:val="HTML Acronym"/>
    <w:basedOn w:val="Fuentedeprrafopredeter"/>
    <w:uiPriority w:val="99"/>
    <w:semiHidden/>
    <w:unhideWhenUsed/>
    <w:rsid w:val="00CA4ADF"/>
  </w:style>
  <w:style w:type="character" w:styleId="Mencinsinresolver">
    <w:name w:val="Unresolved Mention"/>
    <w:basedOn w:val="Fuentedeprrafopredeter"/>
    <w:uiPriority w:val="99"/>
    <w:semiHidden/>
    <w:unhideWhenUsed/>
    <w:rsid w:val="00883B7F"/>
    <w:rPr>
      <w:color w:val="605E5C"/>
      <w:shd w:val="clear" w:color="auto" w:fill="E1DFDD"/>
    </w:rPr>
  </w:style>
  <w:style w:type="character" w:customStyle="1" w:styleId="field-content">
    <w:name w:val="field-content"/>
    <w:basedOn w:val="Fuentedeprrafopredeter"/>
    <w:rsid w:val="00C358CE"/>
  </w:style>
  <w:style w:type="paragraph" w:customStyle="1" w:styleId="Listaszerbekezds1">
    <w:name w:val="Listaszerű bekezdés1"/>
    <w:basedOn w:val="Normal"/>
    <w:rsid w:val="00897D4D"/>
    <w:pPr>
      <w:spacing w:line="256" w:lineRule="auto"/>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58041">
      <w:bodyDiv w:val="1"/>
      <w:marLeft w:val="0"/>
      <w:marRight w:val="0"/>
      <w:marTop w:val="0"/>
      <w:marBottom w:val="0"/>
      <w:divBdr>
        <w:top w:val="none" w:sz="0" w:space="0" w:color="auto"/>
        <w:left w:val="none" w:sz="0" w:space="0" w:color="auto"/>
        <w:bottom w:val="none" w:sz="0" w:space="0" w:color="auto"/>
        <w:right w:val="none" w:sz="0" w:space="0" w:color="auto"/>
      </w:divBdr>
    </w:div>
    <w:div w:id="121273527">
      <w:bodyDiv w:val="1"/>
      <w:marLeft w:val="0"/>
      <w:marRight w:val="0"/>
      <w:marTop w:val="0"/>
      <w:marBottom w:val="0"/>
      <w:divBdr>
        <w:top w:val="none" w:sz="0" w:space="0" w:color="auto"/>
        <w:left w:val="none" w:sz="0" w:space="0" w:color="auto"/>
        <w:bottom w:val="none" w:sz="0" w:space="0" w:color="auto"/>
        <w:right w:val="none" w:sz="0" w:space="0" w:color="auto"/>
      </w:divBdr>
    </w:div>
    <w:div w:id="123734852">
      <w:bodyDiv w:val="1"/>
      <w:marLeft w:val="0"/>
      <w:marRight w:val="0"/>
      <w:marTop w:val="0"/>
      <w:marBottom w:val="0"/>
      <w:divBdr>
        <w:top w:val="none" w:sz="0" w:space="0" w:color="auto"/>
        <w:left w:val="none" w:sz="0" w:space="0" w:color="auto"/>
        <w:bottom w:val="none" w:sz="0" w:space="0" w:color="auto"/>
        <w:right w:val="none" w:sz="0" w:space="0" w:color="auto"/>
      </w:divBdr>
    </w:div>
    <w:div w:id="670257237">
      <w:bodyDiv w:val="1"/>
      <w:marLeft w:val="0"/>
      <w:marRight w:val="0"/>
      <w:marTop w:val="0"/>
      <w:marBottom w:val="0"/>
      <w:divBdr>
        <w:top w:val="none" w:sz="0" w:space="0" w:color="auto"/>
        <w:left w:val="none" w:sz="0" w:space="0" w:color="auto"/>
        <w:bottom w:val="none" w:sz="0" w:space="0" w:color="auto"/>
        <w:right w:val="none" w:sz="0" w:space="0" w:color="auto"/>
      </w:divBdr>
    </w:div>
    <w:div w:id="1034306922">
      <w:bodyDiv w:val="1"/>
      <w:marLeft w:val="0"/>
      <w:marRight w:val="0"/>
      <w:marTop w:val="0"/>
      <w:marBottom w:val="0"/>
      <w:divBdr>
        <w:top w:val="none" w:sz="0" w:space="0" w:color="auto"/>
        <w:left w:val="none" w:sz="0" w:space="0" w:color="auto"/>
        <w:bottom w:val="none" w:sz="0" w:space="0" w:color="auto"/>
        <w:right w:val="none" w:sz="0" w:space="0" w:color="auto"/>
      </w:divBdr>
    </w:div>
    <w:div w:id="1034422257">
      <w:bodyDiv w:val="1"/>
      <w:marLeft w:val="0"/>
      <w:marRight w:val="0"/>
      <w:marTop w:val="0"/>
      <w:marBottom w:val="0"/>
      <w:divBdr>
        <w:top w:val="none" w:sz="0" w:space="0" w:color="auto"/>
        <w:left w:val="none" w:sz="0" w:space="0" w:color="auto"/>
        <w:bottom w:val="none" w:sz="0" w:space="0" w:color="auto"/>
        <w:right w:val="none" w:sz="0" w:space="0" w:color="auto"/>
      </w:divBdr>
    </w:div>
    <w:div w:id="1049497183">
      <w:bodyDiv w:val="1"/>
      <w:marLeft w:val="0"/>
      <w:marRight w:val="0"/>
      <w:marTop w:val="0"/>
      <w:marBottom w:val="0"/>
      <w:divBdr>
        <w:top w:val="none" w:sz="0" w:space="0" w:color="auto"/>
        <w:left w:val="none" w:sz="0" w:space="0" w:color="auto"/>
        <w:bottom w:val="none" w:sz="0" w:space="0" w:color="auto"/>
        <w:right w:val="none" w:sz="0" w:space="0" w:color="auto"/>
      </w:divBdr>
    </w:div>
    <w:div w:id="1567299113">
      <w:bodyDiv w:val="1"/>
      <w:marLeft w:val="0"/>
      <w:marRight w:val="0"/>
      <w:marTop w:val="0"/>
      <w:marBottom w:val="0"/>
      <w:divBdr>
        <w:top w:val="none" w:sz="0" w:space="0" w:color="auto"/>
        <w:left w:val="none" w:sz="0" w:space="0" w:color="auto"/>
        <w:bottom w:val="none" w:sz="0" w:space="0" w:color="auto"/>
        <w:right w:val="none" w:sz="0" w:space="0" w:color="auto"/>
      </w:divBdr>
    </w:div>
    <w:div w:id="1672756344">
      <w:bodyDiv w:val="1"/>
      <w:marLeft w:val="0"/>
      <w:marRight w:val="0"/>
      <w:marTop w:val="0"/>
      <w:marBottom w:val="0"/>
      <w:divBdr>
        <w:top w:val="none" w:sz="0" w:space="0" w:color="auto"/>
        <w:left w:val="none" w:sz="0" w:space="0" w:color="auto"/>
        <w:bottom w:val="none" w:sz="0" w:space="0" w:color="auto"/>
        <w:right w:val="none" w:sz="0" w:space="0" w:color="auto"/>
      </w:divBdr>
    </w:div>
    <w:div w:id="210260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vc.cervantes.es/ensenanza/biblioteca_ele/marco/cvc_mer.pdf" TargetMode="External"/><Relationship Id="rId18" Type="http://schemas.openxmlformats.org/officeDocument/2006/relationships/hyperlink" Target="https://researchmap.jp/read0026111/published_papers/15282085/attachment_file.pdf" TargetMode="External"/><Relationship Id="rId26" Type="http://schemas.openxmlformats.org/officeDocument/2006/relationships/hyperlink" Target="https://revistas.ucm.es/index.php/ALHI/article/view/ALHI0505110235A/21923" TargetMode="External"/><Relationship Id="rId39" Type="http://schemas.openxmlformats.org/officeDocument/2006/relationships/hyperlink" Target="https://webs.ucm.es/info/especulo/numero35/fanbesti.html" TargetMode="External"/><Relationship Id="rId21" Type="http://schemas.openxmlformats.org/officeDocument/2006/relationships/hyperlink" Target="https://core.ac.uk/download/pdf/14914838.pdf" TargetMode="External"/><Relationship Id="rId34" Type="http://schemas.openxmlformats.org/officeDocument/2006/relationships/hyperlink" Target="https://revistas.upb.edu.co/index.php/escritos/article/view/7457/6777" TargetMode="External"/><Relationship Id="rId42" Type="http://schemas.openxmlformats.org/officeDocument/2006/relationships/fontTable" Target="fontTable.xml"/><Relationship Id="rId7" Type="http://schemas.openxmlformats.org/officeDocument/2006/relationships/hyperlink" Target="http://www.cirp.gal/publicacions/pub-0283.html" TargetMode="External"/><Relationship Id="rId2" Type="http://schemas.openxmlformats.org/officeDocument/2006/relationships/styles" Target="styles.xml"/><Relationship Id="rId16" Type="http://schemas.openxmlformats.org/officeDocument/2006/relationships/hyperlink" Target="https://riull.ull.es/xmlui/bitstream/handle/915/14182/RF_26_(2008)_06.pdf" TargetMode="External"/><Relationship Id="rId20" Type="http://schemas.openxmlformats.org/officeDocument/2006/relationships/hyperlink" Target="http://acta.bibl.u-szeged.hu/61855/1/serie_didactica_002_013-030.pdf" TargetMode="External"/><Relationship Id="rId29" Type="http://schemas.openxmlformats.org/officeDocument/2006/relationships/hyperlink" Target="https://www.academia.edu/64913716/La_met%C3%A1fora_animal_En_torno_al_bestiario_de_Blanca_Varela"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vc.cervantes.es/ensenanza/biblioteca_ele/carabela/pdf/56/56_005.pdf" TargetMode="External"/><Relationship Id="rId24" Type="http://schemas.openxmlformats.org/officeDocument/2006/relationships/hyperlink" Target="http://revistas.urp.edu.pe/index.php/archivovallejo/article/view/5180/6812" TargetMode="External"/><Relationship Id="rId32" Type="http://schemas.openxmlformats.org/officeDocument/2006/relationships/hyperlink" Target="https://www.degruyter.com/document/doi/10.1515/9783110736274/html" TargetMode="External"/><Relationship Id="rId37" Type="http://schemas.openxmlformats.org/officeDocument/2006/relationships/hyperlink" Target="https://scholar.google.com/scholar?hl=hu&amp;as_sdt=0%2C5&amp;q=%22%22+Circe%22+de+Julio+Cort%C3%A1zar%3A+una+lectura+intertextual%22&amp;btnG=" TargetMode="External"/><Relationship Id="rId40" Type="http://schemas.openxmlformats.org/officeDocument/2006/relationships/hyperlink" Target="https://www.scielo.cl/scielo.php?script=sci_arttext&amp;pid=S0717-68482001002600009" TargetMode="External"/><Relationship Id="rId5" Type="http://schemas.openxmlformats.org/officeDocument/2006/relationships/footnotes" Target="footnotes.xml"/><Relationship Id="rId15" Type="http://schemas.openxmlformats.org/officeDocument/2006/relationships/hyperlink" Target="https://www.jstage.jst.go.jp/article/hispanica1965/1996/40/1996_40_14/_pdf/-char/ja" TargetMode="External"/><Relationship Id="rId23" Type="http://schemas.openxmlformats.org/officeDocument/2006/relationships/hyperlink" Target="https://revistas.lamolina.edu.pe/index.php/tnu/article/view/1637/2044" TargetMode="External"/><Relationship Id="rId28" Type="http://schemas.openxmlformats.org/officeDocument/2006/relationships/hyperlink" Target="http://orillas.cab.unipd.it/orillas/articoli/numero_3/12Ostrov_arribos.pdf" TargetMode="External"/><Relationship Id="rId36" Type="http://schemas.openxmlformats.org/officeDocument/2006/relationships/hyperlink" Target="https://revistalindes.com.ar/contenido/numero15/nro15_art_GOICOCHEA.pdf" TargetMode="External"/><Relationship Id="rId10" Type="http://schemas.openxmlformats.org/officeDocument/2006/relationships/hyperlink" Target="https://diarium.usal.es/joluin/files/2013/12/darsoporte1.pdf" TargetMode="External"/><Relationship Id="rId19" Type="http://schemas.openxmlformats.org/officeDocument/2006/relationships/hyperlink" Target="https://ebuah.uah.es/dspace/bitstream/handle/10017/24020/Proceso_Marti_LR_10_2012.pdf" TargetMode="External"/><Relationship Id="rId31" Type="http://schemas.openxmlformats.org/officeDocument/2006/relationships/hyperlink" Target="https://revistes.uab.cat/mitologias/article/view/v15-salazar/451-pdf-es" TargetMode="External"/><Relationship Id="rId4" Type="http://schemas.openxmlformats.org/officeDocument/2006/relationships/webSettings" Target="webSettings.xml"/><Relationship Id="rId9" Type="http://schemas.openxmlformats.org/officeDocument/2006/relationships/hyperlink" Target="http://websensors.net.br/seer/index.php/guavira/article/view/713/514" TargetMode="External"/><Relationship Id="rId14" Type="http://schemas.openxmlformats.org/officeDocument/2006/relationships/hyperlink" Target="https://cvc.cervantes.es/ensenanza/biblioteca_ele/plan_curricular/" TargetMode="External"/><Relationship Id="rId22" Type="http://schemas.openxmlformats.org/officeDocument/2006/relationships/hyperlink" Target="https://digibug.ugr.es/bitstream/handle/10481/1777/17328093.pdf" TargetMode="External"/><Relationship Id="rId27" Type="http://schemas.openxmlformats.org/officeDocument/2006/relationships/hyperlink" Target="https://digitalcommons.providence.edu/inti/vol1/iss36/3/" TargetMode="External"/><Relationship Id="rId30" Type="http://schemas.openxmlformats.org/officeDocument/2006/relationships/hyperlink" Target="https://cvc.cervantes.es/literatura/aih/pdf/10/aih_10_4_012.pdf" TargetMode="External"/><Relationship Id="rId35" Type="http://schemas.openxmlformats.org/officeDocument/2006/relationships/hyperlink" Target="https://www.persee.fr/doc/carav_0008-0152_1975_num_25_1_1993" TargetMode="External"/><Relationship Id="rId43" Type="http://schemas.openxmlformats.org/officeDocument/2006/relationships/theme" Target="theme/theme1.xml"/><Relationship Id="rId8" Type="http://schemas.openxmlformats.org/officeDocument/2006/relationships/hyperlink" Target="https://www.euskaltzaindia.eus/dok/euskera/11643.pdf" TargetMode="External"/><Relationship Id="rId3" Type="http://schemas.openxmlformats.org/officeDocument/2006/relationships/settings" Target="settings.xml"/><Relationship Id="rId12" Type="http://schemas.openxmlformats.org/officeDocument/2006/relationships/hyperlink" Target="https://www.cervantesvirtual.com/obra/las-colocaciones-fundamentos-teoricos-y-metodologicos/" TargetMode="External"/><Relationship Id="rId17" Type="http://schemas.openxmlformats.org/officeDocument/2006/relationships/hyperlink" Target="https://researchmap.jp/read0026111/published_papers/15282081/attachment_file.pdf" TargetMode="External"/><Relationship Id="rId25" Type="http://schemas.openxmlformats.org/officeDocument/2006/relationships/hyperlink" Target="https://revistas.uncu.edu.ar/ojs3/index.php/cilha/article/view/5747" TargetMode="External"/><Relationship Id="rId33" Type="http://schemas.openxmlformats.org/officeDocument/2006/relationships/hyperlink" Target="https://journals.openedition.org/caravelle/9600" TargetMode="External"/><Relationship Id="rId38" Type="http://schemas.openxmlformats.org/officeDocument/2006/relationships/hyperlink" Target="https://dadun.unav.edu/bitstream/10171/29181/1/5.%20Houvenaghel-Monballieu.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4001</Words>
  <Characters>22011</Characters>
  <Application>Microsoft Office Word</Application>
  <DocSecurity>0</DocSecurity>
  <Lines>183</Lines>
  <Paragraphs>51</Paragraphs>
  <ScaleCrop>false</ScaleCrop>
  <HeadingPairs>
    <vt:vector size="6" baseType="variant">
      <vt:variant>
        <vt:lpstr>Título</vt:lpstr>
      </vt:variant>
      <vt:variant>
        <vt:i4>1</vt:i4>
      </vt:variant>
      <vt:variant>
        <vt:lpstr>Cím</vt:lpstr>
      </vt:variant>
      <vt:variant>
        <vt:i4>1</vt:i4>
      </vt:variant>
      <vt:variant>
        <vt:lpstr>Název</vt:lpstr>
      </vt:variant>
      <vt:variant>
        <vt:i4>1</vt:i4>
      </vt:variant>
    </vt:vector>
  </HeadingPairs>
  <TitlesOfParts>
    <vt:vector size="3" baseType="lpstr">
      <vt:lpstr/>
      <vt:lpstr/>
      <vt:lpstr/>
    </vt:vector>
  </TitlesOfParts>
  <Company>FFMU</Company>
  <LinksUpToDate>false</LinksUpToDate>
  <CharactersWithSpaces>25961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Vázquez Touriño</dc:creator>
  <cp:lastModifiedBy>Daniel Vázquez Touriño</cp:lastModifiedBy>
  <cp:revision>8</cp:revision>
  <dcterms:created xsi:type="dcterms:W3CDTF">2023-01-10T10:21:00Z</dcterms:created>
  <dcterms:modified xsi:type="dcterms:W3CDTF">2023-02-07T16:50:00Z</dcterms:modified>
</cp:coreProperties>
</file>