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4E91" w14:textId="03AD2D01" w:rsidR="00E734C9" w:rsidRPr="00884792" w:rsidRDefault="00E734C9" w:rsidP="00E734C9">
      <w:pPr>
        <w:jc w:val="center"/>
        <w:rPr>
          <w:sz w:val="24"/>
          <w:szCs w:val="24"/>
        </w:rPr>
      </w:pPr>
      <w:r w:rsidRPr="00884792">
        <w:rPr>
          <w:b/>
          <w:bCs/>
          <w:sz w:val="32"/>
          <w:szCs w:val="32"/>
        </w:rPr>
        <w:t>Kritéria úspěšného absolvování praxe</w:t>
      </w:r>
      <w:r>
        <w:rPr>
          <w:b/>
          <w:bCs/>
          <w:sz w:val="32"/>
          <w:szCs w:val="32"/>
        </w:rPr>
        <w:t xml:space="preserve"> </w:t>
      </w:r>
    </w:p>
    <w:tbl>
      <w:tblPr>
        <w:tblStyle w:val="Mkatabulky"/>
        <w:tblW w:w="9914" w:type="dxa"/>
        <w:tblInd w:w="-289" w:type="dxa"/>
        <w:tblLook w:val="04A0" w:firstRow="1" w:lastRow="0" w:firstColumn="1" w:lastColumn="0" w:noHBand="0" w:noVBand="1"/>
      </w:tblPr>
      <w:tblGrid>
        <w:gridCol w:w="421"/>
        <w:gridCol w:w="7183"/>
        <w:gridCol w:w="1061"/>
        <w:gridCol w:w="1249"/>
      </w:tblGrid>
      <w:tr w:rsidR="00E734C9" w:rsidRPr="00E734C9" w14:paraId="1A3ACE8E" w14:textId="77777777" w:rsidTr="003C3878">
        <w:tc>
          <w:tcPr>
            <w:tcW w:w="421" w:type="dxa"/>
          </w:tcPr>
          <w:p w14:paraId="1A850A10" w14:textId="77777777" w:rsidR="00E734C9" w:rsidRPr="00E734C9" w:rsidRDefault="00E734C9" w:rsidP="003C3878">
            <w:pPr>
              <w:ind w:left="-395"/>
              <w:rPr>
                <w:b/>
                <w:bCs/>
              </w:rPr>
            </w:pPr>
          </w:p>
        </w:tc>
        <w:tc>
          <w:tcPr>
            <w:tcW w:w="7183" w:type="dxa"/>
          </w:tcPr>
          <w:p w14:paraId="7CDFC52D" w14:textId="77777777" w:rsidR="00E734C9" w:rsidRPr="00E734C9" w:rsidRDefault="00E734C9" w:rsidP="003C3878">
            <w:pPr>
              <w:rPr>
                <w:b/>
                <w:bCs/>
              </w:rPr>
            </w:pPr>
            <w:r w:rsidRPr="00E734C9">
              <w:rPr>
                <w:b/>
                <w:bCs/>
              </w:rPr>
              <w:t xml:space="preserve">Kritérium </w:t>
            </w:r>
          </w:p>
        </w:tc>
        <w:tc>
          <w:tcPr>
            <w:tcW w:w="1061" w:type="dxa"/>
          </w:tcPr>
          <w:p w14:paraId="2F9C467C" w14:textId="77777777" w:rsidR="00E734C9" w:rsidRPr="00E734C9" w:rsidRDefault="00E734C9" w:rsidP="003C3878">
            <w:pPr>
              <w:rPr>
                <w:b/>
                <w:bCs/>
              </w:rPr>
            </w:pPr>
            <w:r w:rsidRPr="00E734C9">
              <w:rPr>
                <w:b/>
                <w:bCs/>
              </w:rPr>
              <w:t>studující</w:t>
            </w:r>
          </w:p>
        </w:tc>
        <w:tc>
          <w:tcPr>
            <w:tcW w:w="1249" w:type="dxa"/>
          </w:tcPr>
          <w:p w14:paraId="1948D5B2" w14:textId="77777777" w:rsidR="00E734C9" w:rsidRPr="00E734C9" w:rsidRDefault="00E734C9" w:rsidP="003C3878">
            <w:pPr>
              <w:rPr>
                <w:b/>
                <w:bCs/>
              </w:rPr>
            </w:pPr>
            <w:r w:rsidRPr="00E734C9">
              <w:rPr>
                <w:b/>
                <w:bCs/>
              </w:rPr>
              <w:t>PU</w:t>
            </w:r>
          </w:p>
        </w:tc>
      </w:tr>
      <w:tr w:rsidR="00E734C9" w:rsidRPr="00E734C9" w14:paraId="558FFBBC" w14:textId="77777777" w:rsidTr="003C3878">
        <w:tc>
          <w:tcPr>
            <w:tcW w:w="421" w:type="dxa"/>
          </w:tcPr>
          <w:p w14:paraId="5D12DC99" w14:textId="77777777" w:rsidR="00E734C9" w:rsidRPr="00E734C9" w:rsidRDefault="00E734C9" w:rsidP="00E734C9">
            <w:pPr>
              <w:pStyle w:val="Odstavecseseznamem"/>
              <w:numPr>
                <w:ilvl w:val="0"/>
                <w:numId w:val="41"/>
              </w:numPr>
              <w:spacing w:before="0" w:after="0" w:line="240" w:lineRule="auto"/>
            </w:pPr>
          </w:p>
        </w:tc>
        <w:tc>
          <w:tcPr>
            <w:tcW w:w="7183" w:type="dxa"/>
          </w:tcPr>
          <w:p w14:paraId="37A5D092" w14:textId="77777777" w:rsidR="00E734C9" w:rsidRPr="00E734C9" w:rsidRDefault="00E734C9" w:rsidP="003C3878">
            <w:r w:rsidRPr="00E734C9">
              <w:t>Studující se obrátí na provázejícího učitele / provázející učitelku (dále PU) v požadovaném termínu (do týdne od obdržení kontaktu od manažerky praxí).</w:t>
            </w:r>
          </w:p>
        </w:tc>
        <w:tc>
          <w:tcPr>
            <w:tcW w:w="1061" w:type="dxa"/>
          </w:tcPr>
          <w:p w14:paraId="6F3F3599" w14:textId="77777777" w:rsidR="00E734C9" w:rsidRPr="00E734C9" w:rsidRDefault="00E734C9" w:rsidP="003C3878"/>
        </w:tc>
        <w:tc>
          <w:tcPr>
            <w:tcW w:w="1249" w:type="dxa"/>
          </w:tcPr>
          <w:p w14:paraId="66F81023" w14:textId="77777777" w:rsidR="00E734C9" w:rsidRPr="00E734C9" w:rsidRDefault="00E734C9" w:rsidP="003C3878"/>
        </w:tc>
      </w:tr>
      <w:tr w:rsidR="00E734C9" w:rsidRPr="00E734C9" w14:paraId="47257084" w14:textId="77777777" w:rsidTr="003C3878">
        <w:tc>
          <w:tcPr>
            <w:tcW w:w="421" w:type="dxa"/>
          </w:tcPr>
          <w:p w14:paraId="0FB94027" w14:textId="77777777" w:rsidR="00E734C9" w:rsidRPr="00E734C9" w:rsidRDefault="00E734C9" w:rsidP="00E734C9">
            <w:pPr>
              <w:pStyle w:val="Odstavecseseznamem"/>
              <w:numPr>
                <w:ilvl w:val="0"/>
                <w:numId w:val="41"/>
              </w:numPr>
              <w:spacing w:before="0" w:after="0" w:line="240" w:lineRule="auto"/>
            </w:pPr>
          </w:p>
        </w:tc>
        <w:tc>
          <w:tcPr>
            <w:tcW w:w="7183" w:type="dxa"/>
          </w:tcPr>
          <w:p w14:paraId="50DEDE60" w14:textId="77777777" w:rsidR="00E734C9" w:rsidRPr="00E734C9" w:rsidRDefault="00E734C9" w:rsidP="003C3878">
            <w:r w:rsidRPr="00E734C9">
              <w:t>Studující PU představí, které profesní kompetence chce během praxí rozvíjet.</w:t>
            </w:r>
          </w:p>
        </w:tc>
        <w:tc>
          <w:tcPr>
            <w:tcW w:w="1061" w:type="dxa"/>
          </w:tcPr>
          <w:p w14:paraId="1105EA49" w14:textId="77777777" w:rsidR="00E734C9" w:rsidRPr="00E734C9" w:rsidRDefault="00E734C9" w:rsidP="003C3878"/>
        </w:tc>
        <w:tc>
          <w:tcPr>
            <w:tcW w:w="1249" w:type="dxa"/>
          </w:tcPr>
          <w:p w14:paraId="2AF9AB18" w14:textId="77777777" w:rsidR="00E734C9" w:rsidRPr="00E734C9" w:rsidRDefault="00E734C9" w:rsidP="003C3878"/>
        </w:tc>
      </w:tr>
      <w:tr w:rsidR="00E734C9" w:rsidRPr="00E734C9" w14:paraId="5B83F0F2" w14:textId="77777777" w:rsidTr="003C3878">
        <w:tc>
          <w:tcPr>
            <w:tcW w:w="421" w:type="dxa"/>
          </w:tcPr>
          <w:p w14:paraId="025A45A8" w14:textId="77777777" w:rsidR="00E734C9" w:rsidRPr="00E734C9" w:rsidRDefault="00E734C9" w:rsidP="00E734C9">
            <w:pPr>
              <w:pStyle w:val="Odstavecseseznamem"/>
              <w:numPr>
                <w:ilvl w:val="0"/>
                <w:numId w:val="41"/>
              </w:numPr>
              <w:spacing w:before="0" w:after="0" w:line="240" w:lineRule="auto"/>
            </w:pPr>
          </w:p>
        </w:tc>
        <w:tc>
          <w:tcPr>
            <w:tcW w:w="7183" w:type="dxa"/>
          </w:tcPr>
          <w:p w14:paraId="5C2EFF5E" w14:textId="77777777" w:rsidR="00E734C9" w:rsidRPr="00E734C9" w:rsidRDefault="00E734C9" w:rsidP="003C3878">
            <w:r w:rsidRPr="00E734C9">
              <w:t>Studující si ve spolupráci s PU vytváří plán činností, které bude v průběhu praxe realizovat. Plán koresponduje s povinnou dotací pro danou praxi, včetně reflexe praxe.</w:t>
            </w:r>
          </w:p>
        </w:tc>
        <w:tc>
          <w:tcPr>
            <w:tcW w:w="1061" w:type="dxa"/>
          </w:tcPr>
          <w:p w14:paraId="1207A1FB" w14:textId="77777777" w:rsidR="00E734C9" w:rsidRPr="00E734C9" w:rsidRDefault="00E734C9" w:rsidP="003C3878"/>
        </w:tc>
        <w:tc>
          <w:tcPr>
            <w:tcW w:w="1249" w:type="dxa"/>
          </w:tcPr>
          <w:p w14:paraId="49DDC2B8" w14:textId="77777777" w:rsidR="00E734C9" w:rsidRPr="00E734C9" w:rsidRDefault="00E734C9" w:rsidP="003C3878"/>
        </w:tc>
      </w:tr>
      <w:tr w:rsidR="00E734C9" w:rsidRPr="00E734C9" w14:paraId="4919AAFB" w14:textId="77777777" w:rsidTr="003C3878">
        <w:tc>
          <w:tcPr>
            <w:tcW w:w="421" w:type="dxa"/>
          </w:tcPr>
          <w:p w14:paraId="6FBF6787" w14:textId="77777777" w:rsidR="00E734C9" w:rsidRPr="00E734C9" w:rsidRDefault="00E734C9" w:rsidP="00E734C9">
            <w:pPr>
              <w:pStyle w:val="Odstavecseseznamem"/>
              <w:numPr>
                <w:ilvl w:val="0"/>
                <w:numId w:val="41"/>
              </w:numPr>
              <w:spacing w:before="0" w:after="0" w:line="240" w:lineRule="auto"/>
            </w:pPr>
          </w:p>
        </w:tc>
        <w:tc>
          <w:tcPr>
            <w:tcW w:w="7183" w:type="dxa"/>
          </w:tcPr>
          <w:p w14:paraId="1CF38A4D" w14:textId="77777777" w:rsidR="00E734C9" w:rsidRPr="00E734C9" w:rsidRDefault="00E734C9" w:rsidP="003C3878">
            <w:r w:rsidRPr="00E734C9">
              <w:t>Studující s oporou o důkazy a ve spolupráci s PU průběžně vyhodnocuje svůj pokrok. V návaznosti na to vyplní sebe/hodnoticí nástroj.</w:t>
            </w:r>
          </w:p>
        </w:tc>
        <w:tc>
          <w:tcPr>
            <w:tcW w:w="1061" w:type="dxa"/>
          </w:tcPr>
          <w:p w14:paraId="460D60F2" w14:textId="77777777" w:rsidR="00E734C9" w:rsidRPr="00E734C9" w:rsidRDefault="00E734C9" w:rsidP="003C3878"/>
        </w:tc>
        <w:tc>
          <w:tcPr>
            <w:tcW w:w="1249" w:type="dxa"/>
          </w:tcPr>
          <w:p w14:paraId="0A4D0DDE" w14:textId="77777777" w:rsidR="00E734C9" w:rsidRPr="00E734C9" w:rsidRDefault="00E734C9" w:rsidP="003C3878"/>
        </w:tc>
      </w:tr>
      <w:tr w:rsidR="00E734C9" w:rsidRPr="00E734C9" w14:paraId="297D6B32" w14:textId="77777777" w:rsidTr="003C3878">
        <w:tc>
          <w:tcPr>
            <w:tcW w:w="421" w:type="dxa"/>
          </w:tcPr>
          <w:p w14:paraId="78C134E6" w14:textId="77777777" w:rsidR="00E734C9" w:rsidRPr="00E734C9" w:rsidRDefault="00E734C9" w:rsidP="00E734C9">
            <w:pPr>
              <w:pStyle w:val="Odstavecseseznamem"/>
              <w:numPr>
                <w:ilvl w:val="0"/>
                <w:numId w:val="41"/>
              </w:numPr>
              <w:spacing w:before="0" w:after="0" w:line="240" w:lineRule="auto"/>
            </w:pPr>
          </w:p>
        </w:tc>
        <w:tc>
          <w:tcPr>
            <w:tcW w:w="7183" w:type="dxa"/>
          </w:tcPr>
          <w:p w14:paraId="271753F7" w14:textId="77777777" w:rsidR="00E734C9" w:rsidRPr="00E734C9" w:rsidRDefault="00E734C9" w:rsidP="003C3878">
            <w:r w:rsidRPr="00E734C9">
              <w:t>Studující chodí na praxe v domluvených termínech a včas.</w:t>
            </w:r>
          </w:p>
        </w:tc>
        <w:tc>
          <w:tcPr>
            <w:tcW w:w="1061" w:type="dxa"/>
          </w:tcPr>
          <w:p w14:paraId="44FD00AC" w14:textId="77777777" w:rsidR="00E734C9" w:rsidRPr="00E734C9" w:rsidRDefault="00E734C9" w:rsidP="003C3878"/>
        </w:tc>
        <w:tc>
          <w:tcPr>
            <w:tcW w:w="1249" w:type="dxa"/>
          </w:tcPr>
          <w:p w14:paraId="390FAD70" w14:textId="77777777" w:rsidR="00E734C9" w:rsidRPr="00E734C9" w:rsidRDefault="00E734C9" w:rsidP="003C3878"/>
        </w:tc>
      </w:tr>
      <w:tr w:rsidR="00E734C9" w:rsidRPr="00E734C9" w14:paraId="02F13B20" w14:textId="77777777" w:rsidTr="003C3878">
        <w:tc>
          <w:tcPr>
            <w:tcW w:w="421" w:type="dxa"/>
          </w:tcPr>
          <w:p w14:paraId="4B8617E8" w14:textId="77777777" w:rsidR="00E734C9" w:rsidRPr="00E734C9" w:rsidRDefault="00E734C9" w:rsidP="00E734C9">
            <w:pPr>
              <w:pStyle w:val="Odstavecseseznamem"/>
              <w:numPr>
                <w:ilvl w:val="0"/>
                <w:numId w:val="41"/>
              </w:numPr>
              <w:spacing w:before="0" w:after="0" w:line="240" w:lineRule="auto"/>
            </w:pPr>
          </w:p>
        </w:tc>
        <w:tc>
          <w:tcPr>
            <w:tcW w:w="7183" w:type="dxa"/>
          </w:tcPr>
          <w:p w14:paraId="725008B4" w14:textId="77777777" w:rsidR="00E734C9" w:rsidRPr="00E734C9" w:rsidRDefault="00E734C9" w:rsidP="003C3878">
            <w:r w:rsidRPr="00E734C9">
              <w:t xml:space="preserve">Studující se během praxí chová v souladu se školním řádem a dalšími vnitřními předpisy. </w:t>
            </w:r>
          </w:p>
        </w:tc>
        <w:tc>
          <w:tcPr>
            <w:tcW w:w="1061" w:type="dxa"/>
          </w:tcPr>
          <w:p w14:paraId="036AD10A" w14:textId="77777777" w:rsidR="00E734C9" w:rsidRPr="00E734C9" w:rsidRDefault="00E734C9" w:rsidP="003C3878"/>
        </w:tc>
        <w:tc>
          <w:tcPr>
            <w:tcW w:w="1249" w:type="dxa"/>
          </w:tcPr>
          <w:p w14:paraId="33E2129F" w14:textId="77777777" w:rsidR="00E734C9" w:rsidRPr="00E734C9" w:rsidRDefault="00E734C9" w:rsidP="003C3878"/>
        </w:tc>
      </w:tr>
      <w:tr w:rsidR="00E734C9" w:rsidRPr="00E734C9" w14:paraId="17AE1573" w14:textId="77777777" w:rsidTr="003C3878">
        <w:tc>
          <w:tcPr>
            <w:tcW w:w="421" w:type="dxa"/>
          </w:tcPr>
          <w:p w14:paraId="7B75FA89" w14:textId="77777777" w:rsidR="00E734C9" w:rsidRPr="00E734C9" w:rsidRDefault="00E734C9" w:rsidP="00E734C9">
            <w:pPr>
              <w:pStyle w:val="Odstavecseseznamem"/>
              <w:numPr>
                <w:ilvl w:val="0"/>
                <w:numId w:val="41"/>
              </w:numPr>
              <w:spacing w:before="0" w:after="0" w:line="240" w:lineRule="auto"/>
            </w:pPr>
          </w:p>
        </w:tc>
        <w:tc>
          <w:tcPr>
            <w:tcW w:w="7183" w:type="dxa"/>
          </w:tcPr>
          <w:p w14:paraId="781957A6" w14:textId="77777777" w:rsidR="00E734C9" w:rsidRPr="00E734C9" w:rsidRDefault="00E734C9" w:rsidP="003C3878">
            <w:r w:rsidRPr="00E734C9">
              <w:t xml:space="preserve">Studující dodržuje pravidla, která si na počátku praxe domluví s PU. </w:t>
            </w:r>
          </w:p>
        </w:tc>
        <w:tc>
          <w:tcPr>
            <w:tcW w:w="1061" w:type="dxa"/>
          </w:tcPr>
          <w:p w14:paraId="7F447236" w14:textId="77777777" w:rsidR="00E734C9" w:rsidRPr="00E734C9" w:rsidRDefault="00E734C9" w:rsidP="003C3878"/>
        </w:tc>
        <w:tc>
          <w:tcPr>
            <w:tcW w:w="1249" w:type="dxa"/>
          </w:tcPr>
          <w:p w14:paraId="7FDE8C02" w14:textId="77777777" w:rsidR="00E734C9" w:rsidRPr="00E734C9" w:rsidRDefault="00E734C9" w:rsidP="003C3878"/>
        </w:tc>
      </w:tr>
      <w:tr w:rsidR="00E734C9" w:rsidRPr="00E734C9" w14:paraId="6E2F8508" w14:textId="77777777" w:rsidTr="003C3878">
        <w:tc>
          <w:tcPr>
            <w:tcW w:w="421" w:type="dxa"/>
          </w:tcPr>
          <w:p w14:paraId="0C79A5D6" w14:textId="77777777" w:rsidR="00E734C9" w:rsidRPr="00E734C9" w:rsidRDefault="00E734C9" w:rsidP="00E734C9">
            <w:pPr>
              <w:pStyle w:val="Odstavecseseznamem"/>
              <w:numPr>
                <w:ilvl w:val="0"/>
                <w:numId w:val="41"/>
              </w:numPr>
              <w:spacing w:before="0" w:after="0" w:line="240" w:lineRule="auto"/>
            </w:pPr>
          </w:p>
        </w:tc>
        <w:tc>
          <w:tcPr>
            <w:tcW w:w="7183" w:type="dxa"/>
          </w:tcPr>
          <w:p w14:paraId="31DBBA0A" w14:textId="77777777" w:rsidR="00E734C9" w:rsidRPr="00E734C9" w:rsidRDefault="00E734C9" w:rsidP="003C3878">
            <w:r w:rsidRPr="00E734C9">
              <w:t>Studující ve spolupráci s PU pravidelně reflektuje svoji praxi.</w:t>
            </w:r>
          </w:p>
        </w:tc>
        <w:tc>
          <w:tcPr>
            <w:tcW w:w="1061" w:type="dxa"/>
          </w:tcPr>
          <w:p w14:paraId="557CED6B" w14:textId="77777777" w:rsidR="00E734C9" w:rsidRPr="00E734C9" w:rsidRDefault="00E734C9" w:rsidP="003C3878"/>
        </w:tc>
        <w:tc>
          <w:tcPr>
            <w:tcW w:w="1249" w:type="dxa"/>
          </w:tcPr>
          <w:p w14:paraId="34AD0F44" w14:textId="77777777" w:rsidR="00E734C9" w:rsidRPr="00E734C9" w:rsidRDefault="00E734C9" w:rsidP="003C3878"/>
        </w:tc>
      </w:tr>
      <w:tr w:rsidR="00E734C9" w:rsidRPr="00E734C9" w14:paraId="230AF901" w14:textId="77777777" w:rsidTr="003C3878">
        <w:tc>
          <w:tcPr>
            <w:tcW w:w="421" w:type="dxa"/>
          </w:tcPr>
          <w:p w14:paraId="300F823D" w14:textId="77777777" w:rsidR="00E734C9" w:rsidRPr="00E734C9" w:rsidRDefault="00E734C9" w:rsidP="00E734C9">
            <w:pPr>
              <w:pStyle w:val="Odstavecseseznamem"/>
              <w:numPr>
                <w:ilvl w:val="0"/>
                <w:numId w:val="41"/>
              </w:numPr>
              <w:spacing w:before="0" w:after="0" w:line="240" w:lineRule="auto"/>
            </w:pPr>
          </w:p>
        </w:tc>
        <w:tc>
          <w:tcPr>
            <w:tcW w:w="7183" w:type="dxa"/>
          </w:tcPr>
          <w:p w14:paraId="5E041B3A" w14:textId="77777777" w:rsidR="00E734C9" w:rsidRPr="00E734C9" w:rsidRDefault="00E734C9" w:rsidP="003C3878">
            <w:pPr>
              <w:rPr>
                <w:rFonts w:ascii="Arial" w:hAnsi="Arial" w:cs="Arial"/>
              </w:rPr>
            </w:pPr>
            <w:r w:rsidRPr="00E734C9">
              <w:t xml:space="preserve">Studující je PU pozitivně hodnocen v sebe/hodnoticím </w:t>
            </w:r>
            <w:proofErr w:type="gramStart"/>
            <w:r w:rsidRPr="00E734C9">
              <w:t>nástroji.</w:t>
            </w:r>
            <w:r w:rsidRPr="00E734C9">
              <w:rPr>
                <w:rFonts w:ascii="Arial" w:hAnsi="Arial" w:cs="Arial"/>
              </w:rPr>
              <w:t>*</w:t>
            </w:r>
            <w:proofErr w:type="gramEnd"/>
          </w:p>
          <w:p w14:paraId="5E955B55" w14:textId="77777777" w:rsidR="00E734C9" w:rsidRPr="00E734C9" w:rsidRDefault="00E734C9" w:rsidP="003C3878">
            <w:pPr>
              <w:rPr>
                <w:rFonts w:cstheme="minorHAnsi"/>
              </w:rPr>
            </w:pPr>
            <w:r w:rsidRPr="00E734C9">
              <w:rPr>
                <w:rFonts w:cstheme="minorHAnsi"/>
              </w:rPr>
              <w:t>PU i OD potvrzují, že studující projevil snahu a profesně se rozvíjel.</w:t>
            </w:r>
          </w:p>
        </w:tc>
        <w:tc>
          <w:tcPr>
            <w:tcW w:w="1061" w:type="dxa"/>
          </w:tcPr>
          <w:p w14:paraId="22DDAEDC" w14:textId="77777777" w:rsidR="00E734C9" w:rsidRPr="00E734C9" w:rsidRDefault="00E734C9" w:rsidP="003C3878"/>
        </w:tc>
        <w:tc>
          <w:tcPr>
            <w:tcW w:w="1249" w:type="dxa"/>
          </w:tcPr>
          <w:p w14:paraId="2D8A05BD" w14:textId="77777777" w:rsidR="00E734C9" w:rsidRPr="00E734C9" w:rsidRDefault="00E734C9" w:rsidP="003C3878"/>
        </w:tc>
      </w:tr>
      <w:tr w:rsidR="00E734C9" w:rsidRPr="00E734C9" w14:paraId="24016003" w14:textId="77777777" w:rsidTr="003C3878">
        <w:tc>
          <w:tcPr>
            <w:tcW w:w="421" w:type="dxa"/>
          </w:tcPr>
          <w:p w14:paraId="76FF70EE" w14:textId="77777777" w:rsidR="00E734C9" w:rsidRPr="00E734C9" w:rsidRDefault="00E734C9" w:rsidP="00E734C9">
            <w:pPr>
              <w:pStyle w:val="Odstavecseseznamem"/>
              <w:numPr>
                <w:ilvl w:val="0"/>
                <w:numId w:val="41"/>
              </w:numPr>
              <w:spacing w:before="0" w:after="0" w:line="240" w:lineRule="auto"/>
            </w:pPr>
          </w:p>
        </w:tc>
        <w:tc>
          <w:tcPr>
            <w:tcW w:w="7183" w:type="dxa"/>
          </w:tcPr>
          <w:p w14:paraId="409C44EF" w14:textId="77777777" w:rsidR="00E734C9" w:rsidRPr="00E734C9" w:rsidRDefault="00E734C9" w:rsidP="003C3878">
            <w:r w:rsidRPr="00E734C9">
              <w:t>Studující se během praxe snaží o maximální rozvoj žáků, na jejichž výuce se podílí.</w:t>
            </w:r>
          </w:p>
        </w:tc>
        <w:tc>
          <w:tcPr>
            <w:tcW w:w="1061" w:type="dxa"/>
          </w:tcPr>
          <w:p w14:paraId="460D6302" w14:textId="77777777" w:rsidR="00E734C9" w:rsidRPr="00E734C9" w:rsidRDefault="00E734C9" w:rsidP="003C3878"/>
        </w:tc>
        <w:tc>
          <w:tcPr>
            <w:tcW w:w="1249" w:type="dxa"/>
            <w:tcBorders>
              <w:bottom w:val="single" w:sz="4" w:space="0" w:color="auto"/>
            </w:tcBorders>
          </w:tcPr>
          <w:p w14:paraId="0A9C29EF" w14:textId="77777777" w:rsidR="00E734C9" w:rsidRPr="00E734C9" w:rsidRDefault="00E734C9" w:rsidP="003C3878"/>
        </w:tc>
      </w:tr>
    </w:tbl>
    <w:p w14:paraId="63CD10AE" w14:textId="77777777" w:rsidR="00E734C9" w:rsidRPr="00E734C9" w:rsidRDefault="00E734C9" w:rsidP="00E734C9"/>
    <w:tbl>
      <w:tblPr>
        <w:tblStyle w:val="Mkatabulky"/>
        <w:tblW w:w="9914" w:type="dxa"/>
        <w:tblInd w:w="-289" w:type="dxa"/>
        <w:tblLook w:val="04A0" w:firstRow="1" w:lastRow="0" w:firstColumn="1" w:lastColumn="0" w:noHBand="0" w:noVBand="1"/>
      </w:tblPr>
      <w:tblGrid>
        <w:gridCol w:w="421"/>
        <w:gridCol w:w="7052"/>
        <w:gridCol w:w="1165"/>
        <w:gridCol w:w="1276"/>
      </w:tblGrid>
      <w:tr w:rsidR="00E734C9" w:rsidRPr="00E734C9" w14:paraId="487BAD7C" w14:textId="77777777" w:rsidTr="003C3878">
        <w:tc>
          <w:tcPr>
            <w:tcW w:w="421" w:type="dxa"/>
          </w:tcPr>
          <w:p w14:paraId="4D05C8E3" w14:textId="77777777" w:rsidR="00E734C9" w:rsidRPr="00E734C9" w:rsidRDefault="00E734C9" w:rsidP="003C3878">
            <w:pPr>
              <w:ind w:left="-111"/>
              <w:rPr>
                <w:b/>
                <w:bCs/>
              </w:rPr>
            </w:pPr>
          </w:p>
        </w:tc>
        <w:tc>
          <w:tcPr>
            <w:tcW w:w="7052" w:type="dxa"/>
          </w:tcPr>
          <w:p w14:paraId="71F898F5" w14:textId="77777777" w:rsidR="00E734C9" w:rsidRPr="00E734C9" w:rsidRDefault="00E734C9" w:rsidP="003C3878">
            <w:pPr>
              <w:rPr>
                <w:b/>
                <w:bCs/>
              </w:rPr>
            </w:pPr>
            <w:r w:rsidRPr="00E734C9">
              <w:rPr>
                <w:b/>
                <w:bCs/>
              </w:rPr>
              <w:t>Kritérium</w:t>
            </w:r>
          </w:p>
        </w:tc>
        <w:tc>
          <w:tcPr>
            <w:tcW w:w="1165" w:type="dxa"/>
          </w:tcPr>
          <w:p w14:paraId="6910EFCE" w14:textId="77777777" w:rsidR="00E734C9" w:rsidRPr="00E734C9" w:rsidRDefault="00E734C9" w:rsidP="003C3878">
            <w:pPr>
              <w:rPr>
                <w:b/>
                <w:bCs/>
              </w:rPr>
            </w:pPr>
            <w:r w:rsidRPr="00E734C9">
              <w:rPr>
                <w:b/>
                <w:bCs/>
              </w:rPr>
              <w:t>studující</w:t>
            </w:r>
          </w:p>
        </w:tc>
        <w:tc>
          <w:tcPr>
            <w:tcW w:w="1276" w:type="dxa"/>
          </w:tcPr>
          <w:p w14:paraId="49CC94F7" w14:textId="77777777" w:rsidR="00E734C9" w:rsidRPr="00E734C9" w:rsidRDefault="00E734C9" w:rsidP="003C3878">
            <w:pPr>
              <w:rPr>
                <w:b/>
                <w:bCs/>
              </w:rPr>
            </w:pPr>
            <w:r w:rsidRPr="00E734C9">
              <w:rPr>
                <w:b/>
                <w:bCs/>
              </w:rPr>
              <w:t>OD</w:t>
            </w:r>
          </w:p>
        </w:tc>
      </w:tr>
      <w:tr w:rsidR="00E734C9" w:rsidRPr="00E734C9" w14:paraId="1D374F4C" w14:textId="77777777" w:rsidTr="003C3878">
        <w:tc>
          <w:tcPr>
            <w:tcW w:w="421" w:type="dxa"/>
          </w:tcPr>
          <w:p w14:paraId="4BBB3B26" w14:textId="77777777" w:rsidR="00E734C9" w:rsidRPr="00E734C9" w:rsidRDefault="00E734C9" w:rsidP="003C3878">
            <w:pPr>
              <w:ind w:left="-111"/>
            </w:pPr>
            <w:r w:rsidRPr="00E734C9">
              <w:t>11.</w:t>
            </w:r>
          </w:p>
        </w:tc>
        <w:tc>
          <w:tcPr>
            <w:tcW w:w="7052" w:type="dxa"/>
          </w:tcPr>
          <w:p w14:paraId="68D8F71F" w14:textId="77777777" w:rsidR="00E734C9" w:rsidRPr="00E734C9" w:rsidRDefault="00E734C9" w:rsidP="003C3878">
            <w:r w:rsidRPr="00E734C9">
              <w:t xml:space="preserve">Studující si na začátku praxe ve spolupráci s oborovým didaktikem / oborovou didaktičkou (OD) stanoví, které profesní kompetence bude rozvíjet. </w:t>
            </w:r>
          </w:p>
        </w:tc>
        <w:tc>
          <w:tcPr>
            <w:tcW w:w="1165" w:type="dxa"/>
          </w:tcPr>
          <w:p w14:paraId="668D43B1" w14:textId="77777777" w:rsidR="00E734C9" w:rsidRPr="00E734C9" w:rsidRDefault="00E734C9" w:rsidP="003C3878"/>
        </w:tc>
        <w:tc>
          <w:tcPr>
            <w:tcW w:w="1276" w:type="dxa"/>
          </w:tcPr>
          <w:p w14:paraId="546AB890" w14:textId="77777777" w:rsidR="00E734C9" w:rsidRPr="00E734C9" w:rsidRDefault="00E734C9" w:rsidP="003C3878"/>
        </w:tc>
      </w:tr>
      <w:tr w:rsidR="00E734C9" w:rsidRPr="00E734C9" w14:paraId="0590D797" w14:textId="77777777" w:rsidTr="003C3878">
        <w:tc>
          <w:tcPr>
            <w:tcW w:w="421" w:type="dxa"/>
          </w:tcPr>
          <w:p w14:paraId="6DE9C80F" w14:textId="77777777" w:rsidR="00E734C9" w:rsidRPr="00E734C9" w:rsidRDefault="00E734C9" w:rsidP="003C3878">
            <w:pPr>
              <w:ind w:left="-111"/>
            </w:pPr>
            <w:r w:rsidRPr="00E734C9">
              <w:t>12.</w:t>
            </w:r>
          </w:p>
        </w:tc>
        <w:tc>
          <w:tcPr>
            <w:tcW w:w="7052" w:type="dxa"/>
          </w:tcPr>
          <w:p w14:paraId="3CACE328" w14:textId="77777777" w:rsidR="00E734C9" w:rsidRPr="00E734C9" w:rsidRDefault="00E734C9" w:rsidP="003C3878">
            <w:r w:rsidRPr="00E734C9">
              <w:t xml:space="preserve">Studující odevzdá vyplněný a PU potvrzený výkaz činností, které během praxe realizoval. </w:t>
            </w:r>
          </w:p>
        </w:tc>
        <w:tc>
          <w:tcPr>
            <w:tcW w:w="1165" w:type="dxa"/>
          </w:tcPr>
          <w:p w14:paraId="4F934B2C" w14:textId="77777777" w:rsidR="00E734C9" w:rsidRPr="00E734C9" w:rsidRDefault="00E734C9" w:rsidP="003C3878"/>
        </w:tc>
        <w:tc>
          <w:tcPr>
            <w:tcW w:w="1276" w:type="dxa"/>
          </w:tcPr>
          <w:p w14:paraId="60B7C86D" w14:textId="77777777" w:rsidR="00E734C9" w:rsidRPr="00E734C9" w:rsidRDefault="00E734C9" w:rsidP="003C3878"/>
        </w:tc>
      </w:tr>
      <w:tr w:rsidR="00E734C9" w:rsidRPr="00E734C9" w14:paraId="519BED52" w14:textId="77777777" w:rsidTr="003C3878">
        <w:tc>
          <w:tcPr>
            <w:tcW w:w="421" w:type="dxa"/>
          </w:tcPr>
          <w:p w14:paraId="20AB751A" w14:textId="77777777" w:rsidR="00E734C9" w:rsidRPr="00E734C9" w:rsidRDefault="00E734C9" w:rsidP="003C3878">
            <w:pPr>
              <w:ind w:left="-111"/>
            </w:pPr>
            <w:r w:rsidRPr="00E734C9">
              <w:t>13.</w:t>
            </w:r>
          </w:p>
        </w:tc>
        <w:tc>
          <w:tcPr>
            <w:tcW w:w="7052" w:type="dxa"/>
          </w:tcPr>
          <w:p w14:paraId="6CB83797" w14:textId="77777777" w:rsidR="00E734C9" w:rsidRPr="00E734C9" w:rsidRDefault="00E734C9" w:rsidP="003C3878">
            <w:r w:rsidRPr="00E734C9">
              <w:t xml:space="preserve">Studující poctivě vypracuje a včas odevzdá požadované podklady dokumentace včas (portfolio, reflektivní deník, sebe/hodnoticí nástroj, </w:t>
            </w:r>
            <w:proofErr w:type="spellStart"/>
            <w:r w:rsidRPr="00E734C9">
              <w:t>eventl</w:t>
            </w:r>
            <w:proofErr w:type="spellEnd"/>
            <w:r w:rsidRPr="00E734C9">
              <w:t>. protokol o přijetí studenta na praxi).</w:t>
            </w:r>
          </w:p>
        </w:tc>
        <w:tc>
          <w:tcPr>
            <w:tcW w:w="1165" w:type="dxa"/>
          </w:tcPr>
          <w:p w14:paraId="72399131" w14:textId="77777777" w:rsidR="00E734C9" w:rsidRPr="00E734C9" w:rsidRDefault="00E734C9" w:rsidP="003C3878"/>
        </w:tc>
        <w:tc>
          <w:tcPr>
            <w:tcW w:w="1276" w:type="dxa"/>
          </w:tcPr>
          <w:p w14:paraId="2583F006" w14:textId="77777777" w:rsidR="00E734C9" w:rsidRPr="00E734C9" w:rsidRDefault="00E734C9" w:rsidP="003C3878"/>
        </w:tc>
      </w:tr>
      <w:tr w:rsidR="00E734C9" w:rsidRPr="00E734C9" w14:paraId="29016D01" w14:textId="77777777" w:rsidTr="003C3878">
        <w:tc>
          <w:tcPr>
            <w:tcW w:w="421" w:type="dxa"/>
          </w:tcPr>
          <w:p w14:paraId="65EC4624" w14:textId="77777777" w:rsidR="00E734C9" w:rsidRPr="00E734C9" w:rsidRDefault="00E734C9" w:rsidP="003C3878">
            <w:pPr>
              <w:ind w:left="-395" w:firstLine="284"/>
            </w:pPr>
            <w:r w:rsidRPr="00E734C9">
              <w:t>14.</w:t>
            </w:r>
          </w:p>
        </w:tc>
        <w:tc>
          <w:tcPr>
            <w:tcW w:w="7052" w:type="dxa"/>
          </w:tcPr>
          <w:p w14:paraId="344BCDBD" w14:textId="77777777" w:rsidR="00E734C9" w:rsidRPr="00E734C9" w:rsidRDefault="00E734C9" w:rsidP="003C3878">
            <w:pPr>
              <w:rPr>
                <w:rFonts w:cstheme="minorHAnsi"/>
              </w:rPr>
            </w:pPr>
            <w:r w:rsidRPr="00E734C9">
              <w:t>Pokud se v průběhu praxe objeví bariéry pro výkon praxí, studující včas kontaktuje OD a manažerku praxí.</w:t>
            </w:r>
          </w:p>
        </w:tc>
        <w:tc>
          <w:tcPr>
            <w:tcW w:w="1165" w:type="dxa"/>
          </w:tcPr>
          <w:p w14:paraId="5B208C66" w14:textId="77777777" w:rsidR="00E734C9" w:rsidRPr="00E734C9" w:rsidRDefault="00E734C9" w:rsidP="003C3878"/>
        </w:tc>
        <w:tc>
          <w:tcPr>
            <w:tcW w:w="1276" w:type="dxa"/>
          </w:tcPr>
          <w:p w14:paraId="0AB6FC80" w14:textId="77777777" w:rsidR="00E734C9" w:rsidRPr="00E734C9" w:rsidRDefault="00E734C9" w:rsidP="003C3878"/>
        </w:tc>
      </w:tr>
    </w:tbl>
    <w:p w14:paraId="36BF832D" w14:textId="77777777" w:rsidR="00E734C9" w:rsidRPr="00E734C9" w:rsidRDefault="00E734C9" w:rsidP="00E734C9"/>
    <w:p w14:paraId="734D9ED8" w14:textId="77777777" w:rsidR="00E734C9" w:rsidRPr="00884792" w:rsidRDefault="00E734C9" w:rsidP="001508F9">
      <w:pPr>
        <w:spacing w:after="0" w:line="276" w:lineRule="auto"/>
        <w:jc w:val="right"/>
        <w:rPr>
          <w:sz w:val="24"/>
          <w:szCs w:val="24"/>
        </w:rPr>
      </w:pPr>
      <w:r w:rsidRPr="00884792">
        <w:rPr>
          <w:sz w:val="24"/>
          <w:szCs w:val="24"/>
        </w:rPr>
        <w:t>----------------------------------</w:t>
      </w:r>
    </w:p>
    <w:p w14:paraId="03D3BE15" w14:textId="2059B1D0" w:rsidR="00E734C9" w:rsidRDefault="00E734C9" w:rsidP="001508F9">
      <w:pPr>
        <w:spacing w:after="0" w:line="276" w:lineRule="auto"/>
        <w:ind w:left="5664" w:firstLine="708"/>
        <w:jc w:val="center"/>
        <w:rPr>
          <w:sz w:val="24"/>
          <w:szCs w:val="24"/>
        </w:rPr>
      </w:pPr>
      <w:r w:rsidRPr="00884792">
        <w:rPr>
          <w:sz w:val="24"/>
          <w:szCs w:val="24"/>
        </w:rPr>
        <w:t>PODPIS</w:t>
      </w:r>
    </w:p>
    <w:p w14:paraId="2C074969" w14:textId="77777777" w:rsidR="001508F9" w:rsidRPr="001508F9" w:rsidRDefault="001508F9" w:rsidP="001508F9">
      <w:pPr>
        <w:spacing w:after="0" w:line="276" w:lineRule="auto"/>
        <w:ind w:left="5664" w:firstLine="708"/>
        <w:jc w:val="center"/>
        <w:rPr>
          <w:sz w:val="16"/>
          <w:szCs w:val="16"/>
        </w:rPr>
      </w:pPr>
    </w:p>
    <w:p w14:paraId="2E9BF6C6" w14:textId="25A425E1" w:rsidR="00D15223" w:rsidRPr="00935DFA" w:rsidRDefault="00E734C9" w:rsidP="00935DFA">
      <w:r w:rsidRPr="00B94972">
        <w:rPr>
          <w:rFonts w:ascii="Arial" w:hAnsi="Arial" w:cs="Arial"/>
        </w:rPr>
        <w:t xml:space="preserve">* </w:t>
      </w:r>
      <w:r w:rsidRPr="00B94972">
        <w:t>Absence pozitivního hodnocení znamená, že z perspektivy PU se SU nijak neposunul</w:t>
      </w:r>
      <w:r>
        <w:t>/a</w:t>
      </w:r>
      <w:r w:rsidRPr="00B94972">
        <w:t>, nefunkčně komunikoval</w:t>
      </w:r>
      <w:r>
        <w:t>/a</w:t>
      </w:r>
      <w:r w:rsidRPr="00B94972">
        <w:t xml:space="preserve"> se žáky apod., tzn. není přítomno sdělení, které by </w:t>
      </w:r>
      <w:r>
        <w:t>odráželo</w:t>
      </w:r>
      <w:r w:rsidRPr="00B94972">
        <w:t xml:space="preserve"> profesní rozvoj během praxe</w:t>
      </w:r>
    </w:p>
    <w:sectPr w:rsidR="00D15223" w:rsidRPr="00935DFA" w:rsidSect="00E734C9">
      <w:footerReference w:type="default" r:id="rId11"/>
      <w:headerReference w:type="first" r:id="rId12"/>
      <w:footerReference w:type="first" r:id="rId13"/>
      <w:pgSz w:w="11906" w:h="16838"/>
      <w:pgMar w:top="284" w:right="1361" w:bottom="426" w:left="1361" w:header="975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3D5E" w14:textId="77777777" w:rsidR="00841A06" w:rsidRDefault="00841A06" w:rsidP="0036679C">
      <w:r>
        <w:separator/>
      </w:r>
    </w:p>
    <w:p w14:paraId="7C3F0BF2" w14:textId="77777777" w:rsidR="00841A06" w:rsidRDefault="00841A06"/>
  </w:endnote>
  <w:endnote w:type="continuationSeparator" w:id="0">
    <w:p w14:paraId="1AB8FB8C" w14:textId="77777777" w:rsidR="00841A06" w:rsidRDefault="00841A06" w:rsidP="0036679C">
      <w:r>
        <w:continuationSeparator/>
      </w:r>
    </w:p>
    <w:p w14:paraId="4596DD43" w14:textId="77777777" w:rsidR="00841A06" w:rsidRDefault="00841A06"/>
  </w:endnote>
  <w:endnote w:type="continuationNotice" w:id="1">
    <w:p w14:paraId="3D946982" w14:textId="77777777" w:rsidR="00841A06" w:rsidRDefault="00841A06" w:rsidP="0036679C"/>
    <w:p w14:paraId="01A06E15" w14:textId="77777777" w:rsidR="00841A06" w:rsidRDefault="00841A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1A79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C7ED4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F65D" w14:textId="77777777" w:rsidR="00841A06" w:rsidRPr="00A510E1" w:rsidRDefault="00841A06" w:rsidP="0036679C">
      <w:r w:rsidRPr="00A510E1">
        <w:separator/>
      </w:r>
    </w:p>
  </w:footnote>
  <w:footnote w:type="continuationSeparator" w:id="0">
    <w:p w14:paraId="35F5BBC5" w14:textId="77777777" w:rsidR="00841A06" w:rsidRDefault="00841A06" w:rsidP="0036679C">
      <w:r>
        <w:continuationSeparator/>
      </w:r>
    </w:p>
    <w:p w14:paraId="2F313CB9" w14:textId="77777777" w:rsidR="00841A06" w:rsidRDefault="00841A06"/>
  </w:footnote>
  <w:footnote w:type="continuationNotice" w:id="1">
    <w:p w14:paraId="291C4656" w14:textId="77777777" w:rsidR="00841A06" w:rsidRDefault="00841A06" w:rsidP="0036679C"/>
    <w:p w14:paraId="3CC313C7" w14:textId="77777777" w:rsidR="00841A06" w:rsidRDefault="00841A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C70F" w14:textId="77777777" w:rsidR="00D03DE5" w:rsidRDefault="001B28E1">
    <w:pPr>
      <w:pStyle w:val="Zhlav"/>
    </w:pPr>
    <w:r>
      <w:rPr>
        <w:noProof/>
      </w:rPr>
      <w:drawing>
        <wp:anchor distT="0" distB="252095" distL="114300" distR="114300" simplePos="0" relativeHeight="251661824" behindDoc="1" locked="1" layoutInCell="1" allowOverlap="1" wp14:anchorId="300B0454" wp14:editId="0A49B2A4">
          <wp:simplePos x="0" y="0"/>
          <wp:positionH relativeFrom="page">
            <wp:posOffset>304800</wp:posOffset>
          </wp:positionH>
          <wp:positionV relativeFrom="page">
            <wp:posOffset>171450</wp:posOffset>
          </wp:positionV>
          <wp:extent cx="946785" cy="647700"/>
          <wp:effectExtent l="0" t="0" r="5715" b="0"/>
          <wp:wrapTopAndBottom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67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65pt;height:11.6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3C6B0939"/>
    <w:multiLevelType w:val="hybridMultilevel"/>
    <w:tmpl w:val="0DAE3838"/>
    <w:lvl w:ilvl="0" w:tplc="0405000F">
      <w:start w:val="1"/>
      <w:numFmt w:val="decimal"/>
      <w:lvlText w:val="%1."/>
      <w:lvlJc w:val="left"/>
      <w:pPr>
        <w:ind w:left="325" w:hanging="360"/>
      </w:pPr>
    </w:lvl>
    <w:lvl w:ilvl="1" w:tplc="04050019" w:tentative="1">
      <w:start w:val="1"/>
      <w:numFmt w:val="lowerLetter"/>
      <w:lvlText w:val="%2."/>
      <w:lvlJc w:val="left"/>
      <w:pPr>
        <w:ind w:left="1045" w:hanging="360"/>
      </w:pPr>
    </w:lvl>
    <w:lvl w:ilvl="2" w:tplc="0405001B" w:tentative="1">
      <w:start w:val="1"/>
      <w:numFmt w:val="lowerRoman"/>
      <w:lvlText w:val="%3."/>
      <w:lvlJc w:val="right"/>
      <w:pPr>
        <w:ind w:left="1765" w:hanging="180"/>
      </w:pPr>
    </w:lvl>
    <w:lvl w:ilvl="3" w:tplc="0405000F" w:tentative="1">
      <w:start w:val="1"/>
      <w:numFmt w:val="decimal"/>
      <w:lvlText w:val="%4."/>
      <w:lvlJc w:val="left"/>
      <w:pPr>
        <w:ind w:left="2485" w:hanging="360"/>
      </w:pPr>
    </w:lvl>
    <w:lvl w:ilvl="4" w:tplc="04050019" w:tentative="1">
      <w:start w:val="1"/>
      <w:numFmt w:val="lowerLetter"/>
      <w:lvlText w:val="%5."/>
      <w:lvlJc w:val="left"/>
      <w:pPr>
        <w:ind w:left="3205" w:hanging="360"/>
      </w:pPr>
    </w:lvl>
    <w:lvl w:ilvl="5" w:tplc="0405001B" w:tentative="1">
      <w:start w:val="1"/>
      <w:numFmt w:val="lowerRoman"/>
      <w:lvlText w:val="%6."/>
      <w:lvlJc w:val="right"/>
      <w:pPr>
        <w:ind w:left="3925" w:hanging="180"/>
      </w:pPr>
    </w:lvl>
    <w:lvl w:ilvl="6" w:tplc="0405000F" w:tentative="1">
      <w:start w:val="1"/>
      <w:numFmt w:val="decimal"/>
      <w:lvlText w:val="%7."/>
      <w:lvlJc w:val="left"/>
      <w:pPr>
        <w:ind w:left="4645" w:hanging="360"/>
      </w:pPr>
    </w:lvl>
    <w:lvl w:ilvl="7" w:tplc="04050019" w:tentative="1">
      <w:start w:val="1"/>
      <w:numFmt w:val="lowerLetter"/>
      <w:lvlText w:val="%8."/>
      <w:lvlJc w:val="left"/>
      <w:pPr>
        <w:ind w:left="5365" w:hanging="360"/>
      </w:pPr>
    </w:lvl>
    <w:lvl w:ilvl="8" w:tplc="0405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8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9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1646279837">
    <w:abstractNumId w:val="19"/>
  </w:num>
  <w:num w:numId="2" w16cid:durableId="1514147908">
    <w:abstractNumId w:val="6"/>
  </w:num>
  <w:num w:numId="3" w16cid:durableId="886142197">
    <w:abstractNumId w:val="3"/>
  </w:num>
  <w:num w:numId="4" w16cid:durableId="735127415">
    <w:abstractNumId w:val="8"/>
  </w:num>
  <w:num w:numId="5" w16cid:durableId="1169709531">
    <w:abstractNumId w:val="15"/>
  </w:num>
  <w:num w:numId="6" w16cid:durableId="936405414">
    <w:abstractNumId w:val="26"/>
  </w:num>
  <w:num w:numId="7" w16cid:durableId="842083992">
    <w:abstractNumId w:val="13"/>
  </w:num>
  <w:num w:numId="8" w16cid:durableId="152650578">
    <w:abstractNumId w:val="24"/>
  </w:num>
  <w:num w:numId="9" w16cid:durableId="777140650">
    <w:abstractNumId w:val="11"/>
  </w:num>
  <w:num w:numId="10" w16cid:durableId="1094670532">
    <w:abstractNumId w:val="23"/>
  </w:num>
  <w:num w:numId="11" w16cid:durableId="49312440">
    <w:abstractNumId w:val="22"/>
  </w:num>
  <w:num w:numId="12" w16cid:durableId="1951009997">
    <w:abstractNumId w:val="25"/>
  </w:num>
  <w:num w:numId="13" w16cid:durableId="1294213828">
    <w:abstractNumId w:val="4"/>
  </w:num>
  <w:num w:numId="14" w16cid:durableId="1528061551">
    <w:abstractNumId w:val="30"/>
  </w:num>
  <w:num w:numId="15" w16cid:durableId="245308338">
    <w:abstractNumId w:val="33"/>
  </w:num>
  <w:num w:numId="16" w16cid:durableId="1117794853">
    <w:abstractNumId w:val="21"/>
  </w:num>
  <w:num w:numId="17" w16cid:durableId="479542946">
    <w:abstractNumId w:val="7"/>
  </w:num>
  <w:num w:numId="18" w16cid:durableId="1373457347">
    <w:abstractNumId w:val="29"/>
  </w:num>
  <w:num w:numId="19" w16cid:durableId="864639582">
    <w:abstractNumId w:val="1"/>
  </w:num>
  <w:num w:numId="20" w16cid:durableId="993724216">
    <w:abstractNumId w:val="32"/>
  </w:num>
  <w:num w:numId="21" w16cid:durableId="1442384474">
    <w:abstractNumId w:val="28"/>
  </w:num>
  <w:num w:numId="22" w16cid:durableId="1623993302">
    <w:abstractNumId w:val="0"/>
  </w:num>
  <w:num w:numId="23" w16cid:durableId="1982881544">
    <w:abstractNumId w:val="20"/>
  </w:num>
  <w:num w:numId="24" w16cid:durableId="367724379">
    <w:abstractNumId w:val="12"/>
  </w:num>
  <w:num w:numId="25" w16cid:durableId="793519953">
    <w:abstractNumId w:val="27"/>
  </w:num>
  <w:num w:numId="26" w16cid:durableId="679429082">
    <w:abstractNumId w:val="9"/>
  </w:num>
  <w:num w:numId="27" w16cid:durableId="731389151">
    <w:abstractNumId w:val="14"/>
  </w:num>
  <w:num w:numId="28" w16cid:durableId="1295404069">
    <w:abstractNumId w:val="10"/>
  </w:num>
  <w:num w:numId="29" w16cid:durableId="386758213">
    <w:abstractNumId w:val="2"/>
  </w:num>
  <w:num w:numId="30" w16cid:durableId="1059133258">
    <w:abstractNumId w:val="31"/>
  </w:num>
  <w:num w:numId="31" w16cid:durableId="1329476223">
    <w:abstractNumId w:val="5"/>
  </w:num>
  <w:num w:numId="32" w16cid:durableId="1736659035">
    <w:abstractNumId w:val="5"/>
  </w:num>
  <w:num w:numId="33" w16cid:durableId="2127505415">
    <w:abstractNumId w:val="5"/>
  </w:num>
  <w:num w:numId="34" w16cid:durableId="1264846344">
    <w:abstractNumId w:val="5"/>
  </w:num>
  <w:num w:numId="35" w16cid:durableId="87432854">
    <w:abstractNumId w:val="34"/>
  </w:num>
  <w:num w:numId="36" w16cid:durableId="1256867242">
    <w:abstractNumId w:val="18"/>
  </w:num>
  <w:num w:numId="37" w16cid:durableId="1208293743">
    <w:abstractNumId w:val="16"/>
  </w:num>
  <w:num w:numId="38" w16cid:durableId="193855679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888459">
    <w:abstractNumId w:val="18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790170946">
    <w:abstractNumId w:val="18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163790106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C9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08F9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1A06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1A19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4C9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010A3"/>
  <w15:docId w15:val="{F9FD0345-BA28-4D0A-8845-A22CFFF0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34C9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</w:pPr>
    <w:rPr>
      <w:bCs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szCs w:val="14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</w:pPr>
    <w:rPr>
      <w:rFonts w:cs="Arial"/>
      <w:b/>
      <w:color w:val="0000DC"/>
      <w:sz w:val="16"/>
      <w:szCs w:val="16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</w:pPr>
    <w:rPr>
      <w:rFonts w:eastAsiaTheme="minorEastAsia"/>
      <w:color w:val="000000" w:themeColor="text1"/>
      <w:spacing w:val="15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9084\Downloads\arts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6D4F94-E516-4F83-9323-4919A704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arts_hlavickovy_papir_cz_barva</Template>
  <TotalTime>5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Šalamounová</dc:creator>
  <cp:lastModifiedBy>Zuzana Šalamounová</cp:lastModifiedBy>
  <cp:revision>2</cp:revision>
  <cp:lastPrinted>2020-01-04T17:29:00Z</cp:lastPrinted>
  <dcterms:created xsi:type="dcterms:W3CDTF">2023-02-09T22:13:00Z</dcterms:created>
  <dcterms:modified xsi:type="dcterms:W3CDTF">2023-02-10T21:36:00Z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