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6CBC0" w14:textId="77777777" w:rsidR="00E53B2D" w:rsidRPr="001A6229" w:rsidRDefault="00E53B2D" w:rsidP="00E618BC">
      <w:pPr>
        <w:ind w:right="140"/>
        <w:jc w:val="center"/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001A6229"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СОХРАНИТЬ КУЛЬТУРУ – СОХРАНИТЬ ЯЗЫК</w:t>
      </w:r>
    </w:p>
    <w:p w14:paraId="3C338FAC" w14:textId="77777777" w:rsidR="00E53B2D" w:rsidRPr="001A6229" w:rsidRDefault="00E53B2D" w:rsidP="00E618BC">
      <w:pPr>
        <w:ind w:right="-1"/>
        <w:jc w:val="right"/>
        <w:rPr>
          <w:rFonts w:eastAsia="Times New Roman" w:cs="Times New Roman"/>
          <w:i/>
          <w:iCs/>
          <w:kern w:val="0"/>
          <w:sz w:val="22"/>
          <w:szCs w:val="22"/>
          <w:lang w:eastAsia="en-GB"/>
          <w14:ligatures w14:val="none"/>
        </w:rPr>
      </w:pPr>
      <w:r w:rsidRPr="001A6229">
        <w:rPr>
          <w:rFonts w:eastAsia="Times New Roman" w:cs="Times New Roman"/>
          <w:i/>
          <w:iCs/>
          <w:kern w:val="0"/>
          <w:sz w:val="22"/>
          <w:szCs w:val="22"/>
          <w:lang w:eastAsia="en-GB"/>
          <w14:ligatures w14:val="none"/>
        </w:rPr>
        <w:t>Алена ТАШОГЛО,</w:t>
      </w:r>
    </w:p>
    <w:p w14:paraId="56065431" w14:textId="77777777" w:rsidR="00E53B2D" w:rsidRPr="001A6229" w:rsidRDefault="00E53B2D" w:rsidP="00E618BC">
      <w:pPr>
        <w:ind w:right="-1"/>
        <w:jc w:val="right"/>
        <w:rPr>
          <w:rFonts w:eastAsia="Times New Roman" w:cs="Times New Roman"/>
          <w:i/>
          <w:iCs/>
          <w:kern w:val="0"/>
          <w:sz w:val="22"/>
          <w:szCs w:val="22"/>
          <w:lang w:eastAsia="en-GB"/>
          <w14:ligatures w14:val="none"/>
        </w:rPr>
      </w:pPr>
      <w:r w:rsidRPr="001A6229">
        <w:rPr>
          <w:rFonts w:eastAsia="Times New Roman" w:cs="Times New Roman"/>
          <w:i/>
          <w:iCs/>
          <w:kern w:val="0"/>
          <w:sz w:val="22"/>
          <w:szCs w:val="22"/>
          <w:lang w:eastAsia="en-GB"/>
          <w14:ligatures w14:val="none"/>
        </w:rPr>
        <w:t>студентка факультета журналистики </w:t>
      </w:r>
    </w:p>
    <w:p w14:paraId="67934F3A" w14:textId="73DBE5A8" w:rsidR="00E53B2D" w:rsidRPr="001A6229" w:rsidRDefault="00E53B2D" w:rsidP="00E618BC">
      <w:pPr>
        <w:ind w:right="-1"/>
        <w:jc w:val="right"/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001A6229">
        <w:rPr>
          <w:rFonts w:eastAsia="Times New Roman" w:cs="Times New Roman"/>
          <w:i/>
          <w:iCs/>
          <w:kern w:val="0"/>
          <w:sz w:val="22"/>
          <w:szCs w:val="22"/>
          <w:lang w:eastAsia="en-GB"/>
          <w14:ligatures w14:val="none"/>
        </w:rPr>
        <w:t>Одесского национального университета</w:t>
      </w:r>
    </w:p>
    <w:p w14:paraId="1953530B" w14:textId="1026D240" w:rsidR="00E53B2D" w:rsidRPr="001A6229" w:rsidRDefault="00E53B2D" w:rsidP="00E618BC">
      <w:pPr>
        <w:ind w:right="140" w:firstLine="567"/>
        <w:jc w:val="both"/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001A6229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 xml:space="preserve">Гагаузы – православный тюркоязычный народ, сформировавшийся на Балканском полуострове. Язык гагаузов относится к группе тюркских языков. </w:t>
      </w:r>
    </w:p>
    <w:p w14:paraId="3ACE65CB" w14:textId="77777777" w:rsidR="001A6229" w:rsidRPr="001A6229" w:rsidRDefault="001A6229" w:rsidP="00E618BC">
      <w:pPr>
        <w:pStyle w:val="Normlnweb"/>
        <w:spacing w:before="0" w:beforeAutospacing="0" w:after="0" w:afterAutospacing="0"/>
        <w:ind w:right="140" w:firstLine="567"/>
        <w:jc w:val="both"/>
        <w:textAlignment w:val="baseline"/>
        <w:rPr>
          <w:sz w:val="22"/>
          <w:szCs w:val="22"/>
        </w:rPr>
      </w:pPr>
      <w:r w:rsidRPr="001A6229">
        <w:rPr>
          <w:sz w:val="22"/>
          <w:szCs w:val="22"/>
          <w:bdr w:val="none" w:sz="0" w:space="0" w:color="auto" w:frame="1"/>
        </w:rPr>
        <w:t>Гагаузский язык начали преподавать в Советском Союзе в 1957 году, в 1962-м – прекратили, в 1989 – начали снова. После распада СССР земли, исторически населенные гагаузами, оказались в Молдове и Одесской области Украины (около 80 и 20% соответственно). На юге Молдовы с 1994 года существует Автономное территориальное образование (АТО) Гагаузия. Это – современный центр развития национального языка и культуры.</w:t>
      </w:r>
    </w:p>
    <w:p w14:paraId="1B23E547" w14:textId="684BDF7E" w:rsidR="001A6229" w:rsidRPr="001A6229" w:rsidRDefault="001A6229" w:rsidP="00E618BC">
      <w:pPr>
        <w:pStyle w:val="Normlnweb"/>
        <w:spacing w:before="0" w:beforeAutospacing="0" w:after="0" w:afterAutospacing="0"/>
        <w:ind w:right="140" w:firstLine="567"/>
        <w:jc w:val="both"/>
        <w:textAlignment w:val="baseline"/>
        <w:rPr>
          <w:sz w:val="22"/>
          <w:szCs w:val="22"/>
        </w:rPr>
      </w:pPr>
      <w:r w:rsidRPr="001A6229">
        <w:rPr>
          <w:sz w:val="22"/>
          <w:szCs w:val="22"/>
          <w:bdr w:val="none" w:sz="0" w:space="0" w:color="auto" w:frame="1"/>
          <w:lang w:val="ru-RU"/>
        </w:rPr>
        <w:t>С</w:t>
      </w:r>
      <w:r w:rsidRPr="001A6229">
        <w:rPr>
          <w:sz w:val="22"/>
          <w:szCs w:val="22"/>
          <w:bdr w:val="none" w:sz="0" w:space="0" w:color="auto" w:frame="1"/>
        </w:rPr>
        <w:t xml:space="preserve">егодня в Гагаузии – 157 тысяч, в Одесской области – 28 тысяч 794 человека по последней переписи, </w:t>
      </w:r>
      <w:r>
        <w:rPr>
          <w:sz w:val="22"/>
          <w:szCs w:val="22"/>
          <w:bdr w:val="none" w:sz="0" w:space="0" w:color="auto" w:frame="1"/>
          <w:lang w:val="ru-RU"/>
        </w:rPr>
        <w:t xml:space="preserve">но </w:t>
      </w:r>
      <w:r w:rsidRPr="001A6229">
        <w:rPr>
          <w:sz w:val="22"/>
          <w:szCs w:val="22"/>
          <w:bdr w:val="none" w:sz="0" w:space="0" w:color="auto" w:frame="1"/>
        </w:rPr>
        <w:t>данные по Одесской области занижены как минимум вдвое. Потому что есть масса смешанных семей, кроме того, люди сами решают, кем себя считать по национальности.</w:t>
      </w:r>
    </w:p>
    <w:p w14:paraId="41537568" w14:textId="4B4021B1" w:rsidR="0037569E" w:rsidRPr="001A6229" w:rsidRDefault="0037569E" w:rsidP="0037569E">
      <w:pPr>
        <w:pStyle w:val="Normlnweb"/>
        <w:spacing w:before="0" w:beforeAutospacing="0" w:after="0" w:afterAutospacing="0"/>
        <w:ind w:right="140" w:firstLine="567"/>
        <w:jc w:val="both"/>
        <w:textAlignment w:val="baseline"/>
        <w:rPr>
          <w:sz w:val="22"/>
          <w:szCs w:val="22"/>
        </w:rPr>
      </w:pPr>
      <w:r w:rsidRPr="0037569E">
        <w:rPr>
          <w:b/>
          <w:bCs/>
          <w:sz w:val="22"/>
          <w:szCs w:val="22"/>
          <w:bdr w:val="none" w:sz="0" w:space="0" w:color="auto" w:frame="1"/>
        </w:rPr>
        <w:t>Петр Волков</w:t>
      </w:r>
      <w:r>
        <w:rPr>
          <w:sz w:val="22"/>
          <w:szCs w:val="22"/>
          <w:bdr w:val="none" w:sz="0" w:space="0" w:color="auto" w:frame="1"/>
          <w:lang w:val="ru-RU"/>
        </w:rPr>
        <w:t xml:space="preserve">, </w:t>
      </w:r>
      <w:r w:rsidRPr="001A6229">
        <w:rPr>
          <w:b/>
          <w:bCs/>
          <w:sz w:val="22"/>
          <w:szCs w:val="22"/>
        </w:rPr>
        <w:t>председател</w:t>
      </w:r>
      <w:r w:rsidRPr="001A6229">
        <w:rPr>
          <w:b/>
          <w:bCs/>
          <w:sz w:val="22"/>
          <w:szCs w:val="22"/>
          <w:lang w:val="ru-RU"/>
        </w:rPr>
        <w:t>ь</w:t>
      </w:r>
      <w:r w:rsidRPr="001A6229">
        <w:rPr>
          <w:b/>
          <w:bCs/>
          <w:sz w:val="22"/>
          <w:szCs w:val="22"/>
        </w:rPr>
        <w:t xml:space="preserve"> Одесского областного гагаузского национально-культурного общества «Бирлик»</w:t>
      </w:r>
      <w:r>
        <w:rPr>
          <w:b/>
          <w:bCs/>
          <w:sz w:val="22"/>
          <w:szCs w:val="22"/>
          <w:lang w:val="ru-RU"/>
        </w:rPr>
        <w:t xml:space="preserve">, </w:t>
      </w:r>
      <w:r w:rsidRPr="001A6229">
        <w:rPr>
          <w:sz w:val="22"/>
          <w:szCs w:val="22"/>
          <w:bdr w:val="none" w:sz="0" w:space="0" w:color="auto" w:frame="1"/>
        </w:rPr>
        <w:t>рассказывает, что хотя в Одесской области гагаузы знают свой язык, осознают свою национальную культуру и соблюдают обряды и обычаи, за пределами региона не везде это так: в Запорожской области есть два села, жители которых говорят на гагаузском, но… считают себя болгарами!</w:t>
      </w:r>
    </w:p>
    <w:p w14:paraId="635E2644" w14:textId="3E2668D8" w:rsidR="00E53B2D" w:rsidRPr="0037569E" w:rsidRDefault="0037569E" w:rsidP="0037569E">
      <w:pPr>
        <w:pStyle w:val="Normlnweb"/>
        <w:spacing w:before="0" w:beforeAutospacing="0" w:after="0" w:afterAutospacing="0"/>
        <w:ind w:right="140" w:firstLine="567"/>
        <w:jc w:val="both"/>
        <w:textAlignment w:val="baseline"/>
        <w:rPr>
          <w:sz w:val="22"/>
          <w:szCs w:val="22"/>
        </w:rPr>
      </w:pPr>
      <w:r w:rsidRPr="001A6229">
        <w:rPr>
          <w:sz w:val="22"/>
          <w:szCs w:val="22"/>
          <w:bdr w:val="none" w:sz="0" w:space="0" w:color="auto" w:frame="1"/>
          <w:lang w:val="uk-UA"/>
        </w:rPr>
        <w:t xml:space="preserve">– </w:t>
      </w:r>
      <w:r w:rsidRPr="001A6229">
        <w:rPr>
          <w:sz w:val="22"/>
          <w:szCs w:val="22"/>
          <w:bdr w:val="none" w:sz="0" w:space="0" w:color="auto" w:frame="1"/>
        </w:rPr>
        <w:t xml:space="preserve">Мы общаемся, понимаем друг друга, но… Такая белиберда получается!, – </w:t>
      </w:r>
      <w:r w:rsidRPr="001A6229">
        <w:rPr>
          <w:sz w:val="22"/>
          <w:szCs w:val="22"/>
          <w:bdr w:val="none" w:sz="0" w:space="0" w:color="auto" w:frame="1"/>
          <w:lang w:val="ru-RU"/>
        </w:rPr>
        <w:t>говорит</w:t>
      </w:r>
      <w:r w:rsidRPr="001A6229">
        <w:rPr>
          <w:sz w:val="22"/>
          <w:szCs w:val="22"/>
          <w:bdr w:val="none" w:sz="0" w:space="0" w:color="auto" w:frame="1"/>
        </w:rPr>
        <w:t xml:space="preserve"> Петр </w:t>
      </w:r>
      <w:r>
        <w:rPr>
          <w:sz w:val="22"/>
          <w:szCs w:val="22"/>
          <w:bdr w:val="none" w:sz="0" w:space="0" w:color="auto" w:frame="1"/>
          <w:lang w:val="ru-RU"/>
        </w:rPr>
        <w:t>Волков</w:t>
      </w:r>
      <w:r w:rsidRPr="001A6229">
        <w:rPr>
          <w:sz w:val="22"/>
          <w:szCs w:val="22"/>
          <w:bdr w:val="none" w:sz="0" w:space="0" w:color="auto" w:frame="1"/>
        </w:rPr>
        <w:t>. – А ведь перепутать болгарский и гагаузский нельзя: это не просто два разных языка, а две разных языковых группы: у болгарского – южная подгруппа славянской группы, у гагаузского – тюркская группа.</w:t>
      </w:r>
    </w:p>
    <w:p w14:paraId="4400FFAB" w14:textId="28B50A74" w:rsidR="0037569E" w:rsidRDefault="00E53B2D" w:rsidP="0037569E">
      <w:pPr>
        <w:pStyle w:val="Normlnweb"/>
        <w:spacing w:before="0" w:beforeAutospacing="0" w:after="0" w:afterAutospacing="0"/>
        <w:ind w:right="140" w:firstLine="567"/>
        <w:jc w:val="both"/>
        <w:textAlignment w:val="baseline"/>
        <w:rPr>
          <w:sz w:val="22"/>
          <w:szCs w:val="22"/>
        </w:rPr>
      </w:pPr>
      <w:r w:rsidRPr="001A6229">
        <w:rPr>
          <w:sz w:val="22"/>
          <w:szCs w:val="22"/>
        </w:rPr>
        <w:t xml:space="preserve">Многие гагаузы знают свой язык и свободно общаются на нем. Сложнее ситуация с письменностью. Раньше у гагаузов было два алфавита – на основе кириллицы и латиницы. Но кириллица неполно отображает особенности нашего языка. Два года назад мы в Украине смогли перевести гагаузский язык на латиницу, начали издавать гагаузские книги, этим занимались гагаузские преподаватели и методисты. </w:t>
      </w:r>
    </w:p>
    <w:p w14:paraId="068303EB" w14:textId="2E06553E" w:rsidR="0037569E" w:rsidRPr="001A6229" w:rsidRDefault="0037569E" w:rsidP="0037569E">
      <w:pPr>
        <w:pStyle w:val="Normlnweb"/>
        <w:spacing w:before="0" w:beforeAutospacing="0" w:after="0" w:afterAutospacing="0"/>
        <w:ind w:right="140" w:firstLine="567"/>
        <w:jc w:val="both"/>
        <w:textAlignment w:val="baseline"/>
        <w:rPr>
          <w:sz w:val="22"/>
          <w:szCs w:val="22"/>
        </w:rPr>
      </w:pPr>
      <w:r w:rsidRPr="001A6229">
        <w:rPr>
          <w:sz w:val="22"/>
          <w:szCs w:val="22"/>
          <w:bdr w:val="none" w:sz="0" w:space="0" w:color="auto" w:frame="1"/>
        </w:rPr>
        <w:t xml:space="preserve">Дети, сегодня изучающие литературный гагаузский, владеют им лучше, чем люди старшего поколения, которые не могли изучать его в школе. Стоит сказать, что обучению национальному языку одесские гагаузы придают особенное значение. </w:t>
      </w:r>
    </w:p>
    <w:p w14:paraId="0DB61ADB" w14:textId="6B3A1361" w:rsidR="00E53B2D" w:rsidRPr="001A6229" w:rsidRDefault="00E53B2D" w:rsidP="00E618BC">
      <w:pPr>
        <w:ind w:right="140" w:firstLine="567"/>
        <w:jc w:val="both"/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001A6229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>Это очень важно, потому что я, как и многие другие, в свое время совершенно не умел писать и читать. В некоторых селах в школах ввели гагаузский язык как предмет для детей, которые хотят его изучать. И это важно для гагаузов, которые хотят знать свой язык. Это важно еще и потому</w:t>
      </w:r>
      <w:r w:rsidR="0037569E">
        <w:rPr>
          <w:rFonts w:eastAsia="Times New Roman" w:cs="Times New Roman"/>
          <w:kern w:val="0"/>
          <w:sz w:val="22"/>
          <w:szCs w:val="22"/>
          <w:lang w:val="ru-RU" w:eastAsia="en-GB"/>
          <w14:ligatures w14:val="none"/>
        </w:rPr>
        <w:t>,</w:t>
      </w:r>
      <w:r w:rsidRPr="001A6229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 xml:space="preserve"> что язык – генетический код нации, без него она теряет основы своего существования. К сожалению тех, кто может читать по-гагаузски, еще мало, а значит мало тех, кто пишет на этом языке. Без книг, живой лексики и языковой практики язык не будет развиваться. Это еще одна проблема.</w:t>
      </w:r>
    </w:p>
    <w:p w14:paraId="6F7B713B" w14:textId="77777777" w:rsidR="001A6229" w:rsidRPr="001A6229" w:rsidRDefault="001A6229" w:rsidP="00E618BC">
      <w:pPr>
        <w:ind w:right="140" w:firstLine="567"/>
        <w:jc w:val="both"/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001A6229">
        <w:rPr>
          <w:rFonts w:eastAsia="Times New Roman" w:cs="Times New Roman"/>
          <w:kern w:val="0"/>
          <w:sz w:val="22"/>
          <w:szCs w:val="22"/>
          <w:lang w:val="ru-RU" w:eastAsia="en-GB"/>
          <w14:ligatures w14:val="none"/>
        </w:rPr>
        <w:t>Г</w:t>
      </w:r>
      <w:r w:rsidRPr="001A6229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 xml:space="preserve">агауз – это человек, который знает минимум три языка – гагаузский, украинский и русский. А еще он может знать и тюркские языки, было бы только желание. Нам просто исторически так повезло, что даже не изучая язык друг друга, можем его понимать. Это великое благо. </w:t>
      </w:r>
    </w:p>
    <w:p w14:paraId="36D3C57E" w14:textId="02BC62CC" w:rsidR="00D37721" w:rsidRPr="001A6229" w:rsidRDefault="00D37721" w:rsidP="00E618BC">
      <w:pPr>
        <w:pStyle w:val="Normlnweb"/>
        <w:spacing w:before="0" w:beforeAutospacing="0" w:after="0" w:afterAutospacing="0"/>
        <w:ind w:right="140" w:firstLine="567"/>
        <w:jc w:val="both"/>
        <w:textAlignment w:val="baseline"/>
        <w:rPr>
          <w:sz w:val="22"/>
          <w:szCs w:val="22"/>
        </w:rPr>
      </w:pPr>
      <w:r w:rsidRPr="001A6229">
        <w:rPr>
          <w:sz w:val="22"/>
          <w:szCs w:val="22"/>
          <w:bdr w:val="none" w:sz="0" w:space="0" w:color="auto" w:frame="1"/>
        </w:rPr>
        <w:t xml:space="preserve">Наш язык </w:t>
      </w:r>
      <w:r w:rsidR="000666F1" w:rsidRPr="001A6229">
        <w:rPr>
          <w:sz w:val="22"/>
          <w:szCs w:val="22"/>
          <w:bdr w:val="none" w:sz="0" w:space="0" w:color="auto" w:frame="1"/>
        </w:rPr>
        <w:t>–</w:t>
      </w:r>
      <w:r w:rsidRPr="001A6229">
        <w:rPr>
          <w:sz w:val="22"/>
          <w:szCs w:val="22"/>
          <w:bdr w:val="none" w:sz="0" w:space="0" w:color="auto" w:frame="1"/>
        </w:rPr>
        <w:t xml:space="preserve"> «свой» в тюркском мире, он схож с очень многими языками, </w:t>
      </w:r>
      <w:r w:rsidR="000666F1" w:rsidRPr="001A6229">
        <w:rPr>
          <w:sz w:val="22"/>
          <w:szCs w:val="22"/>
          <w:bdr w:val="none" w:sz="0" w:space="0" w:color="auto" w:frame="1"/>
        </w:rPr>
        <w:t>–</w:t>
      </w:r>
      <w:r w:rsidRPr="001A6229">
        <w:rPr>
          <w:sz w:val="22"/>
          <w:szCs w:val="22"/>
          <w:bdr w:val="none" w:sz="0" w:space="0" w:color="auto" w:frame="1"/>
        </w:rPr>
        <w:t xml:space="preserve"> говорит Петр Георгиевич. </w:t>
      </w:r>
      <w:r w:rsidR="000666F1" w:rsidRPr="001A6229">
        <w:rPr>
          <w:sz w:val="22"/>
          <w:szCs w:val="22"/>
          <w:bdr w:val="none" w:sz="0" w:space="0" w:color="auto" w:frame="1"/>
        </w:rPr>
        <w:t>–</w:t>
      </w:r>
      <w:r w:rsidRPr="001A6229">
        <w:rPr>
          <w:sz w:val="22"/>
          <w:szCs w:val="22"/>
          <w:bdr w:val="none" w:sz="0" w:space="0" w:color="auto" w:frame="1"/>
        </w:rPr>
        <w:t xml:space="preserve"> Наиболее близки к гагаузскому </w:t>
      </w:r>
      <w:r w:rsidR="000666F1" w:rsidRPr="001A6229">
        <w:rPr>
          <w:sz w:val="22"/>
          <w:szCs w:val="22"/>
          <w:bdr w:val="none" w:sz="0" w:space="0" w:color="auto" w:frame="1"/>
        </w:rPr>
        <w:t>–</w:t>
      </w:r>
      <w:r w:rsidRPr="001A6229">
        <w:rPr>
          <w:sz w:val="22"/>
          <w:szCs w:val="22"/>
          <w:bdr w:val="none" w:sz="0" w:space="0" w:color="auto" w:frame="1"/>
        </w:rPr>
        <w:t xml:space="preserve"> турецкий, азербайджанский. А в принципе, с носителями 37 языков тюркской группы мы можем общаться без переводчика. Я наш язык называю «золотым ключиком» в тюркский мир. Это значит, </w:t>
      </w:r>
      <w:r w:rsidR="000666F1" w:rsidRPr="001A6229">
        <w:rPr>
          <w:sz w:val="22"/>
          <w:szCs w:val="22"/>
          <w:bdr w:val="none" w:sz="0" w:space="0" w:color="auto" w:frame="1"/>
        </w:rPr>
        <w:t>–</w:t>
      </w:r>
      <w:r w:rsidRPr="001A6229">
        <w:rPr>
          <w:sz w:val="22"/>
          <w:szCs w:val="22"/>
          <w:bdr w:val="none" w:sz="0" w:space="0" w:color="auto" w:frame="1"/>
        </w:rPr>
        <w:t xml:space="preserve"> больше возможностей для образования, трудоустройства. Мы, взрослые, понимаем, что этот ключик необходимо оставить детям, вложить в них это знание языка: когда-то они осознают все преимущества обладания им.</w:t>
      </w:r>
    </w:p>
    <w:p w14:paraId="5978EC67" w14:textId="7F641757" w:rsidR="00BE7907" w:rsidRPr="001A6229" w:rsidRDefault="00BE7907" w:rsidP="00E618BC">
      <w:pPr>
        <w:jc w:val="both"/>
        <w:rPr>
          <w:rFonts w:eastAsia="Times New Roman" w:cs="Times New Roman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 w:rsidRPr="001A6229">
        <w:rPr>
          <w:sz w:val="22"/>
          <w:szCs w:val="22"/>
          <w:bdr w:val="none" w:sz="0" w:space="0" w:color="auto" w:frame="1"/>
        </w:rPr>
        <w:br w:type="page"/>
      </w:r>
    </w:p>
    <w:p w14:paraId="72F18BC2" w14:textId="250C4FB1" w:rsidR="00E03B83" w:rsidRPr="00E03B83" w:rsidRDefault="00E03B83" w:rsidP="00E618BC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kern w:val="0"/>
          <w:sz w:val="20"/>
          <w:szCs w:val="20"/>
          <w:lang w:val="ru-RU" w:eastAsia="en-GB"/>
          <w14:ligatures w14:val="none"/>
        </w:rPr>
      </w:pPr>
      <w:r w:rsidRPr="00E03B83">
        <w:rPr>
          <w:rFonts w:ascii="TimesNewRomanPSMT" w:eastAsia="Times New Roman" w:hAnsi="TimesNewRomanPSMT" w:cs="Times New Roman"/>
          <w:b/>
          <w:bCs/>
          <w:kern w:val="0"/>
          <w:sz w:val="20"/>
          <w:szCs w:val="20"/>
          <w:lang w:val="ru-RU" w:eastAsia="en-GB"/>
          <w14:ligatures w14:val="none"/>
        </w:rPr>
        <w:lastRenderedPageBreak/>
        <w:t>З</w:t>
      </w:r>
      <w:r w:rsidRPr="00E03B83">
        <w:rPr>
          <w:rFonts w:ascii="TimesNewRomanPSMT" w:eastAsia="Times New Roman" w:hAnsi="TimesNewRomanPSMT" w:cs="Times New Roman" w:hint="eastAsia"/>
          <w:b/>
          <w:bCs/>
          <w:kern w:val="0"/>
          <w:sz w:val="20"/>
          <w:szCs w:val="20"/>
          <w:lang w:val="ru-RU" w:eastAsia="en-GB"/>
          <w14:ligatures w14:val="none"/>
        </w:rPr>
        <w:t>а</w:t>
      </w:r>
      <w:r w:rsidRPr="00E03B83">
        <w:rPr>
          <w:rFonts w:ascii="TimesNewRomanPSMT" w:eastAsia="Times New Roman" w:hAnsi="TimesNewRomanPSMT" w:cs="Times New Roman"/>
          <w:b/>
          <w:bCs/>
          <w:kern w:val="0"/>
          <w:sz w:val="20"/>
          <w:szCs w:val="20"/>
          <w:lang w:val="ru-RU" w:eastAsia="en-GB"/>
          <w14:ligatures w14:val="none"/>
        </w:rPr>
        <w:t>дание 1.</w:t>
      </w:r>
      <w:r>
        <w:rPr>
          <w:rFonts w:ascii="TimesNewRomanPSMT" w:eastAsia="Times New Roman" w:hAnsi="TimesNewRomanPSMT" w:cs="Times New Roman"/>
          <w:kern w:val="0"/>
          <w:sz w:val="20"/>
          <w:szCs w:val="20"/>
          <w:lang w:val="ru-RU" w:eastAsia="en-GB"/>
          <w14:ligatures w14:val="none"/>
        </w:rPr>
        <w:t xml:space="preserve"> Выберите несколько понравившихся вам утверждений и прокомментируйте их.</w:t>
      </w:r>
    </w:p>
    <w:p w14:paraId="220766DF" w14:textId="40575F58" w:rsidR="00BE7907" w:rsidRPr="001A6229" w:rsidRDefault="00BE7907" w:rsidP="00E618BC">
      <w:pPr>
        <w:spacing w:before="100" w:beforeAutospacing="1" w:after="100" w:afterAutospacing="1"/>
        <w:jc w:val="both"/>
        <w:rPr>
          <w:rFonts w:eastAsia="Times New Roman" w:cs="Times New Roman"/>
          <w:kern w:val="0"/>
          <w:lang w:eastAsia="en-GB"/>
          <w14:ligatures w14:val="none"/>
        </w:rPr>
      </w:pPr>
      <w:r w:rsidRPr="001A6229">
        <w:rPr>
          <w:rFonts w:ascii="TimesNewRomanPSMT" w:eastAsia="Times New Roman" w:hAnsi="TimesNewRomanPSMT" w:cs="Times New Roman"/>
          <w:kern w:val="0"/>
          <w:sz w:val="20"/>
          <w:szCs w:val="20"/>
          <w:lang w:eastAsia="en-GB"/>
          <w14:ligatures w14:val="none"/>
        </w:rPr>
        <w:t>•</w:t>
      </w:r>
      <w:r w:rsidR="006D3661">
        <w:rPr>
          <w:rFonts w:ascii="TimesNewRomanPSMT" w:eastAsia="Times New Roman" w:hAnsi="TimesNewRomanPSMT" w:cs="Times New Roman"/>
          <w:kern w:val="0"/>
          <w:sz w:val="20"/>
          <w:szCs w:val="20"/>
          <w:lang w:val="ru-RU" w:eastAsia="en-GB"/>
          <w14:ligatures w14:val="none"/>
        </w:rPr>
        <w:t xml:space="preserve">1. </w:t>
      </w:r>
      <w:r w:rsidRPr="001A6229">
        <w:rPr>
          <w:rFonts w:ascii="TimesNewRomanPSMT" w:eastAsia="Times New Roman" w:hAnsi="TimesNewRomanPSMT" w:cs="Times New Roman"/>
          <w:kern w:val="0"/>
          <w:sz w:val="22"/>
          <w:szCs w:val="22"/>
          <w:lang w:eastAsia="en-GB"/>
          <w14:ligatures w14:val="none"/>
        </w:rPr>
        <w:t xml:space="preserve">Другой язык – это другое видение жизни. </w:t>
      </w:r>
    </w:p>
    <w:p w14:paraId="110242D2" w14:textId="009B4045" w:rsidR="00BE7907" w:rsidRPr="001A6229" w:rsidRDefault="00BE7907" w:rsidP="00E618BC">
      <w:pPr>
        <w:spacing w:before="100" w:beforeAutospacing="1" w:after="100" w:afterAutospacing="1"/>
        <w:jc w:val="both"/>
        <w:rPr>
          <w:rFonts w:eastAsia="Times New Roman" w:cs="Times New Roman"/>
          <w:kern w:val="0"/>
          <w:lang w:eastAsia="en-GB"/>
          <w14:ligatures w14:val="none"/>
        </w:rPr>
      </w:pPr>
      <w:r w:rsidRPr="001A6229">
        <w:rPr>
          <w:rFonts w:ascii="TimesNewRomanPSMT" w:eastAsia="Times New Roman" w:hAnsi="TimesNewRomanPSMT" w:cs="Times New Roman"/>
          <w:kern w:val="0"/>
          <w:sz w:val="20"/>
          <w:szCs w:val="20"/>
          <w:lang w:eastAsia="en-GB"/>
          <w14:ligatures w14:val="none"/>
        </w:rPr>
        <w:t>•</w:t>
      </w:r>
      <w:r w:rsidR="006D3661">
        <w:rPr>
          <w:rFonts w:ascii="TimesNewRomanPSMT" w:eastAsia="Times New Roman" w:hAnsi="TimesNewRomanPSMT" w:cs="Times New Roman"/>
          <w:kern w:val="0"/>
          <w:sz w:val="20"/>
          <w:szCs w:val="20"/>
          <w:lang w:val="ru-RU" w:eastAsia="en-GB"/>
          <w14:ligatures w14:val="none"/>
        </w:rPr>
        <w:t xml:space="preserve">2. </w:t>
      </w:r>
      <w:r w:rsidRPr="001A6229">
        <w:rPr>
          <w:rFonts w:ascii="TimesNewRomanPSMT" w:eastAsia="Times New Roman" w:hAnsi="TimesNewRomanPSMT" w:cs="Times New Roman"/>
          <w:kern w:val="0"/>
          <w:sz w:val="22"/>
          <w:szCs w:val="22"/>
          <w:lang w:eastAsia="en-GB"/>
          <w14:ligatures w14:val="none"/>
        </w:rPr>
        <w:t xml:space="preserve">Знать много языков – значит, иметь много ключей к одному замку. </w:t>
      </w:r>
    </w:p>
    <w:p w14:paraId="4B9C0770" w14:textId="689996E2" w:rsidR="00BE7907" w:rsidRPr="001A6229" w:rsidRDefault="00BE7907" w:rsidP="00E618BC">
      <w:pPr>
        <w:spacing w:before="100" w:beforeAutospacing="1" w:after="100" w:afterAutospacing="1"/>
        <w:jc w:val="both"/>
        <w:rPr>
          <w:rFonts w:eastAsia="Times New Roman" w:cs="Times New Roman"/>
          <w:kern w:val="0"/>
          <w:lang w:eastAsia="en-GB"/>
          <w14:ligatures w14:val="none"/>
        </w:rPr>
      </w:pPr>
      <w:r w:rsidRPr="001A6229">
        <w:rPr>
          <w:rFonts w:ascii="TimesNewRomanPSMT" w:eastAsia="Times New Roman" w:hAnsi="TimesNewRomanPSMT" w:cs="Times New Roman"/>
          <w:kern w:val="0"/>
          <w:sz w:val="20"/>
          <w:szCs w:val="20"/>
          <w:lang w:eastAsia="en-GB"/>
          <w14:ligatures w14:val="none"/>
        </w:rPr>
        <w:t>•</w:t>
      </w:r>
      <w:r w:rsidR="006D3661">
        <w:rPr>
          <w:rFonts w:ascii="TimesNewRomanPSMT" w:eastAsia="Times New Roman" w:hAnsi="TimesNewRomanPSMT" w:cs="Times New Roman"/>
          <w:kern w:val="0"/>
          <w:sz w:val="20"/>
          <w:szCs w:val="20"/>
          <w:lang w:val="ru-RU" w:eastAsia="en-GB"/>
          <w14:ligatures w14:val="none"/>
        </w:rPr>
        <w:t xml:space="preserve">3. </w:t>
      </w:r>
      <w:r w:rsidRPr="001A6229">
        <w:rPr>
          <w:rFonts w:ascii="TimesNewRomanPSMT" w:eastAsia="Times New Roman" w:hAnsi="TimesNewRomanPSMT" w:cs="Times New Roman"/>
          <w:kern w:val="0"/>
          <w:sz w:val="22"/>
          <w:szCs w:val="22"/>
          <w:lang w:eastAsia="en-GB"/>
          <w14:ligatures w14:val="none"/>
        </w:rPr>
        <w:t xml:space="preserve">Кто не знает иностранных языков, ничего не знает и о своём собственном. </w:t>
      </w:r>
    </w:p>
    <w:p w14:paraId="3BD61E77" w14:textId="3905AECC" w:rsidR="00BE7907" w:rsidRPr="001A6229" w:rsidRDefault="00BE7907" w:rsidP="00E618BC">
      <w:pPr>
        <w:spacing w:before="100" w:beforeAutospacing="1" w:after="100" w:afterAutospacing="1"/>
        <w:jc w:val="both"/>
        <w:rPr>
          <w:rFonts w:eastAsia="Times New Roman" w:cs="Times New Roman"/>
          <w:kern w:val="0"/>
          <w:lang w:eastAsia="en-GB"/>
          <w14:ligatures w14:val="none"/>
        </w:rPr>
      </w:pPr>
      <w:r w:rsidRPr="001A6229">
        <w:rPr>
          <w:rFonts w:ascii="TimesNewRomanPSMT" w:eastAsia="Times New Roman" w:hAnsi="TimesNewRomanPSMT" w:cs="Times New Roman"/>
          <w:kern w:val="0"/>
          <w:sz w:val="20"/>
          <w:szCs w:val="20"/>
          <w:lang w:eastAsia="en-GB"/>
          <w14:ligatures w14:val="none"/>
        </w:rPr>
        <w:t>•</w:t>
      </w:r>
      <w:r w:rsidR="006D3661">
        <w:rPr>
          <w:rFonts w:ascii="TimesNewRomanPSMT" w:eastAsia="Times New Roman" w:hAnsi="TimesNewRomanPSMT" w:cs="Times New Roman"/>
          <w:kern w:val="0"/>
          <w:sz w:val="20"/>
          <w:szCs w:val="20"/>
          <w:lang w:val="ru-RU" w:eastAsia="en-GB"/>
          <w14:ligatures w14:val="none"/>
        </w:rPr>
        <w:t xml:space="preserve">4. </w:t>
      </w:r>
      <w:r w:rsidRPr="001A6229">
        <w:rPr>
          <w:rFonts w:ascii="TimesNewRomanPSMT" w:eastAsia="Times New Roman" w:hAnsi="TimesNewRomanPSMT" w:cs="Times New Roman"/>
          <w:kern w:val="0"/>
          <w:sz w:val="22"/>
          <w:szCs w:val="22"/>
          <w:lang w:eastAsia="en-GB"/>
          <w14:ligatures w14:val="none"/>
        </w:rPr>
        <w:t xml:space="preserve">Не зная иностранных языков, ты никогда не поймёшь молчания иностранца. </w:t>
      </w:r>
    </w:p>
    <w:p w14:paraId="0E97B1D3" w14:textId="476CEC0B" w:rsidR="00BE7907" w:rsidRPr="001A6229" w:rsidRDefault="00BE7907" w:rsidP="00E618BC">
      <w:pPr>
        <w:spacing w:before="100" w:beforeAutospacing="1" w:after="100" w:afterAutospacing="1"/>
        <w:jc w:val="both"/>
        <w:rPr>
          <w:rFonts w:eastAsia="Times New Roman" w:cs="Times New Roman"/>
          <w:kern w:val="0"/>
          <w:lang w:eastAsia="en-GB"/>
          <w14:ligatures w14:val="none"/>
        </w:rPr>
      </w:pPr>
      <w:r w:rsidRPr="001A6229">
        <w:rPr>
          <w:rFonts w:ascii="TimesNewRomanPSMT" w:eastAsia="Times New Roman" w:hAnsi="TimesNewRomanPSMT" w:cs="Times New Roman"/>
          <w:kern w:val="0"/>
          <w:sz w:val="20"/>
          <w:szCs w:val="20"/>
          <w:lang w:eastAsia="en-GB"/>
          <w14:ligatures w14:val="none"/>
        </w:rPr>
        <w:t>•</w:t>
      </w:r>
      <w:r w:rsidR="006D3661">
        <w:rPr>
          <w:rFonts w:ascii="TimesNewRomanPSMT" w:eastAsia="Times New Roman" w:hAnsi="TimesNewRomanPSMT" w:cs="Times New Roman"/>
          <w:kern w:val="0"/>
          <w:sz w:val="20"/>
          <w:szCs w:val="20"/>
          <w:lang w:val="ru-RU" w:eastAsia="en-GB"/>
          <w14:ligatures w14:val="none"/>
        </w:rPr>
        <w:t xml:space="preserve">5. </w:t>
      </w:r>
      <w:r w:rsidRPr="001A6229">
        <w:rPr>
          <w:rFonts w:ascii="TimesNewRomanPSMT" w:eastAsia="Times New Roman" w:hAnsi="TimesNewRomanPSMT" w:cs="Times New Roman"/>
          <w:kern w:val="0"/>
          <w:sz w:val="22"/>
          <w:szCs w:val="22"/>
          <w:lang w:eastAsia="en-GB"/>
          <w14:ligatures w14:val="none"/>
        </w:rPr>
        <w:t xml:space="preserve">Англия и Америка – две страны, разделённые одним языком. </w:t>
      </w:r>
    </w:p>
    <w:p w14:paraId="58C99834" w14:textId="4AB79ACF" w:rsidR="00BE7907" w:rsidRPr="001A6229" w:rsidRDefault="00BE7907" w:rsidP="00E618BC">
      <w:pPr>
        <w:spacing w:before="100" w:beforeAutospacing="1" w:after="100" w:afterAutospacing="1"/>
        <w:jc w:val="both"/>
        <w:rPr>
          <w:rFonts w:eastAsia="Times New Roman" w:cs="Times New Roman"/>
          <w:kern w:val="0"/>
          <w:lang w:eastAsia="en-GB"/>
          <w14:ligatures w14:val="none"/>
        </w:rPr>
      </w:pPr>
      <w:r w:rsidRPr="001A6229">
        <w:rPr>
          <w:rFonts w:ascii="TimesNewRomanPSMT" w:eastAsia="Times New Roman" w:hAnsi="TimesNewRomanPSMT" w:cs="Times New Roman"/>
          <w:kern w:val="0"/>
          <w:sz w:val="20"/>
          <w:szCs w:val="20"/>
          <w:lang w:eastAsia="en-GB"/>
          <w14:ligatures w14:val="none"/>
        </w:rPr>
        <w:t>•</w:t>
      </w:r>
      <w:r w:rsidR="006D3661">
        <w:rPr>
          <w:rFonts w:ascii="TimesNewRomanPSMT" w:eastAsia="Times New Roman" w:hAnsi="TimesNewRomanPSMT" w:cs="Times New Roman"/>
          <w:kern w:val="0"/>
          <w:sz w:val="20"/>
          <w:szCs w:val="20"/>
          <w:lang w:val="ru-RU" w:eastAsia="en-GB"/>
          <w14:ligatures w14:val="none"/>
        </w:rPr>
        <w:t xml:space="preserve">6. </w:t>
      </w:r>
      <w:r w:rsidRPr="001A6229">
        <w:rPr>
          <w:rFonts w:ascii="TimesNewRomanPSMT" w:eastAsia="Times New Roman" w:hAnsi="TimesNewRomanPSMT" w:cs="Times New Roman"/>
          <w:kern w:val="0"/>
          <w:sz w:val="22"/>
          <w:szCs w:val="22"/>
          <w:lang w:eastAsia="en-GB"/>
          <w14:ligatures w14:val="none"/>
        </w:rPr>
        <w:t xml:space="preserve">Иностранные языки прекрасны, когда их не понимаешь. </w:t>
      </w:r>
    </w:p>
    <w:p w14:paraId="48E0D8D5" w14:textId="65A09336" w:rsidR="00BE7907" w:rsidRPr="001A6229" w:rsidRDefault="00BE7907" w:rsidP="00E618BC">
      <w:pPr>
        <w:spacing w:before="100" w:beforeAutospacing="1" w:after="100" w:afterAutospacing="1"/>
        <w:jc w:val="both"/>
        <w:rPr>
          <w:rFonts w:eastAsia="Times New Roman" w:cs="Times New Roman"/>
          <w:kern w:val="0"/>
          <w:lang w:eastAsia="en-GB"/>
          <w14:ligatures w14:val="none"/>
        </w:rPr>
      </w:pPr>
      <w:r w:rsidRPr="001A6229">
        <w:rPr>
          <w:rFonts w:ascii="TimesNewRomanPSMT" w:eastAsia="Times New Roman" w:hAnsi="TimesNewRomanPSMT" w:cs="Times New Roman"/>
          <w:kern w:val="0"/>
          <w:sz w:val="20"/>
          <w:szCs w:val="20"/>
          <w:lang w:eastAsia="en-GB"/>
          <w14:ligatures w14:val="none"/>
        </w:rPr>
        <w:t>•</w:t>
      </w:r>
      <w:r w:rsidR="006D3661">
        <w:rPr>
          <w:rFonts w:ascii="TimesNewRomanPSMT" w:eastAsia="Times New Roman" w:hAnsi="TimesNewRomanPSMT" w:cs="Times New Roman"/>
          <w:kern w:val="0"/>
          <w:sz w:val="20"/>
          <w:szCs w:val="20"/>
          <w:lang w:val="ru-RU" w:eastAsia="en-GB"/>
          <w14:ligatures w14:val="none"/>
        </w:rPr>
        <w:t xml:space="preserve">7. </w:t>
      </w:r>
      <w:r w:rsidRPr="001A6229">
        <w:rPr>
          <w:rFonts w:ascii="TimesNewRomanPSMT" w:eastAsia="Times New Roman" w:hAnsi="TimesNewRomanPSMT" w:cs="Times New Roman"/>
          <w:kern w:val="0"/>
          <w:sz w:val="22"/>
          <w:szCs w:val="22"/>
          <w:lang w:eastAsia="en-GB"/>
          <w14:ligatures w14:val="none"/>
        </w:rPr>
        <w:t xml:space="preserve">Если вы говорите с человеком на языке, который он понимает, вы обращаетесь к его голове. Если вы говорите с ним на его родном языке, вы обращаетесь к его сердцу. </w:t>
      </w:r>
    </w:p>
    <w:p w14:paraId="74EB4A54" w14:textId="7B08C442" w:rsidR="00BE7907" w:rsidRPr="001A6229" w:rsidRDefault="00BE7907" w:rsidP="00E618BC">
      <w:pPr>
        <w:spacing w:before="100" w:beforeAutospacing="1" w:after="100" w:afterAutospacing="1"/>
        <w:jc w:val="both"/>
        <w:rPr>
          <w:rFonts w:eastAsia="Times New Roman" w:cs="Times New Roman"/>
          <w:kern w:val="0"/>
          <w:lang w:eastAsia="en-GB"/>
          <w14:ligatures w14:val="none"/>
        </w:rPr>
      </w:pPr>
      <w:r w:rsidRPr="001A6229">
        <w:rPr>
          <w:rFonts w:ascii="TimesNewRomanPSMT" w:eastAsia="Times New Roman" w:hAnsi="TimesNewRomanPSMT" w:cs="Times New Roman"/>
          <w:kern w:val="0"/>
          <w:sz w:val="20"/>
          <w:szCs w:val="20"/>
          <w:lang w:eastAsia="en-GB"/>
          <w14:ligatures w14:val="none"/>
        </w:rPr>
        <w:t>•</w:t>
      </w:r>
      <w:r w:rsidR="006D3661">
        <w:rPr>
          <w:rFonts w:ascii="TimesNewRomanPSMT" w:eastAsia="Times New Roman" w:hAnsi="TimesNewRomanPSMT" w:cs="Times New Roman"/>
          <w:kern w:val="0"/>
          <w:sz w:val="20"/>
          <w:szCs w:val="20"/>
          <w:lang w:val="ru-RU" w:eastAsia="en-GB"/>
          <w14:ligatures w14:val="none"/>
        </w:rPr>
        <w:t xml:space="preserve">8. </w:t>
      </w:r>
      <w:r w:rsidRPr="001A6229">
        <w:rPr>
          <w:rFonts w:ascii="TimesNewRomanPSMT" w:eastAsia="Times New Roman" w:hAnsi="TimesNewRomanPSMT" w:cs="Times New Roman"/>
          <w:kern w:val="0"/>
          <w:sz w:val="22"/>
          <w:szCs w:val="22"/>
          <w:lang w:eastAsia="en-GB"/>
          <w14:ligatures w14:val="none"/>
        </w:rPr>
        <w:t xml:space="preserve">Один язык приводит вас в коридор жизни. Два языка открывают все двери на этом пути. </w:t>
      </w:r>
    </w:p>
    <w:p w14:paraId="018F6863" w14:textId="035CDAE4" w:rsidR="00BE7907" w:rsidRPr="001A6229" w:rsidRDefault="00BE7907" w:rsidP="00E618BC">
      <w:pPr>
        <w:spacing w:before="100" w:beforeAutospacing="1" w:after="100" w:afterAutospacing="1"/>
        <w:jc w:val="both"/>
        <w:rPr>
          <w:rFonts w:eastAsia="Times New Roman" w:cs="Times New Roman"/>
          <w:kern w:val="0"/>
          <w:lang w:eastAsia="en-GB"/>
          <w14:ligatures w14:val="none"/>
        </w:rPr>
      </w:pPr>
      <w:r w:rsidRPr="001A6229">
        <w:rPr>
          <w:rFonts w:ascii="TimesNewRomanPSMT" w:eastAsia="Times New Roman" w:hAnsi="TimesNewRomanPSMT" w:cs="Times New Roman"/>
          <w:kern w:val="0"/>
          <w:sz w:val="20"/>
          <w:szCs w:val="20"/>
          <w:lang w:eastAsia="en-GB"/>
          <w14:ligatures w14:val="none"/>
        </w:rPr>
        <w:t>•</w:t>
      </w:r>
      <w:r w:rsidR="006D3661">
        <w:rPr>
          <w:rFonts w:ascii="TimesNewRomanPSMT" w:eastAsia="Times New Roman" w:hAnsi="TimesNewRomanPSMT" w:cs="Times New Roman"/>
          <w:kern w:val="0"/>
          <w:sz w:val="20"/>
          <w:szCs w:val="20"/>
          <w:lang w:val="ru-RU" w:eastAsia="en-GB"/>
          <w14:ligatures w14:val="none"/>
        </w:rPr>
        <w:t xml:space="preserve">9. </w:t>
      </w:r>
      <w:r w:rsidRPr="001A6229">
        <w:rPr>
          <w:rFonts w:ascii="TimesNewRomanPSMT" w:eastAsia="Times New Roman" w:hAnsi="TimesNewRomanPSMT" w:cs="Times New Roman"/>
          <w:kern w:val="0"/>
          <w:sz w:val="22"/>
          <w:szCs w:val="22"/>
          <w:lang w:eastAsia="en-GB"/>
          <w14:ligatures w14:val="none"/>
        </w:rPr>
        <w:t xml:space="preserve">Иностранный язык не только помогает понять других людей, он также испытывает вашу память, ваши нервы и учит ваш мозг работать в новом режиме. </w:t>
      </w:r>
    </w:p>
    <w:p w14:paraId="59EFCE76" w14:textId="700398A9" w:rsidR="00BE7907" w:rsidRPr="001A6229" w:rsidRDefault="00BE7907" w:rsidP="00E618BC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kern w:val="0"/>
          <w:sz w:val="22"/>
          <w:szCs w:val="22"/>
          <w:lang w:eastAsia="en-GB"/>
          <w14:ligatures w14:val="none"/>
        </w:rPr>
      </w:pPr>
      <w:r w:rsidRPr="001A6229">
        <w:rPr>
          <w:rFonts w:ascii="TimesNewRomanPSMT" w:eastAsia="Times New Roman" w:hAnsi="TimesNewRomanPSMT" w:cs="Times New Roman"/>
          <w:kern w:val="0"/>
          <w:sz w:val="20"/>
          <w:szCs w:val="20"/>
          <w:lang w:eastAsia="en-GB"/>
          <w14:ligatures w14:val="none"/>
        </w:rPr>
        <w:t>•</w:t>
      </w:r>
      <w:r w:rsidR="006D3661">
        <w:rPr>
          <w:rFonts w:ascii="TimesNewRomanPSMT" w:eastAsia="Times New Roman" w:hAnsi="TimesNewRomanPSMT" w:cs="Times New Roman"/>
          <w:kern w:val="0"/>
          <w:sz w:val="20"/>
          <w:szCs w:val="20"/>
          <w:lang w:val="ru-RU" w:eastAsia="en-GB"/>
          <w14:ligatures w14:val="none"/>
        </w:rPr>
        <w:t xml:space="preserve">10. </w:t>
      </w:r>
      <w:r w:rsidRPr="001A6229">
        <w:rPr>
          <w:rFonts w:ascii="TimesNewRomanPSMT" w:eastAsia="Times New Roman" w:hAnsi="TimesNewRomanPSMT" w:cs="Times New Roman"/>
          <w:kern w:val="0"/>
          <w:sz w:val="22"/>
          <w:szCs w:val="22"/>
          <w:lang w:eastAsia="en-GB"/>
          <w14:ligatures w14:val="none"/>
        </w:rPr>
        <w:t>Измените свой язык, и вы измените свои мысли.</w:t>
      </w:r>
    </w:p>
    <w:p w14:paraId="3CEEE10D" w14:textId="713DC3CA" w:rsidR="00BE7907" w:rsidRPr="001A6229" w:rsidRDefault="00BE7907" w:rsidP="00E618BC">
      <w:pPr>
        <w:spacing w:before="100" w:beforeAutospacing="1" w:after="100" w:afterAutospacing="1"/>
        <w:jc w:val="both"/>
        <w:rPr>
          <w:rFonts w:eastAsia="Times New Roman" w:cs="Times New Roman"/>
          <w:kern w:val="0"/>
          <w:lang w:eastAsia="en-GB"/>
          <w14:ligatures w14:val="none"/>
        </w:rPr>
      </w:pPr>
      <w:r w:rsidRPr="001A6229">
        <w:rPr>
          <w:rFonts w:ascii="TimesNewRomanPSMT" w:eastAsia="Times New Roman" w:hAnsi="TimesNewRomanPSMT" w:cs="Times New Roman"/>
          <w:kern w:val="0"/>
          <w:sz w:val="20"/>
          <w:szCs w:val="20"/>
          <w:lang w:eastAsia="en-GB"/>
          <w14:ligatures w14:val="none"/>
        </w:rPr>
        <w:t>•</w:t>
      </w:r>
      <w:r w:rsidR="006D3661">
        <w:rPr>
          <w:rFonts w:ascii="TimesNewRomanPSMT" w:eastAsia="Times New Roman" w:hAnsi="TimesNewRomanPSMT" w:cs="Times New Roman"/>
          <w:kern w:val="0"/>
          <w:sz w:val="20"/>
          <w:szCs w:val="20"/>
          <w:lang w:val="ru-RU" w:eastAsia="en-GB"/>
          <w14:ligatures w14:val="none"/>
        </w:rPr>
        <w:t xml:space="preserve">11. </w:t>
      </w:r>
      <w:r w:rsidRPr="001A6229">
        <w:rPr>
          <w:rFonts w:ascii="TimesNewRomanPSMT" w:eastAsia="Times New Roman" w:hAnsi="TimesNewRomanPSMT" w:cs="Times New Roman"/>
          <w:kern w:val="0"/>
          <w:sz w:val="22"/>
          <w:szCs w:val="22"/>
          <w:lang w:eastAsia="en-GB"/>
          <w14:ligatures w14:val="none"/>
        </w:rPr>
        <w:t xml:space="preserve">Язык – это не генетический подарок, это социальный подарок. Изучая новый язык, вы становитесь членом клуба – сообщества носителей этого языка. </w:t>
      </w:r>
    </w:p>
    <w:p w14:paraId="26CD6847" w14:textId="6831B5A5" w:rsidR="00BE7907" w:rsidRPr="001A6229" w:rsidRDefault="00BE7907" w:rsidP="00E618BC">
      <w:pPr>
        <w:spacing w:before="100" w:beforeAutospacing="1" w:after="100" w:afterAutospacing="1"/>
        <w:jc w:val="both"/>
        <w:rPr>
          <w:rFonts w:eastAsia="Times New Roman" w:cs="Times New Roman"/>
          <w:kern w:val="0"/>
          <w:lang w:eastAsia="en-GB"/>
          <w14:ligatures w14:val="none"/>
        </w:rPr>
      </w:pPr>
      <w:r w:rsidRPr="001A6229">
        <w:rPr>
          <w:rFonts w:ascii="TimesNewRomanPSMT" w:eastAsia="Times New Roman" w:hAnsi="TimesNewRomanPSMT" w:cs="Times New Roman"/>
          <w:kern w:val="0"/>
          <w:sz w:val="20"/>
          <w:szCs w:val="20"/>
          <w:lang w:eastAsia="en-GB"/>
          <w14:ligatures w14:val="none"/>
        </w:rPr>
        <w:t>•</w:t>
      </w:r>
      <w:r w:rsidR="006D3661">
        <w:rPr>
          <w:rFonts w:ascii="TimesNewRomanPSMT" w:eastAsia="Times New Roman" w:hAnsi="TimesNewRomanPSMT" w:cs="Times New Roman"/>
          <w:kern w:val="0"/>
          <w:sz w:val="20"/>
          <w:szCs w:val="20"/>
          <w:lang w:val="ru-RU" w:eastAsia="en-GB"/>
          <w14:ligatures w14:val="none"/>
        </w:rPr>
        <w:t xml:space="preserve">12. </w:t>
      </w:r>
      <w:r w:rsidRPr="001A6229">
        <w:rPr>
          <w:rFonts w:ascii="TimesNewRomanPSMT" w:eastAsia="Times New Roman" w:hAnsi="TimesNewRomanPSMT" w:cs="Times New Roman"/>
          <w:kern w:val="0"/>
          <w:sz w:val="22"/>
          <w:szCs w:val="22"/>
          <w:lang w:eastAsia="en-GB"/>
          <w14:ligatures w14:val="none"/>
        </w:rPr>
        <w:t xml:space="preserve">Вам никогда не понять один язык, если вы не понимаете хотя бы два. </w:t>
      </w:r>
    </w:p>
    <w:p w14:paraId="49708362" w14:textId="2C073CA2" w:rsidR="000C1D0E" w:rsidRPr="001A6229" w:rsidRDefault="00BE7907" w:rsidP="00E618BC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kern w:val="0"/>
          <w:sz w:val="22"/>
          <w:szCs w:val="22"/>
          <w:lang w:eastAsia="en-GB"/>
          <w14:ligatures w14:val="none"/>
        </w:rPr>
      </w:pPr>
      <w:r w:rsidRPr="001A6229">
        <w:rPr>
          <w:rFonts w:ascii="TimesNewRomanPSMT" w:eastAsia="Times New Roman" w:hAnsi="TimesNewRomanPSMT" w:cs="Times New Roman"/>
          <w:kern w:val="0"/>
          <w:sz w:val="20"/>
          <w:szCs w:val="20"/>
          <w:lang w:eastAsia="en-GB"/>
          <w14:ligatures w14:val="none"/>
        </w:rPr>
        <w:t>•</w:t>
      </w:r>
      <w:r w:rsidR="006D3661">
        <w:rPr>
          <w:rFonts w:ascii="TimesNewRomanPSMT" w:eastAsia="Times New Roman" w:hAnsi="TimesNewRomanPSMT" w:cs="Times New Roman"/>
          <w:kern w:val="0"/>
          <w:sz w:val="20"/>
          <w:szCs w:val="20"/>
          <w:lang w:val="ru-RU" w:eastAsia="en-GB"/>
          <w14:ligatures w14:val="none"/>
        </w:rPr>
        <w:t xml:space="preserve">13. </w:t>
      </w:r>
      <w:r w:rsidRPr="001A6229">
        <w:rPr>
          <w:rFonts w:ascii="TimesNewRomanPSMT" w:eastAsia="Times New Roman" w:hAnsi="TimesNewRomanPSMT" w:cs="Times New Roman"/>
          <w:kern w:val="0"/>
          <w:sz w:val="22"/>
          <w:szCs w:val="22"/>
          <w:lang w:eastAsia="en-GB"/>
          <w14:ligatures w14:val="none"/>
        </w:rPr>
        <w:t xml:space="preserve">Изучение нового языка – это не только изучение новых слов для тех же вещей, но и изучение нового способа думать о тех же вещах. </w:t>
      </w:r>
    </w:p>
    <w:p w14:paraId="50912CBB" w14:textId="32A88F8E" w:rsidR="00BE7907" w:rsidRPr="001A6229" w:rsidRDefault="00BE7907" w:rsidP="00E618BC">
      <w:pPr>
        <w:spacing w:before="100" w:beforeAutospacing="1" w:after="100" w:afterAutospacing="1"/>
        <w:jc w:val="both"/>
        <w:rPr>
          <w:rFonts w:eastAsia="Times New Roman" w:cs="Times New Roman"/>
          <w:kern w:val="0"/>
          <w:lang w:eastAsia="en-GB"/>
          <w14:ligatures w14:val="none"/>
        </w:rPr>
      </w:pPr>
      <w:r w:rsidRPr="001A6229">
        <w:rPr>
          <w:rFonts w:ascii="TimesNewRomanPSMT" w:eastAsia="Times New Roman" w:hAnsi="TimesNewRomanPSMT" w:cs="Times New Roman"/>
          <w:kern w:val="0"/>
          <w:sz w:val="20"/>
          <w:szCs w:val="20"/>
          <w:lang w:eastAsia="en-GB"/>
          <w14:ligatures w14:val="none"/>
        </w:rPr>
        <w:t>•</w:t>
      </w:r>
      <w:r w:rsidR="006D3661">
        <w:rPr>
          <w:rFonts w:ascii="TimesNewRomanPSMT" w:eastAsia="Times New Roman" w:hAnsi="TimesNewRomanPSMT" w:cs="Times New Roman"/>
          <w:kern w:val="0"/>
          <w:sz w:val="20"/>
          <w:szCs w:val="20"/>
          <w:lang w:val="ru-RU" w:eastAsia="en-GB"/>
          <w14:ligatures w14:val="none"/>
        </w:rPr>
        <w:t xml:space="preserve">14. </w:t>
      </w:r>
      <w:r w:rsidRPr="001A6229">
        <w:rPr>
          <w:rFonts w:ascii="TimesNewRomanPSMT" w:eastAsia="Times New Roman" w:hAnsi="TimesNewRomanPSMT" w:cs="Times New Roman"/>
          <w:kern w:val="0"/>
          <w:sz w:val="22"/>
          <w:szCs w:val="22"/>
          <w:lang w:eastAsia="en-GB"/>
          <w14:ligatures w14:val="none"/>
        </w:rPr>
        <w:t xml:space="preserve">Мы должны изучать языки – это единственная вещь, которую небесполезно знать даже плохо. </w:t>
      </w:r>
    </w:p>
    <w:p w14:paraId="4EE27D99" w14:textId="6ECA44EF" w:rsidR="00BE7907" w:rsidRPr="001A6229" w:rsidRDefault="00BE7907" w:rsidP="00E618BC">
      <w:pPr>
        <w:spacing w:before="100" w:beforeAutospacing="1" w:after="100" w:afterAutospacing="1"/>
        <w:jc w:val="both"/>
        <w:rPr>
          <w:rFonts w:eastAsia="Times New Roman" w:cs="Times New Roman"/>
          <w:kern w:val="0"/>
          <w:lang w:eastAsia="en-GB"/>
          <w14:ligatures w14:val="none"/>
        </w:rPr>
      </w:pPr>
      <w:r w:rsidRPr="001A6229">
        <w:rPr>
          <w:rFonts w:ascii="TimesNewRomanPSMT" w:eastAsia="Times New Roman" w:hAnsi="TimesNewRomanPSMT" w:cs="Times New Roman"/>
          <w:kern w:val="0"/>
          <w:sz w:val="22"/>
          <w:szCs w:val="22"/>
          <w:lang w:eastAsia="en-GB"/>
          <w14:ligatures w14:val="none"/>
        </w:rPr>
        <w:t>•</w:t>
      </w:r>
      <w:r w:rsidR="006D3661">
        <w:rPr>
          <w:rFonts w:ascii="TimesNewRomanPSMT" w:eastAsia="Times New Roman" w:hAnsi="TimesNewRomanPSMT" w:cs="Times New Roman"/>
          <w:kern w:val="0"/>
          <w:sz w:val="22"/>
          <w:szCs w:val="22"/>
          <w:lang w:val="ru-RU" w:eastAsia="en-GB"/>
          <w14:ligatures w14:val="none"/>
        </w:rPr>
        <w:t xml:space="preserve">15. </w:t>
      </w:r>
      <w:r w:rsidRPr="001A6229">
        <w:rPr>
          <w:rFonts w:ascii="TimesNewRomanPSMT" w:eastAsia="Times New Roman" w:hAnsi="TimesNewRomanPSMT" w:cs="Times New Roman"/>
          <w:kern w:val="0"/>
          <w:sz w:val="22"/>
          <w:szCs w:val="22"/>
          <w:lang w:eastAsia="en-GB"/>
          <w14:ligatures w14:val="none"/>
        </w:rPr>
        <w:t xml:space="preserve">Когда вы говорите на другом языке, вы ощущаете мир немного иначе. </w:t>
      </w:r>
    </w:p>
    <w:p w14:paraId="32D14DBB" w14:textId="10601E91" w:rsidR="00BE7907" w:rsidRPr="001A6229" w:rsidRDefault="00BE7907" w:rsidP="00E618BC">
      <w:pPr>
        <w:spacing w:before="100" w:beforeAutospacing="1" w:after="100" w:afterAutospacing="1"/>
        <w:jc w:val="both"/>
        <w:rPr>
          <w:rFonts w:eastAsia="Times New Roman" w:cs="Times New Roman"/>
          <w:kern w:val="0"/>
          <w:lang w:eastAsia="en-GB"/>
          <w14:ligatures w14:val="none"/>
        </w:rPr>
      </w:pPr>
      <w:r w:rsidRPr="001A6229">
        <w:rPr>
          <w:rFonts w:ascii="TimesNewRomanPSMT" w:eastAsia="Times New Roman" w:hAnsi="TimesNewRomanPSMT" w:cs="Times New Roman"/>
          <w:kern w:val="0"/>
          <w:sz w:val="20"/>
          <w:szCs w:val="20"/>
          <w:lang w:eastAsia="en-GB"/>
          <w14:ligatures w14:val="none"/>
        </w:rPr>
        <w:t>•</w:t>
      </w:r>
      <w:r w:rsidR="006D3661">
        <w:rPr>
          <w:rFonts w:ascii="TimesNewRomanPSMT" w:eastAsia="Times New Roman" w:hAnsi="TimesNewRomanPSMT" w:cs="Times New Roman"/>
          <w:kern w:val="0"/>
          <w:sz w:val="20"/>
          <w:szCs w:val="20"/>
          <w:lang w:val="ru-RU" w:eastAsia="en-GB"/>
          <w14:ligatures w14:val="none"/>
        </w:rPr>
        <w:t xml:space="preserve">16. </w:t>
      </w:r>
      <w:r w:rsidRPr="001A6229">
        <w:rPr>
          <w:rFonts w:ascii="TimesNewRomanPSMT" w:eastAsia="Times New Roman" w:hAnsi="TimesNewRomanPSMT" w:cs="Times New Roman"/>
          <w:kern w:val="0"/>
          <w:sz w:val="22"/>
          <w:szCs w:val="22"/>
          <w:lang w:eastAsia="en-GB"/>
          <w14:ligatures w14:val="none"/>
        </w:rPr>
        <w:t xml:space="preserve">Язык – это дорожная карта культуры. Он рассказывает, откуда пришёл и куда идёт его народ. </w:t>
      </w:r>
    </w:p>
    <w:p w14:paraId="229FCFEF" w14:textId="6960A47D" w:rsidR="00BE7907" w:rsidRPr="001A6229" w:rsidRDefault="00BE7907" w:rsidP="00E618BC">
      <w:pPr>
        <w:spacing w:before="100" w:beforeAutospacing="1" w:after="100" w:afterAutospacing="1"/>
        <w:jc w:val="both"/>
        <w:rPr>
          <w:rFonts w:eastAsia="Times New Roman" w:cs="Times New Roman"/>
          <w:kern w:val="0"/>
          <w:lang w:eastAsia="en-GB"/>
          <w14:ligatures w14:val="none"/>
        </w:rPr>
      </w:pPr>
      <w:r w:rsidRPr="001A6229">
        <w:rPr>
          <w:rFonts w:ascii="TimesNewRomanPSMT" w:eastAsia="Times New Roman" w:hAnsi="TimesNewRomanPSMT" w:cs="Times New Roman"/>
          <w:kern w:val="0"/>
          <w:sz w:val="20"/>
          <w:szCs w:val="20"/>
          <w:lang w:eastAsia="en-GB"/>
          <w14:ligatures w14:val="none"/>
        </w:rPr>
        <w:t>•</w:t>
      </w:r>
      <w:r w:rsidR="006D3661">
        <w:rPr>
          <w:rFonts w:ascii="TimesNewRomanPSMT" w:eastAsia="Times New Roman" w:hAnsi="TimesNewRomanPSMT" w:cs="Times New Roman"/>
          <w:kern w:val="0"/>
          <w:sz w:val="20"/>
          <w:szCs w:val="20"/>
          <w:lang w:val="ru-RU" w:eastAsia="en-GB"/>
          <w14:ligatures w14:val="none"/>
        </w:rPr>
        <w:t xml:space="preserve">17. </w:t>
      </w:r>
      <w:r w:rsidRPr="001A6229">
        <w:rPr>
          <w:rFonts w:ascii="TimesNewRomanPSMT" w:eastAsia="Times New Roman" w:hAnsi="TimesNewRomanPSMT" w:cs="Times New Roman"/>
          <w:kern w:val="0"/>
          <w:sz w:val="22"/>
          <w:szCs w:val="22"/>
          <w:lang w:eastAsia="en-GB"/>
          <w14:ligatures w14:val="none"/>
        </w:rPr>
        <w:t xml:space="preserve">Если вы знаете языки, вы везде будете как дома. </w:t>
      </w:r>
    </w:p>
    <w:p w14:paraId="4DA51F3C" w14:textId="249C8B8C" w:rsidR="00BE7907" w:rsidRPr="001A6229" w:rsidRDefault="00BE7907" w:rsidP="00E618BC">
      <w:pPr>
        <w:spacing w:before="100" w:beforeAutospacing="1" w:after="100" w:afterAutospacing="1"/>
        <w:jc w:val="both"/>
        <w:rPr>
          <w:rFonts w:eastAsia="Times New Roman" w:cs="Times New Roman"/>
          <w:kern w:val="0"/>
          <w:lang w:eastAsia="en-GB"/>
          <w14:ligatures w14:val="none"/>
        </w:rPr>
      </w:pPr>
      <w:r w:rsidRPr="001A6229">
        <w:rPr>
          <w:rFonts w:ascii="TimesNewRomanPSMT" w:eastAsia="Times New Roman" w:hAnsi="TimesNewRomanPSMT" w:cs="Times New Roman"/>
          <w:kern w:val="0"/>
          <w:sz w:val="20"/>
          <w:szCs w:val="20"/>
          <w:lang w:eastAsia="en-GB"/>
          <w14:ligatures w14:val="none"/>
        </w:rPr>
        <w:t>•</w:t>
      </w:r>
      <w:r w:rsidR="006D3661">
        <w:rPr>
          <w:rFonts w:ascii="TimesNewRomanPSMT" w:eastAsia="Times New Roman" w:hAnsi="TimesNewRomanPSMT" w:cs="Times New Roman"/>
          <w:kern w:val="0"/>
          <w:sz w:val="20"/>
          <w:szCs w:val="20"/>
          <w:lang w:val="ru-RU" w:eastAsia="en-GB"/>
          <w14:ligatures w14:val="none"/>
        </w:rPr>
        <w:t xml:space="preserve">18. </w:t>
      </w:r>
      <w:r w:rsidRPr="001A6229">
        <w:rPr>
          <w:rFonts w:ascii="TimesNewRomanPSMT" w:eastAsia="Times New Roman" w:hAnsi="TimesNewRomanPSMT" w:cs="Times New Roman"/>
          <w:kern w:val="0"/>
          <w:sz w:val="22"/>
          <w:szCs w:val="22"/>
          <w:lang w:eastAsia="en-GB"/>
          <w14:ligatures w14:val="none"/>
        </w:rPr>
        <w:t xml:space="preserve">C каждым новым языком вы проживаете новую жизнь. Если вы знаете только один язык, вы живёте всего один раз. </w:t>
      </w:r>
    </w:p>
    <w:p w14:paraId="3DE066C2" w14:textId="77777777" w:rsidR="00BE7907" w:rsidRPr="001A6229" w:rsidRDefault="00BE7907" w:rsidP="00E618BC">
      <w:pPr>
        <w:pStyle w:val="Normlnweb"/>
        <w:spacing w:before="0" w:beforeAutospacing="0" w:after="0" w:afterAutospacing="0"/>
        <w:ind w:right="140" w:firstLine="567"/>
        <w:jc w:val="both"/>
        <w:textAlignment w:val="baseline"/>
        <w:rPr>
          <w:sz w:val="22"/>
          <w:szCs w:val="22"/>
        </w:rPr>
      </w:pPr>
    </w:p>
    <w:sectPr w:rsidR="00BE7907" w:rsidRPr="001A6229" w:rsidSect="00E53B2D">
      <w:footerReference w:type="even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1E7DF" w14:textId="77777777" w:rsidR="00794347" w:rsidRDefault="00794347" w:rsidP="00D75444">
      <w:r>
        <w:separator/>
      </w:r>
    </w:p>
  </w:endnote>
  <w:endnote w:type="continuationSeparator" w:id="0">
    <w:p w14:paraId="305F0501" w14:textId="77777777" w:rsidR="00794347" w:rsidRDefault="00794347" w:rsidP="00D7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86675428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25426773" w14:textId="09644158" w:rsidR="0073509F" w:rsidRDefault="0073509F" w:rsidP="001C318B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D0D60AC" w14:textId="77777777" w:rsidR="0073509F" w:rsidRDefault="007350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2129738917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0CAE61E" w14:textId="26068B09" w:rsidR="0073509F" w:rsidRDefault="0073509F" w:rsidP="001C318B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0B171D47" w14:textId="77777777" w:rsidR="0073509F" w:rsidRDefault="007350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CF9EB" w14:textId="77777777" w:rsidR="00794347" w:rsidRDefault="00794347" w:rsidP="00D75444">
      <w:r>
        <w:separator/>
      </w:r>
    </w:p>
  </w:footnote>
  <w:footnote w:type="continuationSeparator" w:id="0">
    <w:p w14:paraId="16169A74" w14:textId="77777777" w:rsidR="00794347" w:rsidRDefault="00794347" w:rsidP="00D75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21"/>
    <w:rsid w:val="00006A71"/>
    <w:rsid w:val="000666F1"/>
    <w:rsid w:val="000C1D0E"/>
    <w:rsid w:val="001A6229"/>
    <w:rsid w:val="001F6E60"/>
    <w:rsid w:val="0020320B"/>
    <w:rsid w:val="0025649B"/>
    <w:rsid w:val="00294D77"/>
    <w:rsid w:val="002A009D"/>
    <w:rsid w:val="002F6F86"/>
    <w:rsid w:val="0037569E"/>
    <w:rsid w:val="00380BE0"/>
    <w:rsid w:val="004459F5"/>
    <w:rsid w:val="00630833"/>
    <w:rsid w:val="006B75D6"/>
    <w:rsid w:val="006D3661"/>
    <w:rsid w:val="006D50C8"/>
    <w:rsid w:val="0073509F"/>
    <w:rsid w:val="00794347"/>
    <w:rsid w:val="00982EAE"/>
    <w:rsid w:val="00B11E38"/>
    <w:rsid w:val="00BE7907"/>
    <w:rsid w:val="00D37721"/>
    <w:rsid w:val="00D43143"/>
    <w:rsid w:val="00D75444"/>
    <w:rsid w:val="00E03B83"/>
    <w:rsid w:val="00E30548"/>
    <w:rsid w:val="00E53B2D"/>
    <w:rsid w:val="00E618BC"/>
    <w:rsid w:val="00FA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60D0"/>
  <w15:chartTrackingRefBased/>
  <w15:docId w15:val="{2C1F1BBE-0398-B141-BA25-201F42B3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1E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37721"/>
    <w:pPr>
      <w:spacing w:before="100" w:beforeAutospacing="1" w:after="100" w:afterAutospacing="1"/>
    </w:pPr>
    <w:rPr>
      <w:rFonts w:eastAsia="Times New Roman" w:cs="Times New Roman"/>
      <w:kern w:val="0"/>
      <w:lang w:eastAsia="en-GB"/>
      <w14:ligatures w14:val="none"/>
    </w:rPr>
  </w:style>
  <w:style w:type="character" w:styleId="Siln">
    <w:name w:val="Strong"/>
    <w:basedOn w:val="Standardnpsmoodstavce"/>
    <w:uiPriority w:val="22"/>
    <w:qFormat/>
    <w:rsid w:val="00D37721"/>
    <w:rPr>
      <w:b/>
      <w:bCs/>
    </w:rPr>
  </w:style>
  <w:style w:type="character" w:styleId="Zdraznn">
    <w:name w:val="Emphasis"/>
    <w:basedOn w:val="Standardnpsmoodstavce"/>
    <w:uiPriority w:val="20"/>
    <w:qFormat/>
    <w:rsid w:val="00D37721"/>
    <w:rPr>
      <w:i/>
      <w:iCs/>
    </w:rPr>
  </w:style>
  <w:style w:type="character" w:customStyle="1" w:styleId="apple-converted-space">
    <w:name w:val="apple-converted-space"/>
    <w:basedOn w:val="Standardnpsmoodstavce"/>
    <w:rsid w:val="00D37721"/>
  </w:style>
  <w:style w:type="paragraph" w:styleId="Zhlav">
    <w:name w:val="header"/>
    <w:basedOn w:val="Normln"/>
    <w:link w:val="ZhlavChar"/>
    <w:uiPriority w:val="99"/>
    <w:unhideWhenUsed/>
    <w:rsid w:val="00D75444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5444"/>
  </w:style>
  <w:style w:type="paragraph" w:styleId="Zpat">
    <w:name w:val="footer"/>
    <w:basedOn w:val="Normln"/>
    <w:link w:val="ZpatChar"/>
    <w:uiPriority w:val="99"/>
    <w:unhideWhenUsed/>
    <w:rsid w:val="00D75444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5444"/>
  </w:style>
  <w:style w:type="character" w:styleId="slostrnky">
    <w:name w:val="page number"/>
    <w:basedOn w:val="Standardnpsmoodstavce"/>
    <w:uiPriority w:val="99"/>
    <w:semiHidden/>
    <w:unhideWhenUsed/>
    <w:rsid w:val="00735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4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1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7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9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0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0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76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4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4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9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90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93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9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01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4477</Characters>
  <Application>Microsoft Office Word</Application>
  <DocSecurity>0</DocSecurity>
  <Lines>97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Yakubovskaya</dc:creator>
  <cp:keywords/>
  <dc:description/>
  <cp:lastModifiedBy>Jekatěrina Mikešová</cp:lastModifiedBy>
  <cp:revision>2</cp:revision>
  <dcterms:created xsi:type="dcterms:W3CDTF">2023-05-02T22:56:00Z</dcterms:created>
  <dcterms:modified xsi:type="dcterms:W3CDTF">2023-05-02T22:56:00Z</dcterms:modified>
</cp:coreProperties>
</file>