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DCC" w:rsidRPr="00287DE2" w:rsidRDefault="00CD5DCC" w:rsidP="00287DE2">
      <w:pPr>
        <w:pStyle w:val="Nzev"/>
        <w:rPr>
          <w:b/>
          <w:sz w:val="48"/>
          <w:szCs w:val="48"/>
        </w:rPr>
      </w:pPr>
      <w:bookmarkStart w:id="0" w:name="_Toc246602561"/>
      <w:bookmarkStart w:id="1" w:name="_Toc251674929"/>
      <w:bookmarkStart w:id="2" w:name="_Toc251675919"/>
      <w:bookmarkStart w:id="3" w:name="_Toc252028533"/>
      <w:bookmarkStart w:id="4" w:name="_Toc252030994"/>
      <w:bookmarkStart w:id="5" w:name="_Toc252643636"/>
      <w:bookmarkStart w:id="6" w:name="_Toc252713265"/>
      <w:bookmarkStart w:id="7" w:name="_Toc252718121"/>
      <w:bookmarkStart w:id="8" w:name="_Toc254455824"/>
      <w:r w:rsidRPr="00287DE2">
        <w:rPr>
          <w:b/>
          <w:sz w:val="48"/>
          <w:szCs w:val="48"/>
        </w:rPr>
        <w:t>Metoda DISKUSNÍ PAVUČINA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D5DCC" w:rsidRPr="00CD5DCC" w:rsidRDefault="00CD5DCC" w:rsidP="00CD5DCC"/>
    <w:p w:rsidR="00CD5DCC" w:rsidRDefault="00CD5DCC" w:rsidP="00CD5DCC">
      <w:pPr>
        <w:spacing w:line="360" w:lineRule="auto"/>
        <w:jc w:val="both"/>
        <w:rPr>
          <w:b/>
        </w:rPr>
      </w:pPr>
      <w:r w:rsidRPr="00F55E30">
        <w:t xml:space="preserve">motivace </w:t>
      </w:r>
      <w:r>
        <w:t>žák</w:t>
      </w:r>
      <w:r w:rsidRPr="00F55E30">
        <w:t xml:space="preserve">ů k tématu: </w:t>
      </w:r>
      <w:r w:rsidRPr="00F55E30">
        <w:rPr>
          <w:b/>
        </w:rPr>
        <w:t>Etika v</w:t>
      </w:r>
      <w:r w:rsidR="00F1297F">
        <w:rPr>
          <w:b/>
        </w:rPr>
        <w:t> </w:t>
      </w:r>
      <w:r w:rsidRPr="00F55E30">
        <w:rPr>
          <w:b/>
        </w:rPr>
        <w:t>bankovnictví</w:t>
      </w:r>
    </w:p>
    <w:p w:rsidR="00F1297F" w:rsidRPr="00F55E30" w:rsidRDefault="00F1297F" w:rsidP="00CD5DCC">
      <w:pPr>
        <w:spacing w:line="360" w:lineRule="auto"/>
        <w:jc w:val="both"/>
      </w:pPr>
      <w:bookmarkStart w:id="9" w:name="_GoBack"/>
      <w:bookmarkEnd w:id="9"/>
    </w:p>
    <w:p w:rsidR="00CD5DCC" w:rsidRPr="00F55E30" w:rsidRDefault="00CD5DCC" w:rsidP="00CD5DCC">
      <w:pPr>
        <w:spacing w:line="360" w:lineRule="auto"/>
        <w:jc w:val="both"/>
      </w:pPr>
      <w:r w:rsidRPr="00F55E30">
        <w:t>Postup:</w:t>
      </w:r>
    </w:p>
    <w:p w:rsidR="00CD5DCC" w:rsidRPr="00F55E30" w:rsidRDefault="00CD5DCC" w:rsidP="00CD5DCC">
      <w:pPr>
        <w:numPr>
          <w:ilvl w:val="0"/>
          <w:numId w:val="1"/>
        </w:numPr>
        <w:spacing w:line="360" w:lineRule="auto"/>
        <w:jc w:val="both"/>
      </w:pPr>
      <w:r w:rsidRPr="00F55E30">
        <w:t>Do horní části papíru si jednotliví žáci napíší otázku, kterou budou jako třída řešit – „</w:t>
      </w:r>
      <w:r w:rsidRPr="00F55E30">
        <w:rPr>
          <w:i/>
        </w:rPr>
        <w:t>Je</w:t>
      </w:r>
      <w:r w:rsidRPr="00F55E30">
        <w:t xml:space="preserve"> žádoucí </w:t>
      </w:r>
      <w:r w:rsidRPr="00F55E30">
        <w:rPr>
          <w:i/>
        </w:rPr>
        <w:t xml:space="preserve">snadnější přístup k bankovnímu tajemství?“ </w:t>
      </w:r>
      <w:r w:rsidRPr="00F55E30">
        <w:t>. Pod otázkou si rozdělí list papíru svislou čarou na dvě části. Do levé části budou shromažďovat argumenty „ano“, do pravé části argumenty „ne“.</w:t>
      </w:r>
    </w:p>
    <w:p w:rsidR="00CD5DCC" w:rsidRPr="00F55E30" w:rsidRDefault="00CD5DCC" w:rsidP="00CD5DCC">
      <w:pPr>
        <w:numPr>
          <w:ilvl w:val="0"/>
          <w:numId w:val="1"/>
        </w:numPr>
        <w:spacing w:line="360" w:lineRule="auto"/>
        <w:jc w:val="both"/>
      </w:pPr>
      <w:r w:rsidRPr="00F55E30">
        <w:t xml:space="preserve"> Každý žák vymyslí dva argumenty „ano“ a dva argumenty „ne“ k výše uvedené otázce a zdůvodní je. Vymění si názory se sousedem. Zajímavé sousedov</w:t>
      </w:r>
      <w:r w:rsidR="00287DE2">
        <w:t>y</w:t>
      </w:r>
      <w:r w:rsidRPr="00F55E30">
        <w:t xml:space="preserve"> názory si opíše ke svým argumentům. </w:t>
      </w:r>
    </w:p>
    <w:p w:rsidR="00CD5DCC" w:rsidRPr="00F55E30" w:rsidRDefault="00CD5DCC" w:rsidP="00CD5DCC">
      <w:pPr>
        <w:numPr>
          <w:ilvl w:val="0"/>
          <w:numId w:val="1"/>
        </w:numPr>
        <w:spacing w:line="360" w:lineRule="auto"/>
        <w:jc w:val="both"/>
      </w:pPr>
      <w:r w:rsidRPr="00F55E30">
        <w:t xml:space="preserve">Potom vytvoří žáci čtveřice, ve kterých si vyměňují názory a případně obohacují svůj seznam o nové argumenty. </w:t>
      </w:r>
    </w:p>
    <w:p w:rsidR="00CD5DCC" w:rsidRPr="00F55E30" w:rsidRDefault="00CD5DCC" w:rsidP="00CD5DCC">
      <w:pPr>
        <w:numPr>
          <w:ilvl w:val="0"/>
          <w:numId w:val="1"/>
        </w:numPr>
        <w:spacing w:line="360" w:lineRule="auto"/>
        <w:jc w:val="both"/>
      </w:pPr>
      <w:r w:rsidRPr="00F55E30">
        <w:t xml:space="preserve">Pak dojde k vyhodnocení v kolektivu. Žáci se rozdělí na dvě skupiny. Jedna skupina zastupuje argumenty „ano“, druhá skupina argumenty „ne“. Když si jednotlivé skupiny sepíší své argumenty, postupně je nejdříve přečtou a potom je teprve jeden po druhém obhajují pod tlakem připomínek a argumentů druhé skupiny. </w:t>
      </w:r>
    </w:p>
    <w:p w:rsidR="00CD5DCC" w:rsidRPr="00F55E30" w:rsidRDefault="00CD5DCC" w:rsidP="00CD5DCC">
      <w:pPr>
        <w:numPr>
          <w:ilvl w:val="0"/>
          <w:numId w:val="1"/>
        </w:numPr>
        <w:spacing w:line="360" w:lineRule="auto"/>
        <w:jc w:val="both"/>
      </w:pPr>
      <w:r w:rsidRPr="00F55E30">
        <w:t xml:space="preserve">Na konec se žáci vyzvou k posouzení, zda chtějí zůstat v kmenové skupině nebo zda chtějí přejít ke skupině druhé, pokud změnili svůj názor. Potom každý žák napíše, které stanovisko nyní zastává a proč, s tím, že bere na vědomí názor druhých. </w:t>
      </w:r>
    </w:p>
    <w:sectPr w:rsidR="00CD5DCC" w:rsidRPr="00F55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B808D2"/>
    <w:multiLevelType w:val="hybridMultilevel"/>
    <w:tmpl w:val="38663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CC"/>
    <w:rsid w:val="002844D3"/>
    <w:rsid w:val="00287DE2"/>
    <w:rsid w:val="00CD5DCC"/>
    <w:rsid w:val="00F1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99E80-3637-48AD-8460-474C23DA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5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D5DCC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CD5DCC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287D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87D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Projekt INTERES</cp:lastModifiedBy>
  <cp:revision>3</cp:revision>
  <dcterms:created xsi:type="dcterms:W3CDTF">2013-10-15T10:50:00Z</dcterms:created>
  <dcterms:modified xsi:type="dcterms:W3CDTF">2018-04-08T08:06:00Z</dcterms:modified>
</cp:coreProperties>
</file>