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CAE8" w14:textId="77777777" w:rsidR="006D7CF3" w:rsidRPr="006D7CF3" w:rsidRDefault="006D7CF3" w:rsidP="006D7CF3">
      <w:pPr>
        <w:pStyle w:val="Nadpis1"/>
        <w:keepNext w:val="0"/>
        <w:keepLines w:val="0"/>
        <w:rPr>
          <w:b/>
          <w:sz w:val="28"/>
          <w:szCs w:val="28"/>
        </w:rPr>
      </w:pPr>
      <w:r w:rsidRPr="006D7CF3">
        <w:rPr>
          <w:b/>
          <w:sz w:val="28"/>
          <w:szCs w:val="28"/>
        </w:rPr>
        <w:t>Petr Kyloušek</w:t>
      </w:r>
    </w:p>
    <w:p w14:paraId="573F4FA7" w14:textId="650FF87D" w:rsidR="006D7CF3" w:rsidRPr="006D7CF3" w:rsidRDefault="006D7CF3" w:rsidP="00F348AB">
      <w:pPr>
        <w:pStyle w:val="Nadpis1"/>
      </w:pPr>
      <w:r w:rsidRPr="006D7CF3">
        <w:t>Université Masaryk, Brno, Tchéquie</w:t>
      </w:r>
    </w:p>
    <w:p w14:paraId="3951EA7D" w14:textId="77777777" w:rsidR="006D7CF3" w:rsidRDefault="006D7CF3" w:rsidP="00F348AB">
      <w:pPr>
        <w:pStyle w:val="Nadpis1"/>
        <w:rPr>
          <w:b/>
        </w:rPr>
      </w:pPr>
    </w:p>
    <w:p w14:paraId="378EF726" w14:textId="2CFE7818" w:rsidR="00200D90" w:rsidRPr="006D7CF3" w:rsidRDefault="00200D90" w:rsidP="00F348AB">
      <w:pPr>
        <w:pStyle w:val="Nadpis1"/>
        <w:rPr>
          <w:b/>
          <w:sz w:val="28"/>
          <w:szCs w:val="28"/>
        </w:rPr>
      </w:pPr>
      <w:r w:rsidRPr="006D7CF3">
        <w:rPr>
          <w:b/>
          <w:sz w:val="28"/>
          <w:szCs w:val="28"/>
        </w:rPr>
        <w:t>Qui sont aujourd’hui les nomades et les sédentaires de la littérature québécoise ?</w:t>
      </w:r>
    </w:p>
    <w:p w14:paraId="264457EF" w14:textId="3F241633" w:rsidR="00200D90" w:rsidRDefault="00200D90" w:rsidP="00F348AB">
      <w:pPr>
        <w:pStyle w:val="Nadpis1"/>
        <w:keepNext w:val="0"/>
        <w:keepLines w:val="0"/>
      </w:pPr>
    </w:p>
    <w:p w14:paraId="66747B64" w14:textId="70241C3B" w:rsidR="00CC0748" w:rsidRDefault="00CC0748" w:rsidP="00CC0748">
      <w:r>
        <w:rPr>
          <w:b/>
        </w:rPr>
        <w:t>Résumé</w:t>
      </w:r>
    </w:p>
    <w:p w14:paraId="629E887F" w14:textId="03A1AF51" w:rsidR="00FB72A0" w:rsidRPr="00FB72A0" w:rsidRDefault="00FB72A0" w:rsidP="00FB72A0">
      <w:pPr>
        <w:rPr>
          <w:sz w:val="20"/>
          <w:szCs w:val="20"/>
        </w:rPr>
      </w:pPr>
      <w:r w:rsidRPr="00FB72A0">
        <w:rPr>
          <w:sz w:val="20"/>
          <w:szCs w:val="20"/>
        </w:rPr>
        <w:t xml:space="preserve">Dans une de ses réflexions, Émile Ollivier envisage le présent comme une période charnière du paradigme civilisationnel. Si jadis, l’humanité avait quitté la vie nomade pour privilégier la vie sédentaire, elle retrouve actuellement le nomadisme sous différentes formes à l’échelle internationale : migrations, voyages, découvertes. Certes, la littérature canadienne-française et québécoise porte dans sa mémoire la dichotomie sédentaire/arpenteur, ravivée par les polémiques autour de l’essai mal compris de Monique </w:t>
      </w:r>
      <w:proofErr w:type="spellStart"/>
      <w:r w:rsidRPr="00FB72A0">
        <w:rPr>
          <w:sz w:val="20"/>
          <w:szCs w:val="20"/>
        </w:rPr>
        <w:t>LaRue</w:t>
      </w:r>
      <w:proofErr w:type="spellEnd"/>
      <w:r w:rsidRPr="00FB72A0">
        <w:rPr>
          <w:sz w:val="20"/>
          <w:szCs w:val="20"/>
        </w:rPr>
        <w:t xml:space="preserve">. Or la territorialisation et l’ancrage québécois, fortement présents encore dans le modernisme et le postmodernisme de la Révolution tranquille, est entrée, depuis un certain temps, dans un autre agencement axiologique de la spatialité qui réévalue et distribue différemment l’opposition entre l’ici et l’ailleurs, dans une sorte d’exterritorialité. L’étude de la spatialité, des points fixes et des points mobiles, de l’ici et de l’ailleurs permet d’explorer différents types de la </w:t>
      </w:r>
      <w:proofErr w:type="spellStart"/>
      <w:r w:rsidRPr="00FB72A0">
        <w:rPr>
          <w:sz w:val="20"/>
          <w:szCs w:val="20"/>
        </w:rPr>
        <w:t>sémiose</w:t>
      </w:r>
      <w:proofErr w:type="spellEnd"/>
      <w:r w:rsidRPr="00FB72A0">
        <w:rPr>
          <w:sz w:val="20"/>
          <w:szCs w:val="20"/>
        </w:rPr>
        <w:t xml:space="preserve"> narrative dans le rapport aux personnages, à l’action, à la narration. Nous proposons d’illustrer le propos en prenant pour exemple le cycle de </w:t>
      </w:r>
      <w:r w:rsidRPr="00FB72A0">
        <w:rPr>
          <w:i/>
          <w:sz w:val="20"/>
          <w:szCs w:val="20"/>
        </w:rPr>
        <w:t>Soifs</w:t>
      </w:r>
      <w:r w:rsidRPr="00FB72A0">
        <w:rPr>
          <w:sz w:val="20"/>
          <w:szCs w:val="20"/>
        </w:rPr>
        <w:t xml:space="preserve"> de Marie-Claire Blais, </w:t>
      </w:r>
      <w:proofErr w:type="spellStart"/>
      <w:r w:rsidRPr="00FB72A0">
        <w:rPr>
          <w:i/>
          <w:sz w:val="20"/>
          <w:szCs w:val="20"/>
        </w:rPr>
        <w:t>Nikolski</w:t>
      </w:r>
      <w:proofErr w:type="spellEnd"/>
      <w:r w:rsidRPr="00FB72A0">
        <w:rPr>
          <w:i/>
          <w:sz w:val="20"/>
          <w:szCs w:val="20"/>
        </w:rPr>
        <w:t xml:space="preserve"> </w:t>
      </w:r>
      <w:r w:rsidRPr="00FB72A0">
        <w:rPr>
          <w:sz w:val="20"/>
          <w:szCs w:val="20"/>
        </w:rPr>
        <w:t xml:space="preserve">de Nicolas </w:t>
      </w:r>
      <w:proofErr w:type="spellStart"/>
      <w:r w:rsidRPr="00FB72A0">
        <w:rPr>
          <w:sz w:val="20"/>
          <w:szCs w:val="20"/>
        </w:rPr>
        <w:t>Dickner</w:t>
      </w:r>
      <w:proofErr w:type="spellEnd"/>
      <w:r w:rsidRPr="00FB72A0">
        <w:rPr>
          <w:sz w:val="20"/>
          <w:szCs w:val="20"/>
        </w:rPr>
        <w:t xml:space="preserve"> et </w:t>
      </w:r>
      <w:r w:rsidRPr="00FB72A0">
        <w:rPr>
          <w:i/>
          <w:sz w:val="20"/>
          <w:szCs w:val="20"/>
        </w:rPr>
        <w:t>Passages</w:t>
      </w:r>
      <w:r w:rsidRPr="00FB72A0">
        <w:rPr>
          <w:sz w:val="20"/>
          <w:szCs w:val="20"/>
        </w:rPr>
        <w:t xml:space="preserve"> d’Émile Ollivier. Il s’agit de </w:t>
      </w:r>
      <w:r w:rsidR="00007F2A">
        <w:rPr>
          <w:sz w:val="20"/>
          <w:szCs w:val="20"/>
        </w:rPr>
        <w:t>deux</w:t>
      </w:r>
      <w:r w:rsidRPr="00FB72A0">
        <w:rPr>
          <w:sz w:val="20"/>
          <w:szCs w:val="20"/>
        </w:rPr>
        <w:t xml:space="preserve"> visions différentes de la géographie du monde actuel.</w:t>
      </w:r>
    </w:p>
    <w:p w14:paraId="345C03C9" w14:textId="4B357DEB" w:rsidR="00CC0748" w:rsidRDefault="00CC0748" w:rsidP="00CC0748"/>
    <w:p w14:paraId="5E2C8B98" w14:textId="2C307DC6" w:rsidR="00CC0748" w:rsidRDefault="00CC0748" w:rsidP="00CC0748"/>
    <w:p w14:paraId="5B55DC43" w14:textId="192735AF" w:rsidR="00CC0748" w:rsidRPr="00FB72A0" w:rsidRDefault="00CC0748" w:rsidP="00CC0748">
      <w:pPr>
        <w:rPr>
          <w:b/>
          <w:lang w:val="en-US"/>
        </w:rPr>
      </w:pPr>
      <w:r w:rsidRPr="00FB72A0">
        <w:rPr>
          <w:b/>
          <w:lang w:val="en-US"/>
        </w:rPr>
        <w:t>Abstract</w:t>
      </w:r>
    </w:p>
    <w:p w14:paraId="4FB65D6C" w14:textId="2136990A" w:rsidR="00CC0748" w:rsidRPr="00FB72A0" w:rsidRDefault="00FB72A0" w:rsidP="00CC0748">
      <w:pPr>
        <w:rPr>
          <w:sz w:val="20"/>
          <w:szCs w:val="20"/>
          <w:lang w:val="en-US"/>
        </w:rPr>
      </w:pPr>
      <w:r w:rsidRPr="00FB72A0">
        <w:rPr>
          <w:sz w:val="20"/>
          <w:szCs w:val="20"/>
          <w:lang w:val="en"/>
        </w:rPr>
        <w:t xml:space="preserve">In one of his reflections, </w:t>
      </w:r>
      <w:r>
        <w:rPr>
          <w:sz w:val="20"/>
          <w:szCs w:val="20"/>
          <w:lang w:val="en"/>
        </w:rPr>
        <w:t>É</w:t>
      </w:r>
      <w:r w:rsidRPr="00FB72A0">
        <w:rPr>
          <w:sz w:val="20"/>
          <w:szCs w:val="20"/>
          <w:lang w:val="en"/>
        </w:rPr>
        <w:t xml:space="preserve">mile </w:t>
      </w:r>
      <w:proofErr w:type="spellStart"/>
      <w:r w:rsidRPr="00FB72A0">
        <w:rPr>
          <w:sz w:val="20"/>
          <w:szCs w:val="20"/>
          <w:lang w:val="en"/>
        </w:rPr>
        <w:t>Ollivier</w:t>
      </w:r>
      <w:proofErr w:type="spellEnd"/>
      <w:r w:rsidRPr="00FB72A0">
        <w:rPr>
          <w:sz w:val="20"/>
          <w:szCs w:val="20"/>
          <w:lang w:val="en"/>
        </w:rPr>
        <w:t xml:space="preserve"> </w:t>
      </w:r>
      <w:r w:rsidR="00697BD3">
        <w:rPr>
          <w:sz w:val="20"/>
          <w:szCs w:val="20"/>
          <w:lang w:val="en"/>
        </w:rPr>
        <w:t>describes</w:t>
      </w:r>
      <w:r w:rsidRPr="00FB72A0">
        <w:rPr>
          <w:sz w:val="20"/>
          <w:szCs w:val="20"/>
          <w:lang w:val="en"/>
        </w:rPr>
        <w:t xml:space="preserve"> the present </w:t>
      </w:r>
      <w:r w:rsidR="00697BD3">
        <w:rPr>
          <w:sz w:val="20"/>
          <w:szCs w:val="20"/>
          <w:lang w:val="en"/>
        </w:rPr>
        <w:t xml:space="preserve">time </w:t>
      </w:r>
      <w:r w:rsidRPr="00FB72A0">
        <w:rPr>
          <w:sz w:val="20"/>
          <w:szCs w:val="20"/>
          <w:lang w:val="en"/>
        </w:rPr>
        <w:t xml:space="preserve">as a pivotal period of the civilizational paradigm. </w:t>
      </w:r>
      <w:r w:rsidR="00697BD3">
        <w:rPr>
          <w:sz w:val="20"/>
          <w:szCs w:val="20"/>
          <w:lang w:val="en"/>
        </w:rPr>
        <w:t>Whereas</w:t>
      </w:r>
      <w:r w:rsidRPr="00FB72A0">
        <w:rPr>
          <w:sz w:val="20"/>
          <w:szCs w:val="20"/>
          <w:lang w:val="en"/>
        </w:rPr>
        <w:t xml:space="preserve"> formerly, humanity had left the nomadic life to privilege the sedentary </w:t>
      </w:r>
      <w:r w:rsidR="00697BD3">
        <w:rPr>
          <w:sz w:val="20"/>
          <w:szCs w:val="20"/>
          <w:lang w:val="en"/>
        </w:rPr>
        <w:t>one</w:t>
      </w:r>
      <w:r w:rsidRPr="00FB72A0">
        <w:rPr>
          <w:sz w:val="20"/>
          <w:szCs w:val="20"/>
          <w:lang w:val="en"/>
        </w:rPr>
        <w:t xml:space="preserve">, it </w:t>
      </w:r>
      <w:r w:rsidR="00697BD3">
        <w:rPr>
          <w:sz w:val="20"/>
          <w:szCs w:val="20"/>
          <w:lang w:val="en"/>
        </w:rPr>
        <w:t xml:space="preserve">returns </w:t>
      </w:r>
      <w:r w:rsidRPr="00FB72A0">
        <w:rPr>
          <w:sz w:val="20"/>
          <w:szCs w:val="20"/>
          <w:lang w:val="en"/>
        </w:rPr>
        <w:t xml:space="preserve">now </w:t>
      </w:r>
      <w:r w:rsidR="00697BD3">
        <w:rPr>
          <w:sz w:val="20"/>
          <w:szCs w:val="20"/>
          <w:lang w:val="en"/>
        </w:rPr>
        <w:t xml:space="preserve">to </w:t>
      </w:r>
      <w:r w:rsidRPr="00FB72A0">
        <w:rPr>
          <w:sz w:val="20"/>
          <w:szCs w:val="20"/>
          <w:lang w:val="en"/>
        </w:rPr>
        <w:t>nomadism in various forms on the international scale: migrations, voyages, discoveries. Certainly, French-Canadian and Qu</w:t>
      </w:r>
      <w:r w:rsidR="00697BD3">
        <w:rPr>
          <w:sz w:val="20"/>
          <w:szCs w:val="20"/>
          <w:lang w:val="en"/>
        </w:rPr>
        <w:t>ebec</w:t>
      </w:r>
      <w:r w:rsidRPr="00FB72A0">
        <w:rPr>
          <w:sz w:val="20"/>
          <w:szCs w:val="20"/>
          <w:lang w:val="en"/>
        </w:rPr>
        <w:t xml:space="preserve"> literature </w:t>
      </w:r>
      <w:r w:rsidR="00697BD3">
        <w:rPr>
          <w:sz w:val="20"/>
          <w:szCs w:val="20"/>
          <w:lang w:val="en"/>
        </w:rPr>
        <w:t xml:space="preserve">keeps stuck in its memory </w:t>
      </w:r>
      <w:r w:rsidRPr="00FB72A0">
        <w:rPr>
          <w:sz w:val="20"/>
          <w:szCs w:val="20"/>
          <w:lang w:val="en"/>
        </w:rPr>
        <w:t>the dichotomy</w:t>
      </w:r>
      <w:r w:rsidR="00697BD3">
        <w:rPr>
          <w:sz w:val="20"/>
          <w:szCs w:val="20"/>
          <w:lang w:val="en"/>
        </w:rPr>
        <w:t xml:space="preserve"> </w:t>
      </w:r>
      <w:r w:rsidR="00697BD3" w:rsidRPr="00FB72A0">
        <w:rPr>
          <w:sz w:val="20"/>
          <w:szCs w:val="20"/>
          <w:lang w:val="en"/>
        </w:rPr>
        <w:t>sedentary</w:t>
      </w:r>
      <w:r w:rsidRPr="00FB72A0">
        <w:rPr>
          <w:sz w:val="20"/>
          <w:szCs w:val="20"/>
          <w:lang w:val="en"/>
        </w:rPr>
        <w:t xml:space="preserve"> / </w:t>
      </w:r>
      <w:r w:rsidR="00697BD3">
        <w:rPr>
          <w:sz w:val="20"/>
          <w:szCs w:val="20"/>
          <w:lang w:val="en"/>
        </w:rPr>
        <w:t>pioneer</w:t>
      </w:r>
      <w:r w:rsidRPr="00FB72A0">
        <w:rPr>
          <w:sz w:val="20"/>
          <w:szCs w:val="20"/>
          <w:lang w:val="en"/>
        </w:rPr>
        <w:t xml:space="preserve">, rekindled </w:t>
      </w:r>
      <w:r w:rsidR="00E80FA4">
        <w:rPr>
          <w:sz w:val="20"/>
          <w:szCs w:val="20"/>
          <w:lang w:val="en"/>
        </w:rPr>
        <w:t xml:space="preserve">recently </w:t>
      </w:r>
      <w:r w:rsidRPr="00FB72A0">
        <w:rPr>
          <w:sz w:val="20"/>
          <w:szCs w:val="20"/>
          <w:lang w:val="en"/>
        </w:rPr>
        <w:t xml:space="preserve">by the controversy surrounding Monique LaRue's misunderstood essay. However, Quebec's territorialization and roots, which are still strongly present in the modernism and </w:t>
      </w:r>
      <w:r w:rsidR="00007F2A">
        <w:rPr>
          <w:sz w:val="20"/>
          <w:szCs w:val="20"/>
          <w:lang w:val="en"/>
        </w:rPr>
        <w:t xml:space="preserve">the </w:t>
      </w:r>
      <w:r w:rsidRPr="00FB72A0">
        <w:rPr>
          <w:sz w:val="20"/>
          <w:szCs w:val="20"/>
          <w:lang w:val="en"/>
        </w:rPr>
        <w:t xml:space="preserve">postmodernism of the Quiet Revolution, have </w:t>
      </w:r>
      <w:r w:rsidR="00007F2A">
        <w:rPr>
          <w:sz w:val="20"/>
          <w:szCs w:val="20"/>
          <w:lang w:val="en"/>
        </w:rPr>
        <w:t>since</w:t>
      </w:r>
      <w:r w:rsidRPr="00FB72A0">
        <w:rPr>
          <w:sz w:val="20"/>
          <w:szCs w:val="20"/>
          <w:lang w:val="en"/>
        </w:rPr>
        <w:t xml:space="preserve"> entered into another axiological arrangement of spatiality that re-evaluates and distributes </w:t>
      </w:r>
      <w:r w:rsidR="00E80FA4">
        <w:rPr>
          <w:sz w:val="20"/>
          <w:szCs w:val="20"/>
          <w:lang w:val="en"/>
        </w:rPr>
        <w:t xml:space="preserve">in of another way </w:t>
      </w:r>
      <w:r w:rsidRPr="00FB72A0">
        <w:rPr>
          <w:sz w:val="20"/>
          <w:szCs w:val="20"/>
          <w:lang w:val="en"/>
        </w:rPr>
        <w:t xml:space="preserve">the opposition between here and </w:t>
      </w:r>
      <w:r w:rsidR="00E80FA4">
        <w:rPr>
          <w:sz w:val="20"/>
          <w:szCs w:val="20"/>
          <w:lang w:val="en"/>
        </w:rPr>
        <w:t>ther</w:t>
      </w:r>
      <w:r w:rsidRPr="00FB72A0">
        <w:rPr>
          <w:sz w:val="20"/>
          <w:szCs w:val="20"/>
          <w:lang w:val="en"/>
        </w:rPr>
        <w:t xml:space="preserve">e, </w:t>
      </w:r>
      <w:r w:rsidR="00007F2A">
        <w:rPr>
          <w:sz w:val="20"/>
          <w:szCs w:val="20"/>
          <w:lang w:val="en"/>
        </w:rPr>
        <w:t xml:space="preserve">changing it </w:t>
      </w:r>
      <w:r w:rsidRPr="00FB72A0">
        <w:rPr>
          <w:sz w:val="20"/>
          <w:szCs w:val="20"/>
          <w:lang w:val="en"/>
        </w:rPr>
        <w:t xml:space="preserve">in a kind of exterritoriality. The </w:t>
      </w:r>
      <w:r w:rsidR="001F5C60">
        <w:rPr>
          <w:sz w:val="20"/>
          <w:szCs w:val="20"/>
          <w:lang w:val="en"/>
        </w:rPr>
        <w:t>analysis</w:t>
      </w:r>
      <w:r w:rsidRPr="00FB72A0">
        <w:rPr>
          <w:sz w:val="20"/>
          <w:szCs w:val="20"/>
          <w:lang w:val="en"/>
        </w:rPr>
        <w:t xml:space="preserve"> of spatiality, </w:t>
      </w:r>
      <w:r w:rsidR="00007F2A">
        <w:rPr>
          <w:sz w:val="20"/>
          <w:szCs w:val="20"/>
          <w:lang w:val="en"/>
        </w:rPr>
        <w:t xml:space="preserve">of </w:t>
      </w:r>
      <w:r w:rsidRPr="00FB72A0">
        <w:rPr>
          <w:sz w:val="20"/>
          <w:szCs w:val="20"/>
          <w:lang w:val="en"/>
        </w:rPr>
        <w:t>fixed points and moving points</w:t>
      </w:r>
      <w:r w:rsidR="00AE576A">
        <w:rPr>
          <w:sz w:val="20"/>
          <w:szCs w:val="20"/>
          <w:lang w:val="en"/>
        </w:rPr>
        <w:t>,</w:t>
      </w:r>
      <w:r w:rsidRPr="00FB72A0">
        <w:rPr>
          <w:sz w:val="20"/>
          <w:szCs w:val="20"/>
          <w:lang w:val="en"/>
        </w:rPr>
        <w:t xml:space="preserve"> </w:t>
      </w:r>
      <w:r w:rsidR="00007F2A">
        <w:rPr>
          <w:sz w:val="20"/>
          <w:szCs w:val="20"/>
          <w:lang w:val="en"/>
        </w:rPr>
        <w:t xml:space="preserve">of </w:t>
      </w:r>
      <w:r w:rsidRPr="00FB72A0">
        <w:rPr>
          <w:sz w:val="20"/>
          <w:szCs w:val="20"/>
          <w:lang w:val="en"/>
        </w:rPr>
        <w:t xml:space="preserve">here and </w:t>
      </w:r>
      <w:r w:rsidR="00007F2A">
        <w:rPr>
          <w:sz w:val="20"/>
          <w:szCs w:val="20"/>
          <w:lang w:val="en"/>
        </w:rPr>
        <w:t>there</w:t>
      </w:r>
      <w:r w:rsidRPr="00FB72A0">
        <w:rPr>
          <w:sz w:val="20"/>
          <w:szCs w:val="20"/>
          <w:lang w:val="en"/>
        </w:rPr>
        <w:t xml:space="preserve">, </w:t>
      </w:r>
      <w:r w:rsidR="00007F2A">
        <w:rPr>
          <w:sz w:val="20"/>
          <w:szCs w:val="20"/>
          <w:lang w:val="en"/>
        </w:rPr>
        <w:t>allows</w:t>
      </w:r>
      <w:r w:rsidRPr="00FB72A0">
        <w:rPr>
          <w:sz w:val="20"/>
          <w:szCs w:val="20"/>
          <w:lang w:val="en"/>
        </w:rPr>
        <w:t xml:space="preserve"> to explore different types of narrative semiosis in relation to </w:t>
      </w:r>
      <w:r w:rsidR="00007F2A">
        <w:rPr>
          <w:sz w:val="20"/>
          <w:szCs w:val="20"/>
          <w:lang w:val="en"/>
        </w:rPr>
        <w:t>characters, action and narration</w:t>
      </w:r>
      <w:r w:rsidRPr="00FB72A0">
        <w:rPr>
          <w:sz w:val="20"/>
          <w:szCs w:val="20"/>
          <w:lang w:val="en"/>
        </w:rPr>
        <w:t xml:space="preserve">. We propose to illustrate the point by taking as an example </w:t>
      </w:r>
      <w:r w:rsidR="00AE576A">
        <w:rPr>
          <w:sz w:val="20"/>
          <w:szCs w:val="20"/>
          <w:lang w:val="en"/>
        </w:rPr>
        <w:t xml:space="preserve">of </w:t>
      </w:r>
      <w:r w:rsidR="00007F2A">
        <w:rPr>
          <w:sz w:val="20"/>
          <w:szCs w:val="20"/>
          <w:lang w:val="en"/>
        </w:rPr>
        <w:t xml:space="preserve">two novels, </w:t>
      </w:r>
      <w:proofErr w:type="spellStart"/>
      <w:r w:rsidRPr="00007F2A">
        <w:rPr>
          <w:i/>
          <w:sz w:val="20"/>
          <w:szCs w:val="20"/>
          <w:lang w:val="en"/>
        </w:rPr>
        <w:t>Nikolski</w:t>
      </w:r>
      <w:proofErr w:type="spellEnd"/>
      <w:r w:rsidRPr="00FB72A0">
        <w:rPr>
          <w:sz w:val="20"/>
          <w:szCs w:val="20"/>
          <w:lang w:val="en"/>
        </w:rPr>
        <w:t xml:space="preserve"> by Nicolas </w:t>
      </w:r>
      <w:proofErr w:type="spellStart"/>
      <w:r w:rsidRPr="00FB72A0">
        <w:rPr>
          <w:sz w:val="20"/>
          <w:szCs w:val="20"/>
          <w:lang w:val="en"/>
        </w:rPr>
        <w:t>Dickner</w:t>
      </w:r>
      <w:proofErr w:type="spellEnd"/>
      <w:r w:rsidRPr="00FB72A0">
        <w:rPr>
          <w:sz w:val="20"/>
          <w:szCs w:val="20"/>
          <w:lang w:val="en"/>
        </w:rPr>
        <w:t xml:space="preserve"> an</w:t>
      </w:r>
      <w:r w:rsidRPr="00007F2A">
        <w:rPr>
          <w:sz w:val="20"/>
          <w:szCs w:val="20"/>
          <w:lang w:val="en"/>
        </w:rPr>
        <w:t xml:space="preserve">d </w:t>
      </w:r>
      <w:r w:rsidR="00007F2A" w:rsidRPr="00007F2A">
        <w:rPr>
          <w:i/>
          <w:sz w:val="20"/>
          <w:szCs w:val="20"/>
          <w:lang w:val="en-US"/>
        </w:rPr>
        <w:t xml:space="preserve">La </w:t>
      </w:r>
      <w:proofErr w:type="spellStart"/>
      <w:r w:rsidR="00007F2A" w:rsidRPr="00007F2A">
        <w:rPr>
          <w:i/>
          <w:sz w:val="20"/>
          <w:szCs w:val="20"/>
          <w:lang w:val="en-US"/>
        </w:rPr>
        <w:t>Brûlerie</w:t>
      </w:r>
      <w:proofErr w:type="spellEnd"/>
      <w:r w:rsidRPr="00007F2A">
        <w:rPr>
          <w:sz w:val="20"/>
          <w:szCs w:val="20"/>
          <w:lang w:val="en"/>
        </w:rPr>
        <w:t xml:space="preserve"> </w:t>
      </w:r>
      <w:r w:rsidRPr="00FB72A0">
        <w:rPr>
          <w:sz w:val="20"/>
          <w:szCs w:val="20"/>
          <w:lang w:val="en"/>
        </w:rPr>
        <w:t xml:space="preserve">by Émile </w:t>
      </w:r>
      <w:proofErr w:type="spellStart"/>
      <w:r w:rsidRPr="00FB72A0">
        <w:rPr>
          <w:sz w:val="20"/>
          <w:szCs w:val="20"/>
          <w:lang w:val="en"/>
        </w:rPr>
        <w:t>Ollivier</w:t>
      </w:r>
      <w:proofErr w:type="spellEnd"/>
      <w:r w:rsidR="00AE576A">
        <w:rPr>
          <w:sz w:val="20"/>
          <w:szCs w:val="20"/>
          <w:lang w:val="en"/>
        </w:rPr>
        <w:t>, representing two different visions of the</w:t>
      </w:r>
      <w:r w:rsidRPr="00FB72A0">
        <w:rPr>
          <w:sz w:val="20"/>
          <w:szCs w:val="20"/>
          <w:lang w:val="en"/>
        </w:rPr>
        <w:t xml:space="preserve"> geography of today's world.</w:t>
      </w:r>
    </w:p>
    <w:p w14:paraId="5E41C2BF" w14:textId="4955D766" w:rsidR="00FB72A0" w:rsidRPr="00FB72A0" w:rsidRDefault="00FB72A0" w:rsidP="00CC0748">
      <w:pPr>
        <w:rPr>
          <w:lang w:val="en-US"/>
        </w:rPr>
      </w:pPr>
    </w:p>
    <w:p w14:paraId="365B1901" w14:textId="77777777" w:rsidR="00FB72A0" w:rsidRPr="00FB72A0" w:rsidRDefault="00FB72A0" w:rsidP="00CC0748">
      <w:pPr>
        <w:rPr>
          <w:lang w:val="en-US"/>
        </w:rPr>
      </w:pPr>
    </w:p>
    <w:p w14:paraId="26EE3602" w14:textId="7D81E346" w:rsidR="008E5F9E" w:rsidRDefault="00200D90" w:rsidP="00F348AB">
      <w:pPr>
        <w:pStyle w:val="Nadpis1"/>
        <w:keepNext w:val="0"/>
        <w:keepLines w:val="0"/>
      </w:pPr>
      <w:r>
        <w:t>En parlant de « l’américanité supposée de la littérature québécoise », Robert Melançon constate</w:t>
      </w:r>
      <w:r w:rsidR="008940F4">
        <w:t xml:space="preserve"> </w:t>
      </w:r>
      <w:r>
        <w:t xml:space="preserve">qu’elle </w:t>
      </w:r>
      <w:r w:rsidR="001111B9">
        <w:t xml:space="preserve">est </w:t>
      </w:r>
      <w:r>
        <w:t>« affaire d’espace (physique et culturel) »</w:t>
      </w:r>
      <w:r w:rsidR="001A4E55">
        <w:t xml:space="preserve"> (Melançon 1990, 71)</w:t>
      </w:r>
      <w:r w:rsidR="00BF400B">
        <w:t>.</w:t>
      </w:r>
      <w:r w:rsidR="001111B9">
        <w:t xml:space="preserve"> Cette </w:t>
      </w:r>
      <w:r w:rsidR="00B65101">
        <w:t xml:space="preserve">importance de </w:t>
      </w:r>
      <w:r w:rsidR="001111B9">
        <w:t>la spatialité est confirmée par de nombreuses études</w:t>
      </w:r>
      <w:r w:rsidR="001A13BE">
        <w:t>. Elle l’est aussi par une longue tradition littéraire et les modèles forgés par les récits canoniques du XIX</w:t>
      </w:r>
      <w:r w:rsidR="001A13BE" w:rsidRPr="001A13BE">
        <w:rPr>
          <w:vertAlign w:val="superscript"/>
        </w:rPr>
        <w:t>e</w:t>
      </w:r>
      <w:r w:rsidR="001A13BE">
        <w:t xml:space="preserve"> </w:t>
      </w:r>
      <w:r w:rsidR="00644523">
        <w:t>siècle à</w:t>
      </w:r>
      <w:r w:rsidR="001A13BE">
        <w:t xml:space="preserve"> commencer par </w:t>
      </w:r>
      <w:r w:rsidR="001C46C5">
        <w:rPr>
          <w:i/>
        </w:rPr>
        <w:t>La</w:t>
      </w:r>
      <w:r w:rsidR="001A13BE">
        <w:t xml:space="preserve"> </w:t>
      </w:r>
      <w:r w:rsidR="001A13BE">
        <w:rPr>
          <w:i/>
        </w:rPr>
        <w:t>Terre paternelle</w:t>
      </w:r>
      <w:r w:rsidR="001C46C5">
        <w:t xml:space="preserve"> (1846) de Patrice Lacombe</w:t>
      </w:r>
      <w:r w:rsidR="00644523">
        <w:t xml:space="preserve"> dont </w:t>
      </w:r>
      <w:r w:rsidR="001C46C5">
        <w:t>la dichotomie nomade (coureur des bois, étranger, survenant)/ sédentaire (cultivateur</w:t>
      </w:r>
      <w:r w:rsidR="008E5F9E">
        <w:t xml:space="preserve">, </w:t>
      </w:r>
      <w:r w:rsidR="008940F4">
        <w:t>habitant</w:t>
      </w:r>
      <w:r w:rsidR="001C46C5">
        <w:t>) fonde l’imaginaire du roman du terroir dans ses différentes variations jusqu’à Germaine Guèvremont et au-delà.</w:t>
      </w:r>
    </w:p>
    <w:p w14:paraId="1B9AAE77" w14:textId="2C263741" w:rsidR="00400F8A" w:rsidRPr="00400F8A" w:rsidRDefault="008E5F9E" w:rsidP="00F348AB">
      <w:pPr>
        <w:pStyle w:val="Nadpis1"/>
        <w:keepNext w:val="0"/>
        <w:keepLines w:val="0"/>
      </w:pPr>
      <w:r>
        <w:t xml:space="preserve">Chargée de </w:t>
      </w:r>
      <w:r w:rsidR="00E13171">
        <w:t xml:space="preserve">signifiance, </w:t>
      </w:r>
      <w:r>
        <w:t xml:space="preserve">la spatialité évolue au </w:t>
      </w:r>
      <w:r w:rsidR="0075616E">
        <w:t>gré de la dynamique littéraire</w:t>
      </w:r>
      <w:r w:rsidR="00E13171">
        <w:t>, sociale et politique. Elle constitu</w:t>
      </w:r>
      <w:r w:rsidR="006577D6">
        <w:t>e</w:t>
      </w:r>
      <w:r w:rsidR="00E13171">
        <w:t xml:space="preserve"> un indice de l’identité collective</w:t>
      </w:r>
      <w:r w:rsidR="0075616E">
        <w:t xml:space="preserve"> </w:t>
      </w:r>
      <w:r w:rsidR="0075616E" w:rsidRPr="0075616E">
        <w:rPr>
          <w:szCs w:val="24"/>
        </w:rPr>
        <w:t>au moment de la Révolution tranquille chez Gaston Miron, Jacques Godbout, Hubert Aquin ou Jacques Ferron</w:t>
      </w:r>
      <w:r w:rsidR="00C47FBF">
        <w:rPr>
          <w:rStyle w:val="Znakapoznpodarou"/>
          <w:szCs w:val="24"/>
        </w:rPr>
        <w:footnoteReference w:id="1"/>
      </w:r>
      <w:r w:rsidR="00AA644F">
        <w:rPr>
          <w:szCs w:val="24"/>
        </w:rPr>
        <w:t>.</w:t>
      </w:r>
      <w:r w:rsidR="00E13171">
        <w:rPr>
          <w:szCs w:val="24"/>
        </w:rPr>
        <w:t xml:space="preserve"> </w:t>
      </w:r>
      <w:r w:rsidR="006577D6">
        <w:rPr>
          <w:szCs w:val="24"/>
        </w:rPr>
        <w:t>Plus tard, e</w:t>
      </w:r>
      <w:r w:rsidR="00E13171">
        <w:rPr>
          <w:szCs w:val="24"/>
        </w:rPr>
        <w:t xml:space="preserve">lle est la marque de </w:t>
      </w:r>
      <w:r w:rsidR="00865659">
        <w:rPr>
          <w:szCs w:val="24"/>
        </w:rPr>
        <w:t xml:space="preserve">la volonté d’ouverture « post-référendaire » chez </w:t>
      </w:r>
      <w:r w:rsidR="00BB75C7">
        <w:t>Jacques Poulin,</w:t>
      </w:r>
      <w:r w:rsidR="00865659">
        <w:t xml:space="preserve"> No</w:t>
      </w:r>
      <w:proofErr w:type="spellStart"/>
      <w:r w:rsidR="00865659">
        <w:rPr>
          <w:lang w:val="cs-CZ"/>
        </w:rPr>
        <w:t>ël</w:t>
      </w:r>
      <w:proofErr w:type="spellEnd"/>
      <w:r w:rsidR="00865659">
        <w:rPr>
          <w:lang w:val="cs-CZ"/>
        </w:rPr>
        <w:t xml:space="preserve"> </w:t>
      </w:r>
      <w:proofErr w:type="spellStart"/>
      <w:r w:rsidR="00865659">
        <w:rPr>
          <w:lang w:val="cs-CZ"/>
        </w:rPr>
        <w:t>Audet</w:t>
      </w:r>
      <w:proofErr w:type="spellEnd"/>
      <w:r w:rsidR="00865659">
        <w:rPr>
          <w:lang w:val="cs-CZ"/>
        </w:rPr>
        <w:t xml:space="preserve">, </w:t>
      </w:r>
      <w:r w:rsidR="00865659">
        <w:rPr>
          <w:lang w:val="cs-CZ"/>
        </w:rPr>
        <w:lastRenderedPageBreak/>
        <w:t xml:space="preserve">Jacques </w:t>
      </w:r>
      <w:proofErr w:type="spellStart"/>
      <w:r w:rsidR="00865659">
        <w:rPr>
          <w:lang w:val="cs-CZ"/>
        </w:rPr>
        <w:t>Godbout</w:t>
      </w:r>
      <w:proofErr w:type="spellEnd"/>
      <w:r w:rsidR="00865659">
        <w:rPr>
          <w:lang w:val="cs-CZ"/>
        </w:rPr>
        <w:t xml:space="preserve">, </w:t>
      </w:r>
      <w:proofErr w:type="spellStart"/>
      <w:r w:rsidR="00865659">
        <w:rPr>
          <w:lang w:val="cs-CZ"/>
        </w:rPr>
        <w:t>Monique</w:t>
      </w:r>
      <w:proofErr w:type="spellEnd"/>
      <w:r w:rsidR="00865659">
        <w:rPr>
          <w:lang w:val="cs-CZ"/>
        </w:rPr>
        <w:t xml:space="preserve"> </w:t>
      </w:r>
      <w:proofErr w:type="spellStart"/>
      <w:r w:rsidR="00865659">
        <w:rPr>
          <w:lang w:val="cs-CZ"/>
        </w:rPr>
        <w:t>LaRue</w:t>
      </w:r>
      <w:proofErr w:type="spellEnd"/>
      <w:r w:rsidR="00865659">
        <w:rPr>
          <w:lang w:val="cs-CZ"/>
        </w:rPr>
        <w:t xml:space="preserve"> ou </w:t>
      </w:r>
      <w:proofErr w:type="spellStart"/>
      <w:r w:rsidR="00865659">
        <w:rPr>
          <w:lang w:val="cs-CZ"/>
        </w:rPr>
        <w:t>chez</w:t>
      </w:r>
      <w:proofErr w:type="spellEnd"/>
      <w:r w:rsidR="00865659">
        <w:rPr>
          <w:lang w:val="cs-CZ"/>
        </w:rPr>
        <w:t xml:space="preserve"> </w:t>
      </w:r>
      <w:r w:rsidR="00400F8A">
        <w:t xml:space="preserve">Marie-Claire Blais </w:t>
      </w:r>
      <w:r w:rsidR="00865659">
        <w:t xml:space="preserve">dont </w:t>
      </w:r>
      <w:r w:rsidR="00320E0E">
        <w:t>l’œuvre</w:t>
      </w:r>
      <w:r w:rsidR="006577D6">
        <w:t xml:space="preserve">, qui </w:t>
      </w:r>
      <w:r w:rsidR="00320E0E">
        <w:t>traverse le demi-siècle écoulé</w:t>
      </w:r>
      <w:r w:rsidR="006577D6">
        <w:t xml:space="preserve">, permet de suivre une spatialité en évolution depuis </w:t>
      </w:r>
      <w:r w:rsidR="00400F8A">
        <w:t xml:space="preserve">la parodie du roman du terroir </w:t>
      </w:r>
      <w:r w:rsidR="006577D6">
        <w:t>(</w:t>
      </w:r>
      <w:r w:rsidR="00400F8A">
        <w:rPr>
          <w:i/>
        </w:rPr>
        <w:t>Une saison dans la vie d’Emmanuel</w:t>
      </w:r>
      <w:r w:rsidR="006577D6">
        <w:t>,</w:t>
      </w:r>
      <w:r w:rsidR="00E8160F">
        <w:t xml:space="preserve"> </w:t>
      </w:r>
      <w:r w:rsidR="00400F8A">
        <w:t xml:space="preserve">1965) au roman de la ville </w:t>
      </w:r>
      <w:r w:rsidR="006577D6">
        <w:t>(</w:t>
      </w:r>
      <w:r w:rsidR="00400F8A">
        <w:rPr>
          <w:i/>
          <w:iCs/>
        </w:rPr>
        <w:t>Manuscrits de Pauline Archange</w:t>
      </w:r>
      <w:r w:rsidR="006577D6">
        <w:rPr>
          <w:iCs/>
        </w:rPr>
        <w:t>,</w:t>
      </w:r>
      <w:r w:rsidR="00400F8A">
        <w:t xml:space="preserve"> 1968), à l’américa</w:t>
      </w:r>
      <w:r w:rsidR="00095E7B">
        <w:t>nité</w:t>
      </w:r>
      <w:r w:rsidR="00400F8A">
        <w:t xml:space="preserve"> </w:t>
      </w:r>
      <w:r w:rsidR="006577D6">
        <w:t>(</w:t>
      </w:r>
      <w:r w:rsidR="00400F8A">
        <w:rPr>
          <w:i/>
        </w:rPr>
        <w:t>Pierre</w:t>
      </w:r>
      <w:r w:rsidR="00400F8A">
        <w:t xml:space="preserve"> 1986)</w:t>
      </w:r>
      <w:r w:rsidR="006577D6">
        <w:t xml:space="preserve"> et finalement à </w:t>
      </w:r>
      <w:r w:rsidR="00400F8A">
        <w:t>la spatialisation mondialisée d</w:t>
      </w:r>
      <w:r w:rsidR="006577D6">
        <w:t>u</w:t>
      </w:r>
      <w:r w:rsidR="00400F8A">
        <w:t xml:space="preserve"> cycle de </w:t>
      </w:r>
      <w:r w:rsidR="00400F8A">
        <w:rPr>
          <w:i/>
        </w:rPr>
        <w:t>Soifs</w:t>
      </w:r>
      <w:r w:rsidR="00400F8A">
        <w:t xml:space="preserve"> (1995-2018) où le Québec brille par son absence.</w:t>
      </w:r>
    </w:p>
    <w:p w14:paraId="1823C680" w14:textId="56A7B3CA" w:rsidR="00952418" w:rsidRDefault="00AA644F" w:rsidP="00F348AB">
      <w:pPr>
        <w:pStyle w:val="Nadpis1"/>
        <w:keepNext w:val="0"/>
        <w:keepLines w:val="0"/>
        <w:widowControl w:val="0"/>
      </w:pPr>
      <w:r>
        <w:t xml:space="preserve">La </w:t>
      </w:r>
      <w:r w:rsidR="00BF1C4A">
        <w:t xml:space="preserve">territorialisation identitaire retrouve son importance avec la </w:t>
      </w:r>
      <w:r w:rsidR="00095E7B">
        <w:t xml:space="preserve">littérature </w:t>
      </w:r>
      <w:r w:rsidR="004F3EB3">
        <w:t xml:space="preserve">émergeante </w:t>
      </w:r>
      <w:r w:rsidR="00095E7B">
        <w:t xml:space="preserve">des </w:t>
      </w:r>
      <w:r w:rsidR="00BF400B">
        <w:t>P</w:t>
      </w:r>
      <w:r w:rsidR="00095E7B">
        <w:t xml:space="preserve">remières </w:t>
      </w:r>
      <w:r w:rsidR="00BF400B">
        <w:t>N</w:t>
      </w:r>
      <w:r w:rsidR="00095E7B">
        <w:t>ations</w:t>
      </w:r>
      <w:r w:rsidR="005206B5">
        <w:t xml:space="preserve"> (Gatti 2004, 2006)</w:t>
      </w:r>
      <w:r w:rsidR="00095E7B">
        <w:t xml:space="preserve"> et </w:t>
      </w:r>
      <w:r w:rsidR="00BF1C4A">
        <w:t xml:space="preserve">devient aussi </w:t>
      </w:r>
      <w:r w:rsidR="00095E7B">
        <w:t>un élément impor</w:t>
      </w:r>
      <w:r w:rsidR="004F3EB3">
        <w:t>tant de la littérature migrante comme le montrent Clément Moisan et Renate Hildebrand</w:t>
      </w:r>
      <w:r w:rsidR="005206B5">
        <w:t xml:space="preserve"> (</w:t>
      </w:r>
      <w:r w:rsidR="00C8592F">
        <w:t>Moisan, Hildebrand 2001)</w:t>
      </w:r>
      <w:r w:rsidR="00191F6E">
        <w:rPr>
          <w:iCs/>
        </w:rPr>
        <w:t>. C’est dans ce contexte, après la percée des auteurs immigrés et la redéfinition du canon littéraire québécois</w:t>
      </w:r>
      <w:r w:rsidR="00BF1C4A">
        <w:rPr>
          <w:iCs/>
        </w:rPr>
        <w:t>,</w:t>
      </w:r>
      <w:r w:rsidR="00191F6E">
        <w:rPr>
          <w:iCs/>
        </w:rPr>
        <w:t xml:space="preserve"> qu’il convient de situer non seulement l’apport théorique des Italo-Québécois et des immigrés </w:t>
      </w:r>
      <w:r w:rsidR="00191F6E" w:rsidRPr="00927DA8">
        <w:rPr>
          <w:iCs/>
          <w:szCs w:val="24"/>
        </w:rPr>
        <w:t xml:space="preserve">haïtiens dans les revues </w:t>
      </w:r>
      <w:r w:rsidR="00191F6E" w:rsidRPr="00927DA8">
        <w:rPr>
          <w:i/>
          <w:szCs w:val="24"/>
        </w:rPr>
        <w:t>Dérives</w:t>
      </w:r>
      <w:r w:rsidR="00191F6E" w:rsidRPr="00927DA8">
        <w:rPr>
          <w:szCs w:val="24"/>
        </w:rPr>
        <w:t xml:space="preserve"> (1975-1987</w:t>
      </w:r>
      <w:r w:rsidR="00E8160F">
        <w:rPr>
          <w:szCs w:val="24"/>
        </w:rPr>
        <w:t xml:space="preserve"> </w:t>
      </w:r>
      <w:r w:rsidR="00191F6E" w:rsidRPr="00927DA8">
        <w:rPr>
          <w:szCs w:val="24"/>
        </w:rPr>
        <w:t xml:space="preserve">; Jean </w:t>
      </w:r>
      <w:proofErr w:type="spellStart"/>
      <w:r w:rsidR="00191F6E" w:rsidRPr="00927DA8">
        <w:rPr>
          <w:szCs w:val="24"/>
        </w:rPr>
        <w:t>Jonassaint</w:t>
      </w:r>
      <w:proofErr w:type="spellEnd"/>
      <w:r w:rsidR="00191F6E" w:rsidRPr="00927DA8">
        <w:rPr>
          <w:szCs w:val="24"/>
        </w:rPr>
        <w:t>),</w:t>
      </w:r>
      <w:r w:rsidR="00191F6E" w:rsidRPr="00927DA8">
        <w:rPr>
          <w:i/>
          <w:szCs w:val="24"/>
        </w:rPr>
        <w:t xml:space="preserve"> </w:t>
      </w:r>
      <w:proofErr w:type="spellStart"/>
      <w:r w:rsidR="00191F6E" w:rsidRPr="00927DA8">
        <w:rPr>
          <w:i/>
          <w:szCs w:val="24"/>
        </w:rPr>
        <w:t>Quaderni</w:t>
      </w:r>
      <w:proofErr w:type="spellEnd"/>
      <w:r w:rsidR="00191F6E" w:rsidRPr="00927DA8">
        <w:rPr>
          <w:i/>
          <w:szCs w:val="24"/>
        </w:rPr>
        <w:t xml:space="preserve"> </w:t>
      </w:r>
      <w:proofErr w:type="spellStart"/>
      <w:r w:rsidR="00191F6E" w:rsidRPr="00927DA8">
        <w:rPr>
          <w:i/>
          <w:szCs w:val="24"/>
        </w:rPr>
        <w:t>culturali</w:t>
      </w:r>
      <w:proofErr w:type="spellEnd"/>
      <w:r w:rsidR="00191F6E" w:rsidRPr="00927DA8">
        <w:rPr>
          <w:szCs w:val="24"/>
        </w:rPr>
        <w:t xml:space="preserve"> (1980-1982</w:t>
      </w:r>
      <w:r w:rsidR="00E8160F">
        <w:rPr>
          <w:szCs w:val="24"/>
        </w:rPr>
        <w:t xml:space="preserve"> </w:t>
      </w:r>
      <w:r w:rsidR="00191F6E" w:rsidRPr="00927DA8">
        <w:rPr>
          <w:szCs w:val="24"/>
        </w:rPr>
        <w:t xml:space="preserve">; Lamberto </w:t>
      </w:r>
      <w:proofErr w:type="spellStart"/>
      <w:r w:rsidR="00191F6E" w:rsidRPr="00927DA8">
        <w:rPr>
          <w:szCs w:val="24"/>
        </w:rPr>
        <w:t>Tassinari</w:t>
      </w:r>
      <w:proofErr w:type="spellEnd"/>
      <w:r w:rsidR="00191F6E" w:rsidRPr="00927DA8">
        <w:rPr>
          <w:szCs w:val="24"/>
        </w:rPr>
        <w:t xml:space="preserve">) et </w:t>
      </w:r>
      <w:r w:rsidR="00191F6E" w:rsidRPr="00927DA8">
        <w:rPr>
          <w:i/>
          <w:szCs w:val="24"/>
        </w:rPr>
        <w:t>Vice Versa</w:t>
      </w:r>
      <w:r w:rsidR="00191F6E" w:rsidRPr="00927DA8">
        <w:rPr>
          <w:szCs w:val="24"/>
        </w:rPr>
        <w:t xml:space="preserve"> (1983-1996</w:t>
      </w:r>
      <w:r w:rsidR="00E8160F">
        <w:rPr>
          <w:szCs w:val="24"/>
        </w:rPr>
        <w:t xml:space="preserve"> </w:t>
      </w:r>
      <w:r w:rsidR="00191F6E" w:rsidRPr="00927DA8">
        <w:rPr>
          <w:szCs w:val="24"/>
        </w:rPr>
        <w:t xml:space="preserve">; </w:t>
      </w:r>
      <w:r w:rsidR="00D331A8">
        <w:rPr>
          <w:szCs w:val="24"/>
        </w:rPr>
        <w:t xml:space="preserve">Lamberto </w:t>
      </w:r>
      <w:proofErr w:type="spellStart"/>
      <w:r w:rsidR="00D331A8">
        <w:rPr>
          <w:szCs w:val="24"/>
        </w:rPr>
        <w:t>Tassinari</w:t>
      </w:r>
      <w:proofErr w:type="spellEnd"/>
      <w:r w:rsidR="00D331A8">
        <w:rPr>
          <w:szCs w:val="24"/>
        </w:rPr>
        <w:t xml:space="preserve">, </w:t>
      </w:r>
      <w:r w:rsidR="00191F6E" w:rsidRPr="00927DA8">
        <w:rPr>
          <w:szCs w:val="24"/>
        </w:rPr>
        <w:t>F</w:t>
      </w:r>
      <w:r w:rsidR="00191F6E" w:rsidRPr="00C8592F">
        <w:rPr>
          <w:szCs w:val="24"/>
        </w:rPr>
        <w:t xml:space="preserve">ulvio </w:t>
      </w:r>
      <w:proofErr w:type="spellStart"/>
      <w:r w:rsidR="00191F6E" w:rsidRPr="00C8592F">
        <w:rPr>
          <w:szCs w:val="24"/>
        </w:rPr>
        <w:t>Caccia</w:t>
      </w:r>
      <w:proofErr w:type="spellEnd"/>
      <w:r w:rsidR="00191F6E" w:rsidRPr="00C8592F">
        <w:rPr>
          <w:szCs w:val="24"/>
        </w:rPr>
        <w:t>)</w:t>
      </w:r>
      <w:r w:rsidR="00C8592F" w:rsidRPr="00C8592F">
        <w:rPr>
          <w:szCs w:val="24"/>
        </w:rPr>
        <w:t xml:space="preserve"> (</w:t>
      </w:r>
      <w:r w:rsidR="00C8592F">
        <w:rPr>
          <w:szCs w:val="24"/>
        </w:rPr>
        <w:t xml:space="preserve">cf. </w:t>
      </w:r>
      <w:proofErr w:type="spellStart"/>
      <w:r w:rsidR="00C8592F" w:rsidRPr="00C8592F">
        <w:rPr>
          <w:szCs w:val="24"/>
        </w:rPr>
        <w:t>Berrouët</w:t>
      </w:r>
      <w:proofErr w:type="spellEnd"/>
      <w:r w:rsidR="00C8592F" w:rsidRPr="00C8592F">
        <w:rPr>
          <w:szCs w:val="24"/>
        </w:rPr>
        <w:t xml:space="preserve">-Oriol </w:t>
      </w:r>
      <w:r w:rsidR="00C8592F" w:rsidRPr="00C8592F">
        <w:rPr>
          <w:spacing w:val="-3"/>
          <w:szCs w:val="24"/>
        </w:rPr>
        <w:t xml:space="preserve">1986-1987, 20-21 ; </w:t>
      </w:r>
      <w:proofErr w:type="spellStart"/>
      <w:r w:rsidR="00C8592F" w:rsidRPr="00C8592F">
        <w:rPr>
          <w:spacing w:val="-3"/>
          <w:szCs w:val="24"/>
        </w:rPr>
        <w:t>Davaille</w:t>
      </w:r>
      <w:proofErr w:type="spellEnd"/>
      <w:r w:rsidR="00C8592F" w:rsidRPr="00C8592F">
        <w:rPr>
          <w:spacing w:val="-3"/>
          <w:szCs w:val="24"/>
        </w:rPr>
        <w:t xml:space="preserve"> </w:t>
      </w:r>
      <w:r w:rsidR="00C8592F" w:rsidRPr="00C8592F">
        <w:rPr>
          <w:szCs w:val="24"/>
        </w:rPr>
        <w:t xml:space="preserve">2007, 109-122 ; Dupuis </w:t>
      </w:r>
      <w:r w:rsidR="00C8592F" w:rsidRPr="00C8592F">
        <w:rPr>
          <w:spacing w:val="-3"/>
          <w:szCs w:val="24"/>
        </w:rPr>
        <w:t>2007, 137-146)</w:t>
      </w:r>
      <w:r w:rsidR="00320E0E" w:rsidRPr="00927DA8">
        <w:rPr>
          <w:szCs w:val="24"/>
        </w:rPr>
        <w:t xml:space="preserve">, mais aussi la réflexion de Monique </w:t>
      </w:r>
      <w:proofErr w:type="spellStart"/>
      <w:r w:rsidR="00320E0E" w:rsidRPr="00927DA8">
        <w:rPr>
          <w:szCs w:val="24"/>
        </w:rPr>
        <w:t>LaRue</w:t>
      </w:r>
      <w:proofErr w:type="spellEnd"/>
      <w:r w:rsidR="0001185A" w:rsidRPr="00927DA8">
        <w:rPr>
          <w:szCs w:val="24"/>
        </w:rPr>
        <w:t>,</w:t>
      </w:r>
      <w:r w:rsidR="00BF1C4A" w:rsidRPr="00927DA8">
        <w:rPr>
          <w:szCs w:val="24"/>
        </w:rPr>
        <w:t xml:space="preserve"> </w:t>
      </w:r>
      <w:r w:rsidR="00BF1C4A" w:rsidRPr="00927DA8">
        <w:rPr>
          <w:rFonts w:cs="Times New Roman"/>
          <w:i/>
          <w:iCs/>
          <w:szCs w:val="24"/>
        </w:rPr>
        <w:t>L</w:t>
      </w:r>
      <w:r w:rsidR="00BB133E">
        <w:rPr>
          <w:rFonts w:cs="Times New Roman"/>
          <w:i/>
          <w:iCs/>
          <w:szCs w:val="24"/>
        </w:rPr>
        <w:t>’</w:t>
      </w:r>
      <w:r w:rsidR="00BF1C4A" w:rsidRPr="00927DA8">
        <w:rPr>
          <w:rFonts w:cs="Times New Roman"/>
          <w:i/>
          <w:iCs/>
          <w:szCs w:val="24"/>
        </w:rPr>
        <w:t>arpenteur et le navigateur</w:t>
      </w:r>
      <w:r w:rsidR="00BF1C4A">
        <w:rPr>
          <w:rFonts w:cs="Times New Roman"/>
          <w:i/>
          <w:iCs/>
          <w:szCs w:val="24"/>
        </w:rPr>
        <w:t xml:space="preserve"> </w:t>
      </w:r>
      <w:r w:rsidR="00BF1C4A" w:rsidRPr="00BF1C4A">
        <w:rPr>
          <w:rFonts w:cs="Times New Roman"/>
          <w:iCs/>
          <w:szCs w:val="24"/>
        </w:rPr>
        <w:t>(1996)</w:t>
      </w:r>
      <w:r w:rsidR="00BF1C4A">
        <w:rPr>
          <w:rFonts w:cs="Times New Roman"/>
          <w:iCs/>
          <w:szCs w:val="24"/>
        </w:rPr>
        <w:t>,</w:t>
      </w:r>
      <w:r w:rsidR="00BF1C4A" w:rsidRPr="00927DA8">
        <w:rPr>
          <w:szCs w:val="24"/>
        </w:rPr>
        <w:t xml:space="preserve"> </w:t>
      </w:r>
      <w:r w:rsidR="0001185A" w:rsidRPr="00927DA8">
        <w:rPr>
          <w:szCs w:val="24"/>
        </w:rPr>
        <w:t>si mal comprise et mésinterprétée</w:t>
      </w:r>
      <w:r w:rsidR="006F140C">
        <w:rPr>
          <w:szCs w:val="24"/>
        </w:rPr>
        <w:t>, quasi comme une manifestation de la xénophobie nationaliste</w:t>
      </w:r>
      <w:r w:rsidR="00C8592F">
        <w:rPr>
          <w:szCs w:val="24"/>
        </w:rPr>
        <w:t xml:space="preserve"> (</w:t>
      </w:r>
      <w:r w:rsidR="00C8592F">
        <w:t>Moisan, Hildebrand 2001, 294 sqq.)</w:t>
      </w:r>
      <w:r w:rsidR="0001185A" w:rsidRPr="00927DA8">
        <w:rPr>
          <w:szCs w:val="24"/>
        </w:rPr>
        <w:t>.</w:t>
      </w:r>
      <w:r w:rsidR="00BF1C4A">
        <w:rPr>
          <w:szCs w:val="24"/>
        </w:rPr>
        <w:t xml:space="preserve"> </w:t>
      </w:r>
      <w:r w:rsidR="00D3516D">
        <w:t xml:space="preserve">Toujours est-il que Monique </w:t>
      </w:r>
      <w:proofErr w:type="spellStart"/>
      <w:r w:rsidR="00D3516D">
        <w:t>LaRue</w:t>
      </w:r>
      <w:proofErr w:type="spellEnd"/>
      <w:r w:rsidR="00D3516D">
        <w:t xml:space="preserve"> a remis en circulation </w:t>
      </w:r>
      <w:r w:rsidR="00952418">
        <w:t xml:space="preserve">et discussion </w:t>
      </w:r>
      <w:r w:rsidR="00D3516D">
        <w:t xml:space="preserve">la dichotomie archétypale </w:t>
      </w:r>
      <w:r w:rsidR="00BF1C4A">
        <w:t xml:space="preserve">nomade/sédentaire </w:t>
      </w:r>
      <w:r w:rsidR="00D3516D">
        <w:t xml:space="preserve">de la littérature québécoise </w:t>
      </w:r>
      <w:r w:rsidR="002F76AA">
        <w:t xml:space="preserve">en distinguant entre une </w:t>
      </w:r>
      <w:r w:rsidR="00497B25">
        <w:t>approche traditionnelle</w:t>
      </w:r>
      <w:r w:rsidR="002F76AA">
        <w:t xml:space="preserve">, </w:t>
      </w:r>
      <w:r w:rsidR="00497B25">
        <w:t>celle du XIX</w:t>
      </w:r>
      <w:r w:rsidR="00497B25">
        <w:rPr>
          <w:vertAlign w:val="superscript"/>
        </w:rPr>
        <w:t>e</w:t>
      </w:r>
      <w:r w:rsidR="00497B25">
        <w:t xml:space="preserve"> siècle, et la mouvance d’u</w:t>
      </w:r>
      <w:r w:rsidR="002F76AA">
        <w:t>ne littérature</w:t>
      </w:r>
      <w:r w:rsidR="00497B25">
        <w:t xml:space="preserve"> nouvelle</w:t>
      </w:r>
      <w:r w:rsidR="00B65101">
        <w:t>,</w:t>
      </w:r>
      <w:r w:rsidR="00497B25">
        <w:t xml:space="preserve"> et cela </w:t>
      </w:r>
      <w:r w:rsidR="00952418">
        <w:t>a</w:t>
      </w:r>
      <w:r w:rsidR="00497B25">
        <w:t xml:space="preserve">u même moment que </w:t>
      </w:r>
      <w:r w:rsidR="00BF1C4A">
        <w:t xml:space="preserve">des idées analogues </w:t>
      </w:r>
      <w:r w:rsidR="00B65101">
        <w:t xml:space="preserve">sont formulées par </w:t>
      </w:r>
      <w:r w:rsidR="00BB133E">
        <w:t xml:space="preserve">Émile Ollivier, </w:t>
      </w:r>
      <w:r w:rsidR="00952418">
        <w:t xml:space="preserve">un auteur </w:t>
      </w:r>
      <w:r w:rsidR="00BF1C4A">
        <w:t xml:space="preserve">originaire d’Haïti, </w:t>
      </w:r>
      <w:r w:rsidR="00952418">
        <w:t>immigré de longue date</w:t>
      </w:r>
      <w:r w:rsidR="00BF1C4A">
        <w:t xml:space="preserve"> au Québec</w:t>
      </w:r>
      <w:r w:rsidR="00497B25">
        <w:t>.</w:t>
      </w:r>
    </w:p>
    <w:p w14:paraId="2F82E9FA" w14:textId="77777777" w:rsidR="00B65101" w:rsidRDefault="00952418" w:rsidP="00F348AB">
      <w:pPr>
        <w:widowControl w:val="0"/>
      </w:pPr>
      <w:r>
        <w:t xml:space="preserve">Serait-ce </w:t>
      </w:r>
      <w:r w:rsidR="00BF1C4A">
        <w:t xml:space="preserve">là </w:t>
      </w:r>
      <w:r>
        <w:t>un indice que la territorialisation et l’ancrage québécois, fortement présents encore dans le modernisme et le postmodernisme de la Révolution tranquille, soi</w:t>
      </w:r>
      <w:r w:rsidR="00CF39E4">
        <w:t xml:space="preserve">ent </w:t>
      </w:r>
      <w:r>
        <w:t>entré</w:t>
      </w:r>
      <w:r w:rsidR="00CF39E4">
        <w:t>s dans une nouvelle phase ? Serait-ce le signe d’une transformation et d’</w:t>
      </w:r>
      <w:r>
        <w:t xml:space="preserve">un autre agencement axiologique de la spatialité identitaire </w:t>
      </w:r>
      <w:r w:rsidR="00CF39E4">
        <w:t xml:space="preserve">? Peut-on s’attendre à une réévaluation de </w:t>
      </w:r>
      <w:r>
        <w:t xml:space="preserve">l’opposition entre l’ici et l’ailleurs, dans une sorte d’exterritorialité dénationalisée </w:t>
      </w:r>
      <w:r w:rsidR="00CD1F48">
        <w:t>et qui s’achemine vers une sorte de transnationalité</w:t>
      </w:r>
      <w:r w:rsidR="009A2106">
        <w:t xml:space="preserve"> ? Aurait-on affaire à</w:t>
      </w:r>
      <w:r w:rsidR="00CD1F48">
        <w:t xml:space="preserve"> </w:t>
      </w:r>
      <w:r w:rsidR="009A2106">
        <w:t xml:space="preserve">une </w:t>
      </w:r>
      <w:proofErr w:type="spellStart"/>
      <w:r w:rsidR="009A2106">
        <w:t>sémiose</w:t>
      </w:r>
      <w:proofErr w:type="spellEnd"/>
      <w:r w:rsidR="009A2106">
        <w:t xml:space="preserve"> narrative spécifique, notamment dans le rapport aux personnages, à l’action, à la narration ?</w:t>
      </w:r>
    </w:p>
    <w:p w14:paraId="4C56EE9E" w14:textId="766EED41" w:rsidR="00D3516D" w:rsidRDefault="00952418" w:rsidP="00F348AB">
      <w:pPr>
        <w:widowControl w:val="0"/>
      </w:pPr>
      <w:r>
        <w:t>Nous proposons d’</w:t>
      </w:r>
      <w:r w:rsidR="00B65101">
        <w:t xml:space="preserve">explorer la problématique </w:t>
      </w:r>
      <w:r>
        <w:t xml:space="preserve">en prenant pour exemple </w:t>
      </w:r>
      <w:r w:rsidR="00CD1F48">
        <w:t>deux auteurs</w:t>
      </w:r>
      <w:r w:rsidR="00BB133E">
        <w:t> :</w:t>
      </w:r>
      <w:r w:rsidR="00CD1F48">
        <w:t xml:space="preserve"> Nicolas </w:t>
      </w:r>
      <w:proofErr w:type="spellStart"/>
      <w:r w:rsidR="00CD1F48">
        <w:t>Dickner</w:t>
      </w:r>
      <w:proofErr w:type="spellEnd"/>
      <w:r w:rsidR="00CD1F48">
        <w:t xml:space="preserve"> et Émile Ollivier, l’un immigré haïtien et l’autre Québécois de souche, et en </w:t>
      </w:r>
      <w:r w:rsidR="009A2106">
        <w:t xml:space="preserve">examinant </w:t>
      </w:r>
      <w:r w:rsidR="00CD1F48">
        <w:t xml:space="preserve">la spatialité dans </w:t>
      </w:r>
      <w:r w:rsidR="00CD1F48">
        <w:rPr>
          <w:i/>
        </w:rPr>
        <w:t>La Brûlerie</w:t>
      </w:r>
      <w:r w:rsidR="00CD1F48">
        <w:t xml:space="preserve"> (2004) et dans </w:t>
      </w:r>
      <w:proofErr w:type="spellStart"/>
      <w:r>
        <w:rPr>
          <w:i/>
        </w:rPr>
        <w:t>Nikolski</w:t>
      </w:r>
      <w:proofErr w:type="spellEnd"/>
      <w:r>
        <w:rPr>
          <w:i/>
        </w:rPr>
        <w:t xml:space="preserve"> </w:t>
      </w:r>
      <w:r w:rsidR="00CD1F48">
        <w:t>(200</w:t>
      </w:r>
      <w:r w:rsidR="00DC3FBB">
        <w:t>5</w:t>
      </w:r>
      <w:r w:rsidR="00CD1F48">
        <w:t>).</w:t>
      </w:r>
      <w:r w:rsidR="007D21C4">
        <w:t xml:space="preserve"> Ce choix n’</w:t>
      </w:r>
      <w:r w:rsidR="00B65101">
        <w:t>est pas dû au hasard. Publiés à </w:t>
      </w:r>
      <w:r w:rsidR="00DC3FBB">
        <w:t>une</w:t>
      </w:r>
      <w:r w:rsidR="007D21C4">
        <w:t xml:space="preserve"> année d’intervalle, les deux romans présentent une formulation radicale</w:t>
      </w:r>
      <w:r w:rsidR="00CF39E4">
        <w:t xml:space="preserve">, et peut-être typologique, </w:t>
      </w:r>
      <w:r w:rsidR="007D21C4">
        <w:t>de la spatialité et dont nous trouvons des aspects atténués aussi bien dans les autres ouvrages des deux auteurs que dans ceux de leurs contemporains.</w:t>
      </w:r>
    </w:p>
    <w:p w14:paraId="3E0CF239" w14:textId="795F5831" w:rsidR="007D21C4" w:rsidRDefault="007D21C4" w:rsidP="00F348AB">
      <w:pPr>
        <w:widowControl w:val="0"/>
      </w:pPr>
      <w:r>
        <w:t xml:space="preserve">Notre analyse tentera de conjuguer la visée transnationale de Gisèle </w:t>
      </w:r>
      <w:proofErr w:type="spellStart"/>
      <w:r>
        <w:t>Sapiro</w:t>
      </w:r>
      <w:proofErr w:type="spellEnd"/>
      <w:r>
        <w:t xml:space="preserve"> et de Johan </w:t>
      </w:r>
      <w:proofErr w:type="spellStart"/>
      <w:r>
        <w:t>Heilbron</w:t>
      </w:r>
      <w:proofErr w:type="spellEnd"/>
      <w:r w:rsidR="00DC3C86">
        <w:t xml:space="preserve"> (</w:t>
      </w:r>
      <w:proofErr w:type="spellStart"/>
      <w:r w:rsidR="00DC3C86">
        <w:t>Sapi</w:t>
      </w:r>
      <w:r w:rsidR="003B6EFA">
        <w:t>r</w:t>
      </w:r>
      <w:r w:rsidR="00DC3C86">
        <w:t>o</w:t>
      </w:r>
      <w:proofErr w:type="spellEnd"/>
      <w:r w:rsidR="00DC3C86">
        <w:t xml:space="preserve"> 2009 ; </w:t>
      </w:r>
      <w:proofErr w:type="spellStart"/>
      <w:r w:rsidR="00DC3C86">
        <w:t>Heilbron</w:t>
      </w:r>
      <w:proofErr w:type="spellEnd"/>
      <w:r w:rsidR="00DC3C86">
        <w:t xml:space="preserve"> 2001, 141-154)</w:t>
      </w:r>
      <w:r>
        <w:t xml:space="preserve"> avec </w:t>
      </w:r>
      <w:r w:rsidR="00631D94">
        <w:t>l’esthétique « tout-monde » d’Édouard Glissant</w:t>
      </w:r>
      <w:r w:rsidR="00DC3C86">
        <w:t xml:space="preserve"> (Glissant 1996 ; 1997, 194)</w:t>
      </w:r>
      <w:r w:rsidR="00631D94">
        <w:t xml:space="preserve"> qui marquent le dépassement de l’essentialisme et de la conception nationale de la littérature. L</w:t>
      </w:r>
      <w:r>
        <w:t>’analyse de la narrativité</w:t>
      </w:r>
      <w:r w:rsidR="00631D94">
        <w:t xml:space="preserve">, elle, </w:t>
      </w:r>
      <w:r>
        <w:t>tiendra</w:t>
      </w:r>
      <w:r w:rsidR="00B74B1D">
        <w:t xml:space="preserve"> com</w:t>
      </w:r>
      <w:r w:rsidR="00631D94">
        <w:t>p</w:t>
      </w:r>
      <w:r w:rsidR="00B74B1D">
        <w:t>te</w:t>
      </w:r>
      <w:r w:rsidR="00631D94">
        <w:t>, notamment</w:t>
      </w:r>
      <w:r w:rsidR="00B74B1D">
        <w:t xml:space="preserve"> de </w:t>
      </w:r>
      <w:proofErr w:type="spellStart"/>
      <w:r w:rsidR="00B74B1D">
        <w:t>Jouri</w:t>
      </w:r>
      <w:proofErr w:type="spellEnd"/>
      <w:r w:rsidR="00B74B1D">
        <w:t xml:space="preserve"> </w:t>
      </w:r>
      <w:proofErr w:type="spellStart"/>
      <w:r w:rsidR="00B74B1D">
        <w:t>Lotman</w:t>
      </w:r>
      <w:proofErr w:type="spellEnd"/>
      <w:r w:rsidR="002761DD">
        <w:t xml:space="preserve"> (</w:t>
      </w:r>
      <w:proofErr w:type="spellStart"/>
      <w:r w:rsidR="002761DD">
        <w:t>Lotman</w:t>
      </w:r>
      <w:proofErr w:type="spellEnd"/>
      <w:r w:rsidR="002761DD">
        <w:t xml:space="preserve"> 1970, 1990)</w:t>
      </w:r>
      <w:r w:rsidR="00B74B1D">
        <w:t xml:space="preserve"> en ce qui concern</w:t>
      </w:r>
      <w:r w:rsidR="00CF39E4">
        <w:t>e</w:t>
      </w:r>
      <w:r w:rsidR="00B74B1D">
        <w:t xml:space="preserve"> la </w:t>
      </w:r>
      <w:proofErr w:type="spellStart"/>
      <w:r w:rsidR="00B74B1D">
        <w:t>sé</w:t>
      </w:r>
      <w:r w:rsidR="00631D94">
        <w:t>miose</w:t>
      </w:r>
      <w:proofErr w:type="spellEnd"/>
      <w:r w:rsidR="00631D94">
        <w:t xml:space="preserve"> de la spatialité</w:t>
      </w:r>
      <w:r w:rsidR="00CF39E4">
        <w:t xml:space="preserve">. Nous allons aussi recourir à la notion </w:t>
      </w:r>
      <w:r w:rsidR="00631D94">
        <w:t>d’hétérotopie</w:t>
      </w:r>
      <w:r w:rsidR="00CF39E4">
        <w:t>,</w:t>
      </w:r>
      <w:r w:rsidR="00631D94">
        <w:t xml:space="preserve"> esquissée par </w:t>
      </w:r>
      <w:r w:rsidR="001C2F6A">
        <w:t>Michel Foucault</w:t>
      </w:r>
      <w:r w:rsidR="002761DD">
        <w:t xml:space="preserve"> (Foucault 1984, 46-49)</w:t>
      </w:r>
      <w:r w:rsidR="001C2F6A">
        <w:t>.</w:t>
      </w:r>
    </w:p>
    <w:p w14:paraId="11B551D9" w14:textId="77777777" w:rsidR="00A87DB3" w:rsidRDefault="001C2F6A" w:rsidP="00F348AB">
      <w:pPr>
        <w:widowControl w:val="0"/>
      </w:pPr>
      <w:r>
        <w:t>Notre présentation tentera de relever les aspects saillants qui rapprochent, tout en les différenciant, les deux auteurs et leurs ouvrages : thématisation de la sédentarité et du nomadisme, cartographie de la spatialité, lieux de concentration et de passage, fluidité et espace</w:t>
      </w:r>
      <w:r w:rsidR="009A2106">
        <w:t>s</w:t>
      </w:r>
      <w:r>
        <w:t xml:space="preserve"> intermédiaires.</w:t>
      </w:r>
    </w:p>
    <w:p w14:paraId="74119CD7" w14:textId="77777777" w:rsidR="007D21C4" w:rsidRDefault="007D21C4" w:rsidP="00F348AB">
      <w:pPr>
        <w:widowControl w:val="0"/>
      </w:pPr>
    </w:p>
    <w:p w14:paraId="62BAC7FC" w14:textId="77777777" w:rsidR="00FE26B3" w:rsidRPr="00FE26B3" w:rsidRDefault="00FE26B3" w:rsidP="00F348AB">
      <w:r w:rsidRPr="005C40F3">
        <w:rPr>
          <w:b/>
        </w:rPr>
        <w:t>Nomades et sédentaires</w:t>
      </w:r>
    </w:p>
    <w:p w14:paraId="3296ED55" w14:textId="15AD2CB0" w:rsidR="00FE26B3" w:rsidRDefault="00FE26B3" w:rsidP="00F348AB">
      <w:pPr>
        <w:widowControl w:val="0"/>
      </w:pPr>
      <w:r w:rsidRPr="005C40F3">
        <w:t>Le nomadisme et la s</w:t>
      </w:r>
      <w:r>
        <w:t xml:space="preserve">édentarité sont amplement thématisés par les deux auteurs. Émile Ollivier développe l’analyse du changement de paradigme dans son essai autobiographique </w:t>
      </w:r>
      <w:r>
        <w:rPr>
          <w:i/>
        </w:rPr>
        <w:t>Repérages </w:t>
      </w:r>
      <w:r>
        <w:t>:</w:t>
      </w:r>
    </w:p>
    <w:p w14:paraId="631BA719" w14:textId="77777777" w:rsidR="00FE26B3" w:rsidRDefault="00FE26B3" w:rsidP="00F348AB">
      <w:pPr>
        <w:widowControl w:val="0"/>
      </w:pPr>
    </w:p>
    <w:p w14:paraId="36E66664" w14:textId="28D4C4B9" w:rsidR="00FE26B3" w:rsidRDefault="00FE26B3" w:rsidP="00F348AB">
      <w:pPr>
        <w:pStyle w:val="Nadpis2"/>
        <w:keepNext w:val="0"/>
        <w:keepLines w:val="0"/>
        <w:widowControl w:val="0"/>
      </w:pPr>
      <w:r>
        <w:t>Les notions d’exil et d’errance comme celles de patrie ou d’État n’ont de sens que pour les sociétés sédentaires. Majoritaires, elles sont parvenues à imposer aux sociétés nomades des lois et des frontières visant à les cerner et à les immobiliser ; ce faisant, elles ont fini par doter d’une épaisseur historique des notions qui n’avaient à l’origine rien de naturel. (</w:t>
      </w:r>
      <w:r w:rsidR="002761DD">
        <w:t xml:space="preserve">Ollivier 2001, </w:t>
      </w:r>
      <w:r>
        <w:t>32)</w:t>
      </w:r>
    </w:p>
    <w:p w14:paraId="3FF2CAEB" w14:textId="77777777" w:rsidR="00FE26B3" w:rsidRDefault="00FE26B3" w:rsidP="00F348AB">
      <w:pPr>
        <w:pStyle w:val="Nadpis2"/>
        <w:keepNext w:val="0"/>
        <w:keepLines w:val="0"/>
        <w:widowControl w:val="0"/>
        <w:ind w:left="0"/>
      </w:pPr>
    </w:p>
    <w:p w14:paraId="605F62E0" w14:textId="2C1DC9C3" w:rsidR="00FE26B3" w:rsidRDefault="00FE26B3" w:rsidP="00F348AB">
      <w:pPr>
        <w:pStyle w:val="Nadpis1"/>
        <w:keepNext w:val="0"/>
        <w:keepLines w:val="0"/>
        <w:widowControl w:val="0"/>
      </w:pPr>
      <w:r>
        <w:t>Or la négativité attachée au nomadisme et à l’errance n</w:t>
      </w:r>
      <w:r w:rsidR="0054409E">
        <w:t xml:space="preserve">e serait </w:t>
      </w:r>
      <w:r>
        <w:t xml:space="preserve">plus justifiée à l’époque </w:t>
      </w:r>
      <w:r w:rsidR="000A0973">
        <w:t>postmoderne</w:t>
      </w:r>
      <w:r w:rsidR="0054409E">
        <w:t xml:space="preserve"> où les mobilités</w:t>
      </w:r>
      <w:r>
        <w:t xml:space="preserve"> </w:t>
      </w:r>
      <w:r w:rsidR="0054409E">
        <w:t>s’intensifient à l’échelle planétaire</w:t>
      </w:r>
      <w:r>
        <w:t>. En se référant à l’article de V</w:t>
      </w:r>
      <w:proofErr w:type="spellStart"/>
      <w:r>
        <w:rPr>
          <w:lang w:val="cs-CZ"/>
        </w:rPr>
        <w:t>ěra</w:t>
      </w:r>
      <w:proofErr w:type="spellEnd"/>
      <w:r>
        <w:rPr>
          <w:lang w:val="cs-CZ"/>
        </w:rPr>
        <w:t xml:space="preserve"> Linhartová</w:t>
      </w:r>
      <w:r w:rsidRPr="00304C6D">
        <w:t xml:space="preserve"> « Pour une ontologie de l’exil</w:t>
      </w:r>
      <w:r w:rsidR="0020468B">
        <w:t xml:space="preserve"> </w:t>
      </w:r>
      <w:r w:rsidR="00BB133E" w:rsidRPr="00304C6D">
        <w:t>»</w:t>
      </w:r>
      <w:r w:rsidR="0020468B">
        <w:t xml:space="preserve"> (</w:t>
      </w:r>
      <w:r w:rsidR="0020468B" w:rsidRPr="00884D52">
        <w:rPr>
          <w:szCs w:val="24"/>
        </w:rPr>
        <w:t>Linhartová 1994</w:t>
      </w:r>
      <w:r w:rsidR="0020468B">
        <w:rPr>
          <w:szCs w:val="24"/>
        </w:rPr>
        <w:t>, 127-132)</w:t>
      </w:r>
      <w:r>
        <w:t xml:space="preserve">, Ollivier </w:t>
      </w:r>
      <w:r w:rsidR="0054409E">
        <w:t xml:space="preserve">argumente que même </w:t>
      </w:r>
      <w:r>
        <w:t>l’exil forcé peut se transformer en exil volontaire, une « expérience de légèreté, une prise en charge totale de son destin, une mort, certes, mais aussi une résurrection » (</w:t>
      </w:r>
      <w:r w:rsidR="0020468B">
        <w:t xml:space="preserve">Ollivier 2001, </w:t>
      </w:r>
      <w:r>
        <w:t>35). Le déracinement est aussi une liberté, c’est un des aspects de la nouvelle condition humaine, marquée par</w:t>
      </w:r>
      <w:r w:rsidR="003933B3">
        <w:t xml:space="preserve"> la « transnationalisation » </w:t>
      </w:r>
      <w:r w:rsidR="0020468B">
        <w:t>(Ollivier 2001, 39)</w:t>
      </w:r>
      <w:r>
        <w:t xml:space="preserve"> : </w:t>
      </w:r>
      <w:r w:rsidR="008C0BD7">
        <w:t>les</w:t>
      </w:r>
      <w:r>
        <w:t xml:space="preserve"> identités ne sont plus stables, </w:t>
      </w:r>
      <w:r w:rsidR="008C0BD7">
        <w:t>les</w:t>
      </w:r>
      <w:r>
        <w:t xml:space="preserve"> migrations peuvent se multiplier, on peut être ni « tout à fait d’ici, ni plus tout à fait de là-bas » (</w:t>
      </w:r>
      <w:r w:rsidR="0020468B">
        <w:t xml:space="preserve">Ollivier 2001, </w:t>
      </w:r>
      <w:r>
        <w:t xml:space="preserve">37). Nos identités sont « mouvantes », nous sommes des « mutants », dans une « société fragmentée » où il faut apprendre à « vivre dans les zones franches des marges, des bordures » </w:t>
      </w:r>
      <w:r w:rsidR="0020468B">
        <w:t xml:space="preserve">(Ollivier 2001, </w:t>
      </w:r>
      <w:r>
        <w:t>37-38). Dans une telle configuration axiologique, les frontières, et cela jusqu’à la notion de métissage quel qu’il soit – ethnique, culturel</w:t>
      </w:r>
      <w:r w:rsidR="00DC3FBB">
        <w:t>, linguistique</w:t>
      </w:r>
      <w:r>
        <w:t xml:space="preserve"> –</w:t>
      </w:r>
      <w:r w:rsidR="00B83624">
        <w:t>,</w:t>
      </w:r>
      <w:r>
        <w:t xml:space="preserve"> se banalisent et perdent leur sens.</w:t>
      </w:r>
    </w:p>
    <w:p w14:paraId="46610C7B" w14:textId="0942EE02" w:rsidR="00FE26B3" w:rsidRDefault="00FE26B3" w:rsidP="00F348AB">
      <w:r>
        <w:t xml:space="preserve">La situation est illustrée par le roman de Nicolas </w:t>
      </w:r>
      <w:proofErr w:type="spellStart"/>
      <w:r>
        <w:t>Dickner</w:t>
      </w:r>
      <w:proofErr w:type="spellEnd"/>
      <w:r>
        <w:t xml:space="preserve"> </w:t>
      </w:r>
      <w:proofErr w:type="spellStart"/>
      <w:r>
        <w:rPr>
          <w:i/>
        </w:rPr>
        <w:t>Nikolski</w:t>
      </w:r>
      <w:proofErr w:type="spellEnd"/>
      <w:r>
        <w:t>. Tous les personnages</w:t>
      </w:r>
      <w:r w:rsidR="001E5BCC">
        <w:t>, notamment les Québécois,</w:t>
      </w:r>
      <w:r>
        <w:t xml:space="preserve"> sont à la fois nomades et sédentaire</w:t>
      </w:r>
      <w:r w:rsidR="00D4529B">
        <w:t>s</w:t>
      </w:r>
      <w:r>
        <w:t>, migrants et immigrants</w:t>
      </w:r>
      <w:r w:rsidR="001E5BCC">
        <w:t>,</w:t>
      </w:r>
      <w:r>
        <w:t xml:space="preserve"> et qui changent de situation </w:t>
      </w:r>
      <w:r w:rsidR="001E5BCC">
        <w:t xml:space="preserve">et de statut </w:t>
      </w:r>
      <w:r>
        <w:t xml:space="preserve">au cours du roman. Ce changement prend une épaisseur historique. </w:t>
      </w:r>
      <w:r w:rsidR="001E5BCC">
        <w:t xml:space="preserve">Le cours de l’archéologue Thomas Saint-Laurent à l’Université de Montréal s’intitule « Ordre et désordre : une nouvelle lecture de la sédentarité » </w:t>
      </w:r>
      <w:r w:rsidR="00D63106">
        <w:t>(</w:t>
      </w:r>
      <w:proofErr w:type="spellStart"/>
      <w:r w:rsidR="00D63106">
        <w:t>Dickner</w:t>
      </w:r>
      <w:proofErr w:type="spellEnd"/>
      <w:r w:rsidR="00D63106">
        <w:t xml:space="preserve"> 2007, </w:t>
      </w:r>
      <w:r w:rsidR="001E5BCC">
        <w:t>139) et la</w:t>
      </w:r>
      <w:r w:rsidR="0086306E">
        <w:t xml:space="preserve"> </w:t>
      </w:r>
      <w:r w:rsidR="001E5BCC">
        <w:t>discussion qu</w:t>
      </w:r>
      <w:r w:rsidR="008C0BD7">
        <w:t xml:space="preserve">i s’engage entre son étudiant Noah Riel et </w:t>
      </w:r>
      <w:proofErr w:type="spellStart"/>
      <w:r w:rsidR="0086306E">
        <w:t>Arizna</w:t>
      </w:r>
      <w:proofErr w:type="spellEnd"/>
      <w:r w:rsidR="0086306E">
        <w:t xml:space="preserve"> Burgos Mendez à la bibliothèque</w:t>
      </w:r>
      <w:r w:rsidR="008C0BD7">
        <w:t xml:space="preserve"> universitaire</w:t>
      </w:r>
      <w:r w:rsidR="0086306E">
        <w:t xml:space="preserve"> porte sur la déportation des Inuits d’</w:t>
      </w:r>
      <w:proofErr w:type="spellStart"/>
      <w:r w:rsidR="0086306E">
        <w:t>Inukjak</w:t>
      </w:r>
      <w:proofErr w:type="spellEnd"/>
      <w:r w:rsidR="0086306E">
        <w:t xml:space="preserve"> par le gouvernement canadien en 1953 : étaient-ils nomades encore ou bien déjà sédentaires puisqu’au moment de leur relocalisation ils avaient déjà installé leur</w:t>
      </w:r>
      <w:r w:rsidR="003933B3">
        <w:t>s</w:t>
      </w:r>
      <w:r w:rsidR="0086306E">
        <w:t xml:space="preserve"> villages autour des comptoirs de la Compagnie de la Baie d’Hud</w:t>
      </w:r>
      <w:r w:rsidR="003933B3">
        <w:t>s</w:t>
      </w:r>
      <w:r w:rsidR="0086306E">
        <w:t xml:space="preserve">on </w:t>
      </w:r>
      <w:r w:rsidR="00E966A9">
        <w:t>(</w:t>
      </w:r>
      <w:proofErr w:type="spellStart"/>
      <w:r w:rsidR="00E966A9">
        <w:t>Dickner</w:t>
      </w:r>
      <w:proofErr w:type="spellEnd"/>
      <w:r w:rsidR="00E966A9">
        <w:t xml:space="preserve"> 2007,</w:t>
      </w:r>
      <w:r w:rsidR="0086306E">
        <w:t xml:space="preserve"> 143)</w:t>
      </w:r>
      <w:r w:rsidR="003C2496">
        <w:t xml:space="preserve"> ?</w:t>
      </w:r>
      <w:r w:rsidR="0086306E">
        <w:t xml:space="preserve"> Comment alors envisager leur relation au territoire </w:t>
      </w:r>
      <w:r w:rsidR="00C336C8">
        <w:t>et leur identité</w:t>
      </w:r>
      <w:r w:rsidR="003C2496">
        <w:t> </w:t>
      </w:r>
      <w:r w:rsidR="0086306E">
        <w:t>?</w:t>
      </w:r>
      <w:r w:rsidR="00C336C8">
        <w:t xml:space="preserve"> </w:t>
      </w:r>
      <w:r w:rsidR="00BE0774">
        <w:t>Que</w:t>
      </w:r>
      <w:r w:rsidR="00C336C8">
        <w:t xml:space="preserve"> </w:t>
      </w:r>
      <w:r w:rsidR="001B10EF">
        <w:t>dire aussi de</w:t>
      </w:r>
      <w:r w:rsidR="00C336C8">
        <w:t xml:space="preserve"> la déportation des Acadiens, évoquée à ce propos </w:t>
      </w:r>
      <w:r w:rsidR="00E966A9">
        <w:t>(</w:t>
      </w:r>
      <w:proofErr w:type="spellStart"/>
      <w:r w:rsidR="00E966A9">
        <w:t>Dickner</w:t>
      </w:r>
      <w:proofErr w:type="spellEnd"/>
      <w:r w:rsidR="00E966A9">
        <w:t xml:space="preserve"> 2007, </w:t>
      </w:r>
      <w:r w:rsidR="00C336C8">
        <w:t xml:space="preserve">142) ? Et </w:t>
      </w:r>
      <w:r w:rsidR="001B10EF">
        <w:t xml:space="preserve">de </w:t>
      </w:r>
      <w:r w:rsidR="00C336C8">
        <w:t>celle de</w:t>
      </w:r>
      <w:r w:rsidR="00BE0774">
        <w:t>s</w:t>
      </w:r>
      <w:r w:rsidR="00C336C8">
        <w:t xml:space="preserve"> Garifunas de la Caraïbe ?</w:t>
      </w:r>
      <w:r w:rsidR="001B10EF">
        <w:t xml:space="preserve"> Esclaves échappés du navire négrier, mélangés aux Amérindiens de l’île Saint-Vincent, révoltés, déportés et abandonnés par les Britanniques sur l’île de </w:t>
      </w:r>
      <w:proofErr w:type="spellStart"/>
      <w:r w:rsidR="001B10EF">
        <w:t>Roatán</w:t>
      </w:r>
      <w:proofErr w:type="spellEnd"/>
      <w:r w:rsidR="001B10EF">
        <w:t xml:space="preserve"> au large du Honduras, en 1797</w:t>
      </w:r>
      <w:r w:rsidR="00786150">
        <w:t>, ils arrivent à garder leur identité hybride</w:t>
      </w:r>
      <w:r w:rsidR="001B10EF">
        <w:t> :</w:t>
      </w:r>
    </w:p>
    <w:p w14:paraId="1428B41C" w14:textId="77777777" w:rsidR="001B10EF" w:rsidRDefault="001B10EF" w:rsidP="00F348AB"/>
    <w:p w14:paraId="78925F73" w14:textId="1892606A" w:rsidR="001B10EF" w:rsidRDefault="001B10EF" w:rsidP="00F348AB">
      <w:pPr>
        <w:pStyle w:val="Nadpis2"/>
        <w:keepNext w:val="0"/>
        <w:keepLines w:val="0"/>
        <w:widowControl w:val="0"/>
      </w:pPr>
      <w:r>
        <w:t xml:space="preserve">Contre toute attente, ils survécurent, traversèrent le continent et s’éparpillèrent du Nicaragua jusqu’au Honduras britannique. Deux siècles plus tard, les Garifunas occupaient toujours l’Amérique centrale : ils continuaient de pêcher, de préparer la cassave, de parler leur langue ancestrale et de se méfier des esprits qui habitent l’embouchure des rivières, là où se rencontrent l’eau douce et l’eau salée. </w:t>
      </w:r>
      <w:r w:rsidR="00E966A9">
        <w:t>(</w:t>
      </w:r>
      <w:proofErr w:type="spellStart"/>
      <w:r w:rsidR="00E966A9">
        <w:t>Dickner</w:t>
      </w:r>
      <w:proofErr w:type="spellEnd"/>
      <w:r w:rsidR="00E966A9">
        <w:t xml:space="preserve"> 2007,</w:t>
      </w:r>
      <w:r>
        <w:t xml:space="preserve"> 225)</w:t>
      </w:r>
    </w:p>
    <w:p w14:paraId="2264B158" w14:textId="77777777" w:rsidR="00CD1F48" w:rsidRDefault="00CD1F48" w:rsidP="00F348AB">
      <w:pPr>
        <w:widowControl w:val="0"/>
      </w:pPr>
    </w:p>
    <w:p w14:paraId="0BF44C79" w14:textId="0CC70D58" w:rsidR="00D75FD5" w:rsidRDefault="00D75FD5" w:rsidP="00F348AB">
      <w:pPr>
        <w:widowControl w:val="0"/>
      </w:pPr>
      <w:r>
        <w:t xml:space="preserve">Déportation, migration, exil, déracinement, enracinement : la frontière définitoire entre le sédentaire et le nomade s’estompe. Tels sont aussi les personnages de </w:t>
      </w:r>
      <w:r>
        <w:rPr>
          <w:i/>
        </w:rPr>
        <w:t>La Brûlerie</w:t>
      </w:r>
      <w:r>
        <w:t xml:space="preserve"> d’Émile Ollivier. Exilé</w:t>
      </w:r>
      <w:r w:rsidR="0036710A">
        <w:t>s</w:t>
      </w:r>
      <w:r>
        <w:t xml:space="preserve"> de première heure, fuyant la dictature de François Duvalier, ils sont installés </w:t>
      </w:r>
      <w:r w:rsidR="00871982">
        <w:t>à </w:t>
      </w:r>
      <w:r>
        <w:t xml:space="preserve">Montréal </w:t>
      </w:r>
      <w:r w:rsidR="00871982">
        <w:t xml:space="preserve">depuis des décennies. Ils ne sont plus </w:t>
      </w:r>
      <w:r w:rsidR="00786150">
        <w:t xml:space="preserve">ni véritablement </w:t>
      </w:r>
      <w:r w:rsidR="00871982">
        <w:t xml:space="preserve">migrants, ni </w:t>
      </w:r>
      <w:r w:rsidR="003933B3">
        <w:t xml:space="preserve">encore </w:t>
      </w:r>
      <w:r w:rsidR="00871982">
        <w:t>véritablement installés</w:t>
      </w:r>
      <w:r w:rsidR="003933B3">
        <w:t xml:space="preserve"> à domicile</w:t>
      </w:r>
      <w:r w:rsidR="008C0BD7">
        <w:t>, enracinés</w:t>
      </w:r>
      <w:r w:rsidR="00871982">
        <w:t xml:space="preserve">. Haïti est devenu plus une idée que </w:t>
      </w:r>
      <w:r w:rsidR="00E8160F">
        <w:t xml:space="preserve">la </w:t>
      </w:r>
      <w:r w:rsidR="00871982">
        <w:t>réalité, un mirage, jamais désigné par le toponyme, mais comme « pays »</w:t>
      </w:r>
      <w:r w:rsidR="000C3F04">
        <w:t xml:space="preserve"> « île », « là-bas »</w:t>
      </w:r>
      <w:r w:rsidR="00871982">
        <w:t>, une sorte de case vide.</w:t>
      </w:r>
      <w:r w:rsidR="000715DB">
        <w:t xml:space="preserve"> Dave </w:t>
      </w:r>
      <w:proofErr w:type="spellStart"/>
      <w:r w:rsidR="000715DB">
        <w:t>Folentrain</w:t>
      </w:r>
      <w:proofErr w:type="spellEnd"/>
      <w:r w:rsidR="000715DB">
        <w:t>, un des personnages, caractérise sa situation comme « déliaison » :</w:t>
      </w:r>
    </w:p>
    <w:p w14:paraId="362666B8" w14:textId="77777777" w:rsidR="000715DB" w:rsidRDefault="000715DB" w:rsidP="00F348AB">
      <w:pPr>
        <w:pStyle w:val="Nadpis2"/>
        <w:keepNext w:val="0"/>
        <w:keepLines w:val="0"/>
        <w:widowControl w:val="0"/>
      </w:pPr>
    </w:p>
    <w:p w14:paraId="7A3F737D" w14:textId="1FA46998" w:rsidR="000715DB" w:rsidRPr="0036710A" w:rsidRDefault="000715DB" w:rsidP="00F348AB">
      <w:pPr>
        <w:pStyle w:val="Nadpis2"/>
        <w:rPr>
          <w:lang w:val="fr-FR"/>
        </w:rPr>
      </w:pPr>
      <w:r>
        <w:t>La « déliaison », c’est ce que devient l’être dépossédé de tout</w:t>
      </w:r>
      <w:r w:rsidR="00BE0774">
        <w:t>e</w:t>
      </w:r>
      <w:r>
        <w:t xml:space="preserve"> attache. On croit d’abord avoir accès à soi, à un infini de possibles. Petit à </w:t>
      </w:r>
      <w:r w:rsidR="0036710A">
        <w:t>p</w:t>
      </w:r>
      <w:r>
        <w:t>etit cette certitude se transforma en une pratique de la distan</w:t>
      </w:r>
      <w:r w:rsidR="003933B3">
        <w:t>c</w:t>
      </w:r>
      <w:r>
        <w:t>iation, comme si on regardait avec les yeux</w:t>
      </w:r>
      <w:r w:rsidR="00A8272B">
        <w:t xml:space="preserve"> d’un ancien aveugle fraîchement opéré, comme si on regardait d’un regard d’outre-tombe le monde des vivants, comme si on regardait en rêve. Tout compte fait, la déliaison, c’est flotter au hasard. Comment sortir de cette vacuité dissolvante ? </w:t>
      </w:r>
      <w:r w:rsidR="00E966A9">
        <w:t>(Ollivier 2004,</w:t>
      </w:r>
      <w:r w:rsidR="003933B3">
        <w:rPr>
          <w:lang w:val="fr-FR"/>
        </w:rPr>
        <w:t> </w:t>
      </w:r>
      <w:r w:rsidR="00A8272B" w:rsidRPr="0036710A">
        <w:rPr>
          <w:lang w:val="fr-FR"/>
        </w:rPr>
        <w:t>167)</w:t>
      </w:r>
    </w:p>
    <w:p w14:paraId="6F3E69A9" w14:textId="77777777" w:rsidR="000715DB" w:rsidRPr="0036710A" w:rsidRDefault="000715DB" w:rsidP="00F348AB">
      <w:pPr>
        <w:widowControl w:val="0"/>
        <w:rPr>
          <w:lang w:val="fr-FR"/>
        </w:rPr>
      </w:pPr>
    </w:p>
    <w:p w14:paraId="48685DEC" w14:textId="450D9BAF" w:rsidR="00AA644F" w:rsidRPr="006F140C" w:rsidRDefault="0036710A" w:rsidP="00F348AB">
      <w:pPr>
        <w:widowControl w:val="0"/>
        <w:rPr>
          <w:lang w:val="fr-FR"/>
        </w:rPr>
      </w:pPr>
      <w:r w:rsidRPr="006F140C">
        <w:rPr>
          <w:lang w:val="fr-FR"/>
        </w:rPr>
        <w:t>Le déracinement ou la mise en question des racines touche aussi leur compagnon québécois Homère Tremblay, « [ê]</w:t>
      </w:r>
      <w:proofErr w:type="spellStart"/>
      <w:r w:rsidRPr="006F140C">
        <w:rPr>
          <w:lang w:val="fr-FR"/>
        </w:rPr>
        <w:t>tre</w:t>
      </w:r>
      <w:proofErr w:type="spellEnd"/>
      <w:r w:rsidRPr="006F140C">
        <w:rPr>
          <w:lang w:val="fr-FR"/>
        </w:rPr>
        <w:t xml:space="preserve"> hybride, image parfaite du mutant [qui] vit au confluent de deux mondes, de deux ordres de valeurs » </w:t>
      </w:r>
      <w:r w:rsidR="00E966A9">
        <w:t>(Ollivier 2004,</w:t>
      </w:r>
      <w:r w:rsidRPr="006F140C">
        <w:rPr>
          <w:lang w:val="fr-FR"/>
        </w:rPr>
        <w:t xml:space="preserve"> 112) et qui « aurait aimé connaître l’exil et cette hauteur du regard de ceux qui ne viennent de nulle part, ou de si loin que c’est pareil » </w:t>
      </w:r>
      <w:r w:rsidR="00E966A9">
        <w:t>(Ollivier 2004,</w:t>
      </w:r>
      <w:r w:rsidRPr="006F140C">
        <w:rPr>
          <w:lang w:val="fr-FR"/>
        </w:rPr>
        <w:t xml:space="preserve"> 113).</w:t>
      </w:r>
    </w:p>
    <w:p w14:paraId="66E8055E" w14:textId="7E655206" w:rsidR="00B83624" w:rsidRPr="00E966A9" w:rsidRDefault="00B83624" w:rsidP="00E966A9">
      <w:r w:rsidRPr="006F140C">
        <w:rPr>
          <w:lang w:val="fr-FR"/>
        </w:rPr>
        <w:t>L</w:t>
      </w:r>
      <w:r w:rsidR="001A4C8A" w:rsidRPr="006F140C">
        <w:rPr>
          <w:lang w:val="fr-FR"/>
        </w:rPr>
        <w:t xml:space="preserve">a perméabilité de la frontière </w:t>
      </w:r>
      <w:r w:rsidRPr="006F140C">
        <w:rPr>
          <w:lang w:val="fr-FR"/>
        </w:rPr>
        <w:t>entre le nomade et le sédentaire</w:t>
      </w:r>
      <w:r w:rsidR="001A4C8A" w:rsidRPr="006F140C">
        <w:rPr>
          <w:lang w:val="fr-FR"/>
        </w:rPr>
        <w:t xml:space="preserve"> et le passage d’un statut à l’autre caractérisent l</w:t>
      </w:r>
      <w:r w:rsidRPr="006F140C">
        <w:rPr>
          <w:lang w:val="fr-FR"/>
        </w:rPr>
        <w:t xml:space="preserve">es personnages de </w:t>
      </w:r>
      <w:proofErr w:type="spellStart"/>
      <w:r w:rsidRPr="006F140C">
        <w:rPr>
          <w:i/>
          <w:lang w:val="fr-FR"/>
        </w:rPr>
        <w:t>Nikolski</w:t>
      </w:r>
      <w:proofErr w:type="spellEnd"/>
      <w:r w:rsidR="001A4C8A" w:rsidRPr="006F140C">
        <w:rPr>
          <w:lang w:val="fr-FR"/>
        </w:rPr>
        <w:t xml:space="preserve">. </w:t>
      </w:r>
      <w:r w:rsidR="00E248F1" w:rsidRPr="006F140C">
        <w:rPr>
          <w:lang w:val="fr-FR"/>
        </w:rPr>
        <w:t xml:space="preserve">Ainsi </w:t>
      </w:r>
      <w:r w:rsidR="00B9133E" w:rsidRPr="006F140C">
        <w:rPr>
          <w:lang w:val="fr-FR"/>
        </w:rPr>
        <w:t xml:space="preserve">Noah, fils d’une métisse </w:t>
      </w:r>
      <w:proofErr w:type="spellStart"/>
      <w:r w:rsidR="00B9133E" w:rsidRPr="006F140C">
        <w:rPr>
          <w:lang w:val="fr-FR"/>
        </w:rPr>
        <w:t>chipewayenne</w:t>
      </w:r>
      <w:proofErr w:type="spellEnd"/>
      <w:r w:rsidR="00B9133E" w:rsidRPr="006F140C">
        <w:rPr>
          <w:lang w:val="fr-FR"/>
        </w:rPr>
        <w:t>, Sarah Riel, et de Jonas Doucet, passe toute son enfance</w:t>
      </w:r>
      <w:r w:rsidR="00497823" w:rsidRPr="006F140C">
        <w:rPr>
          <w:lang w:val="fr-FR"/>
        </w:rPr>
        <w:t>, en nomade,</w:t>
      </w:r>
      <w:r w:rsidR="00B9133E" w:rsidRPr="006F140C">
        <w:rPr>
          <w:lang w:val="fr-FR"/>
        </w:rPr>
        <w:t xml:space="preserve"> dans une roulotte, appelé </w:t>
      </w:r>
      <w:proofErr w:type="spellStart"/>
      <w:r w:rsidR="00B9133E" w:rsidRPr="006F140C">
        <w:rPr>
          <w:i/>
          <w:lang w:val="fr-FR"/>
        </w:rPr>
        <w:t>Grandpa</w:t>
      </w:r>
      <w:proofErr w:type="spellEnd"/>
      <w:r w:rsidR="00B9133E" w:rsidRPr="006F140C">
        <w:rPr>
          <w:lang w:val="fr-FR"/>
        </w:rPr>
        <w:t xml:space="preserve">, sur les routes des prairies canadiennes avant de chercher </w:t>
      </w:r>
      <w:r w:rsidR="00497823" w:rsidRPr="006F140C">
        <w:rPr>
          <w:lang w:val="fr-FR"/>
        </w:rPr>
        <w:t xml:space="preserve">une situation stable </w:t>
      </w:r>
      <w:r w:rsidR="008C0BD7" w:rsidRPr="006F140C">
        <w:rPr>
          <w:lang w:val="fr-FR"/>
        </w:rPr>
        <w:t>à </w:t>
      </w:r>
      <w:r w:rsidR="00B9133E" w:rsidRPr="006F140C">
        <w:rPr>
          <w:lang w:val="fr-FR"/>
        </w:rPr>
        <w:t xml:space="preserve">Montréal, ne serait-ce que pour s’occuper de son fils </w:t>
      </w:r>
      <w:proofErr w:type="spellStart"/>
      <w:r w:rsidR="00B9133E" w:rsidRPr="006F140C">
        <w:rPr>
          <w:lang w:val="fr-FR"/>
        </w:rPr>
        <w:t>Simón</w:t>
      </w:r>
      <w:proofErr w:type="spellEnd"/>
      <w:r w:rsidR="00B9133E" w:rsidRPr="006F140C">
        <w:rPr>
          <w:lang w:val="fr-FR"/>
        </w:rPr>
        <w:t xml:space="preserve">. </w:t>
      </w:r>
      <w:r w:rsidR="008107DD" w:rsidRPr="006F140C">
        <w:rPr>
          <w:lang w:val="fr-FR"/>
        </w:rPr>
        <w:t>Le changement de statut concerne aussi ses parents</w:t>
      </w:r>
      <w:r w:rsidR="008C0BD7" w:rsidRPr="006F140C">
        <w:rPr>
          <w:lang w:val="fr-FR"/>
        </w:rPr>
        <w:t> :</w:t>
      </w:r>
      <w:r w:rsidR="008107DD" w:rsidRPr="006F140C">
        <w:rPr>
          <w:lang w:val="fr-FR"/>
        </w:rPr>
        <w:t xml:space="preserve"> </w:t>
      </w:r>
      <w:r w:rsidR="008C0BD7" w:rsidRPr="006F140C">
        <w:rPr>
          <w:lang w:val="fr-FR"/>
        </w:rPr>
        <w:t>s</w:t>
      </w:r>
      <w:r w:rsidR="008107DD" w:rsidRPr="006F140C">
        <w:rPr>
          <w:lang w:val="fr-FR"/>
        </w:rPr>
        <w:t>i Sarah choisit la route</w:t>
      </w:r>
      <w:r w:rsidR="008C0BD7" w:rsidRPr="006F140C">
        <w:rPr>
          <w:lang w:val="fr-FR"/>
        </w:rPr>
        <w:t>,</w:t>
      </w:r>
      <w:r w:rsidR="008107DD" w:rsidRPr="006F140C">
        <w:rPr>
          <w:lang w:val="fr-FR"/>
        </w:rPr>
        <w:t xml:space="preserve"> c’est pour échapper au mariage et à la vie </w:t>
      </w:r>
      <w:r w:rsidR="00497823" w:rsidRPr="006F140C">
        <w:rPr>
          <w:lang w:val="fr-FR"/>
        </w:rPr>
        <w:t xml:space="preserve">sédentaire </w:t>
      </w:r>
      <w:r w:rsidR="008107DD" w:rsidRPr="006F140C">
        <w:rPr>
          <w:lang w:val="fr-FR"/>
        </w:rPr>
        <w:t xml:space="preserve">dans </w:t>
      </w:r>
      <w:r w:rsidR="003933B3" w:rsidRPr="006F140C">
        <w:rPr>
          <w:lang w:val="fr-FR"/>
        </w:rPr>
        <w:t>une</w:t>
      </w:r>
      <w:r w:rsidR="008107DD" w:rsidRPr="006F140C">
        <w:rPr>
          <w:lang w:val="fr-FR"/>
        </w:rPr>
        <w:t xml:space="preserve"> réserve indienne</w:t>
      </w:r>
      <w:r w:rsidR="007472E6" w:rsidRPr="006F140C">
        <w:rPr>
          <w:lang w:val="fr-FR"/>
        </w:rPr>
        <w:t xml:space="preserve">, et </w:t>
      </w:r>
      <w:r w:rsidR="008107DD" w:rsidRPr="006F140C">
        <w:rPr>
          <w:lang w:val="fr-FR"/>
        </w:rPr>
        <w:t>Jonas Doucet</w:t>
      </w:r>
      <w:r w:rsidR="00497823" w:rsidRPr="006F140C">
        <w:rPr>
          <w:lang w:val="fr-FR"/>
        </w:rPr>
        <w:t xml:space="preserve">, </w:t>
      </w:r>
      <w:r w:rsidR="008C0BD7" w:rsidRPr="006F140C">
        <w:rPr>
          <w:lang w:val="fr-FR"/>
        </w:rPr>
        <w:t xml:space="preserve">lui, </w:t>
      </w:r>
      <w:r w:rsidR="008107DD" w:rsidRPr="006F140C">
        <w:rPr>
          <w:lang w:val="fr-FR"/>
        </w:rPr>
        <w:t xml:space="preserve">est un marin qui avait fui sa famille et le milieu </w:t>
      </w:r>
      <w:r w:rsidR="008C0BD7" w:rsidRPr="006F140C">
        <w:rPr>
          <w:lang w:val="fr-FR"/>
        </w:rPr>
        <w:t xml:space="preserve">étriqué </w:t>
      </w:r>
      <w:r w:rsidR="008107DD" w:rsidRPr="006F140C">
        <w:rPr>
          <w:lang w:val="fr-FR"/>
        </w:rPr>
        <w:t>de Tête-à-Baleine, village perdu au bou</w:t>
      </w:r>
      <w:r w:rsidR="008C0BD7" w:rsidRPr="006F140C">
        <w:rPr>
          <w:lang w:val="fr-FR"/>
        </w:rPr>
        <w:t>t du monde, avant de se fixer à </w:t>
      </w:r>
      <w:proofErr w:type="spellStart"/>
      <w:r w:rsidR="008107DD" w:rsidRPr="006F140C">
        <w:rPr>
          <w:lang w:val="fr-FR"/>
        </w:rPr>
        <w:t>Nikolski</w:t>
      </w:r>
      <w:proofErr w:type="spellEnd"/>
      <w:r w:rsidR="008107DD" w:rsidRPr="006F140C">
        <w:rPr>
          <w:lang w:val="fr-FR"/>
        </w:rPr>
        <w:t xml:space="preserve">, dans les Aléoutiennes, à l’autre bout du continent. </w:t>
      </w:r>
      <w:r w:rsidR="00A64812" w:rsidRPr="006F140C">
        <w:rPr>
          <w:lang w:val="fr-FR"/>
        </w:rPr>
        <w:t xml:space="preserve">C’est aussi Joyce Kent, la nièce de Jonas qui quitte le village </w:t>
      </w:r>
      <w:r w:rsidR="00497823" w:rsidRPr="006F140C">
        <w:rPr>
          <w:lang w:val="fr-FR"/>
        </w:rPr>
        <w:t xml:space="preserve">de Tête-à-Baleine et la famille haïe </w:t>
      </w:r>
      <w:r w:rsidR="00A64812" w:rsidRPr="006F140C">
        <w:rPr>
          <w:lang w:val="fr-FR"/>
        </w:rPr>
        <w:t>pour suivre la vocation de ses ancêtres pirates acadiens en pillant les comptes bancaires sur le réseau informatique. Fixé</w:t>
      </w:r>
      <w:r w:rsidR="00497823" w:rsidRPr="006F140C">
        <w:rPr>
          <w:lang w:val="fr-FR"/>
        </w:rPr>
        <w:t>e</w:t>
      </w:r>
      <w:r w:rsidR="00A64812" w:rsidRPr="006F140C">
        <w:rPr>
          <w:lang w:val="fr-FR"/>
        </w:rPr>
        <w:t xml:space="preserve"> pour un moment à Montréal, elle doit fuir la police et s’exiler en République Dominicaine. Le changement de statut concerne aussi le J</w:t>
      </w:r>
      <w:r w:rsidR="00CF5709" w:rsidRPr="006F140C">
        <w:rPr>
          <w:lang w:val="fr-FR"/>
        </w:rPr>
        <w:t>E</w:t>
      </w:r>
      <w:r w:rsidR="00A64812" w:rsidRPr="006F140C">
        <w:rPr>
          <w:lang w:val="fr-FR"/>
        </w:rPr>
        <w:t xml:space="preserve"> narrateur : fils d’une hippie des années 1960 qui avait dans ses pérégrinations rencontré Jonas Doucet, il passe toute sa vie à Montréal comme libraire. </w:t>
      </w:r>
      <w:r w:rsidR="00497823" w:rsidRPr="006F140C">
        <w:rPr>
          <w:lang w:val="fr-FR"/>
        </w:rPr>
        <w:t>Or, l</w:t>
      </w:r>
      <w:r w:rsidR="00A64812" w:rsidRPr="006F140C">
        <w:rPr>
          <w:lang w:val="fr-FR"/>
        </w:rPr>
        <w:t>a fin d</w:t>
      </w:r>
      <w:r w:rsidR="00E70796" w:rsidRPr="006F140C">
        <w:rPr>
          <w:lang w:val="fr-FR"/>
        </w:rPr>
        <w:t>u roman le voit partir en voyage, en nomade</w:t>
      </w:r>
      <w:r w:rsidR="00497823" w:rsidRPr="006F140C">
        <w:rPr>
          <w:lang w:val="fr-FR"/>
        </w:rPr>
        <w:t xml:space="preserve">, </w:t>
      </w:r>
      <w:r w:rsidR="004C4F07" w:rsidRPr="006F140C">
        <w:rPr>
          <w:lang w:val="fr-FR"/>
        </w:rPr>
        <w:t>décidé de</w:t>
      </w:r>
      <w:r w:rsidR="00497823" w:rsidRPr="006F140C">
        <w:rPr>
          <w:lang w:val="fr-FR"/>
        </w:rPr>
        <w:t xml:space="preserve"> « quitter l’attraction gravitationnelle des livres » </w:t>
      </w:r>
      <w:r w:rsidR="004C4F07" w:rsidRPr="006F140C">
        <w:rPr>
          <w:lang w:val="fr-FR"/>
        </w:rPr>
        <w:t>pour « </w:t>
      </w:r>
      <w:r w:rsidR="00497823" w:rsidRPr="006F140C">
        <w:rPr>
          <w:lang w:val="fr-FR"/>
        </w:rPr>
        <w:t xml:space="preserve">trouver </w:t>
      </w:r>
      <w:r w:rsidR="004C4F07" w:rsidRPr="006F140C">
        <w:rPr>
          <w:lang w:val="fr-FR"/>
        </w:rPr>
        <w:t>[</w:t>
      </w:r>
      <w:r w:rsidR="00497823" w:rsidRPr="006F140C">
        <w:rPr>
          <w:lang w:val="fr-FR"/>
        </w:rPr>
        <w:t>son</w:t>
      </w:r>
      <w:r w:rsidR="004C4F07" w:rsidRPr="006F140C">
        <w:rPr>
          <w:lang w:val="fr-FR"/>
        </w:rPr>
        <w:t>]</w:t>
      </w:r>
      <w:r w:rsidR="00497823" w:rsidRPr="006F140C">
        <w:rPr>
          <w:lang w:val="fr-FR"/>
        </w:rPr>
        <w:t xml:space="preserve"> propre destin » </w:t>
      </w:r>
      <w:r w:rsidR="00E966A9">
        <w:t>(</w:t>
      </w:r>
      <w:proofErr w:type="spellStart"/>
      <w:r w:rsidR="00E966A9">
        <w:t>Dickner</w:t>
      </w:r>
      <w:proofErr w:type="spellEnd"/>
      <w:r w:rsidR="00E966A9">
        <w:t xml:space="preserve"> 2007, </w:t>
      </w:r>
      <w:r w:rsidR="00497823" w:rsidRPr="006F140C">
        <w:rPr>
          <w:lang w:val="fr-FR"/>
        </w:rPr>
        <w:t>303)</w:t>
      </w:r>
      <w:r w:rsidR="00E70796" w:rsidRPr="006F140C">
        <w:rPr>
          <w:lang w:val="fr-FR"/>
        </w:rPr>
        <w:t>.</w:t>
      </w:r>
      <w:r w:rsidR="00786150" w:rsidRPr="006F140C">
        <w:rPr>
          <w:lang w:val="fr-FR"/>
        </w:rPr>
        <w:t xml:space="preserve"> Pour souligner le changement de statut nomade</w:t>
      </w:r>
      <w:r w:rsidR="008C0BD7" w:rsidRPr="006F140C">
        <w:rPr>
          <w:lang w:val="fr-FR"/>
        </w:rPr>
        <w:t>/</w:t>
      </w:r>
      <w:r w:rsidR="00786150" w:rsidRPr="006F140C">
        <w:rPr>
          <w:lang w:val="fr-FR"/>
        </w:rPr>
        <w:t xml:space="preserve">sédentaire, </w:t>
      </w:r>
      <w:proofErr w:type="spellStart"/>
      <w:r w:rsidR="00786150" w:rsidRPr="006F140C">
        <w:rPr>
          <w:lang w:val="fr-FR"/>
        </w:rPr>
        <w:t>Dickner</w:t>
      </w:r>
      <w:proofErr w:type="spellEnd"/>
      <w:r w:rsidR="00786150" w:rsidRPr="006F140C">
        <w:rPr>
          <w:lang w:val="fr-FR"/>
        </w:rPr>
        <w:t xml:space="preserve"> lance à trois reprises un clin d’œil au lecteur en lui présentant un clochard, « coiffé d’une tuque de Maple </w:t>
      </w:r>
      <w:proofErr w:type="spellStart"/>
      <w:r w:rsidR="00786150" w:rsidRPr="006F140C">
        <w:rPr>
          <w:lang w:val="fr-FR"/>
        </w:rPr>
        <w:t>Leaves</w:t>
      </w:r>
      <w:proofErr w:type="spellEnd"/>
      <w:r w:rsidR="00786150" w:rsidRPr="006F140C">
        <w:rPr>
          <w:lang w:val="fr-FR"/>
        </w:rPr>
        <w:t xml:space="preserve"> » </w:t>
      </w:r>
      <w:r w:rsidR="00E966A9">
        <w:t>(</w:t>
      </w:r>
      <w:proofErr w:type="spellStart"/>
      <w:r w:rsidR="00E966A9">
        <w:t>Dickner</w:t>
      </w:r>
      <w:proofErr w:type="spellEnd"/>
      <w:r w:rsidR="00E966A9">
        <w:t xml:space="preserve"> 2007,</w:t>
      </w:r>
      <w:r w:rsidR="00786150" w:rsidRPr="006F140C">
        <w:rPr>
          <w:lang w:val="fr-FR"/>
        </w:rPr>
        <w:t xml:space="preserve"> 87, 118, 203), que les autres </w:t>
      </w:r>
      <w:r w:rsidR="008C0BD7" w:rsidRPr="006F140C">
        <w:rPr>
          <w:lang w:val="fr-FR"/>
        </w:rPr>
        <w:t xml:space="preserve">personnages </w:t>
      </w:r>
      <w:r w:rsidR="00786150" w:rsidRPr="006F140C">
        <w:rPr>
          <w:lang w:val="fr-FR"/>
        </w:rPr>
        <w:t>croisent au hasard des rues ou des poubelles de Montréal. C’est le seul personnage, nomade</w:t>
      </w:r>
      <w:r w:rsidR="00197EB3" w:rsidRPr="006F140C">
        <w:rPr>
          <w:lang w:val="fr-FR"/>
        </w:rPr>
        <w:t>/</w:t>
      </w:r>
      <w:r w:rsidR="00786150" w:rsidRPr="006F140C">
        <w:rPr>
          <w:lang w:val="fr-FR"/>
        </w:rPr>
        <w:t xml:space="preserve">sédentaire, qui ne change pas, tel un pôle de stabilité au milieu des </w:t>
      </w:r>
      <w:r w:rsidR="007472E6" w:rsidRPr="006F140C">
        <w:rPr>
          <w:lang w:val="fr-FR"/>
        </w:rPr>
        <w:t>fluctuations</w:t>
      </w:r>
      <w:r w:rsidR="00786150" w:rsidRPr="006F140C">
        <w:rPr>
          <w:lang w:val="fr-FR"/>
        </w:rPr>
        <w:t>.</w:t>
      </w:r>
    </w:p>
    <w:p w14:paraId="6E22D0CB" w14:textId="77777777" w:rsidR="004C4F07" w:rsidRDefault="00FB4BB5" w:rsidP="00F348AB">
      <w:pPr>
        <w:widowControl w:val="0"/>
        <w:rPr>
          <w:lang w:val="fr-FR"/>
        </w:rPr>
      </w:pPr>
      <w:r>
        <w:rPr>
          <w:lang w:val="fr-FR"/>
        </w:rPr>
        <w:t xml:space="preserve">Malgré la différence de registre, les personnages de </w:t>
      </w:r>
      <w:proofErr w:type="spellStart"/>
      <w:r>
        <w:rPr>
          <w:lang w:val="fr-FR"/>
        </w:rPr>
        <w:t>Dickner</w:t>
      </w:r>
      <w:proofErr w:type="spellEnd"/>
      <w:r>
        <w:rPr>
          <w:lang w:val="fr-FR"/>
        </w:rPr>
        <w:t xml:space="preserve"> et d’Ollivier se ressemblent sur deux points. Le premier concerne leur situation sociale : tout en ayant une origine commune, ethnique </w:t>
      </w:r>
      <w:r w:rsidR="007472E6">
        <w:rPr>
          <w:lang w:val="fr-FR"/>
        </w:rPr>
        <w:t xml:space="preserve">et territoriale </w:t>
      </w:r>
      <w:r>
        <w:rPr>
          <w:lang w:val="fr-FR"/>
        </w:rPr>
        <w:t xml:space="preserve">dans </w:t>
      </w:r>
      <w:r>
        <w:rPr>
          <w:i/>
          <w:lang w:val="fr-FR"/>
        </w:rPr>
        <w:t>La Brûlerie</w:t>
      </w:r>
      <w:r>
        <w:rPr>
          <w:lang w:val="fr-FR"/>
        </w:rPr>
        <w:t xml:space="preserve">, familiale dans </w:t>
      </w:r>
      <w:proofErr w:type="spellStart"/>
      <w:r>
        <w:rPr>
          <w:i/>
          <w:lang w:val="fr-FR"/>
        </w:rPr>
        <w:t>Nikolski</w:t>
      </w:r>
      <w:proofErr w:type="spellEnd"/>
      <w:r>
        <w:rPr>
          <w:lang w:val="fr-FR"/>
        </w:rPr>
        <w:t xml:space="preserve">, ils constituent deux communautés de solitaires. Le fait est bien plus sensible chez </w:t>
      </w:r>
      <w:proofErr w:type="spellStart"/>
      <w:r>
        <w:rPr>
          <w:lang w:val="fr-FR"/>
        </w:rPr>
        <w:t>Dickner</w:t>
      </w:r>
      <w:proofErr w:type="spellEnd"/>
      <w:r>
        <w:rPr>
          <w:lang w:val="fr-FR"/>
        </w:rPr>
        <w:t>, car Noah et le J</w:t>
      </w:r>
      <w:r w:rsidR="00CF5709">
        <w:rPr>
          <w:lang w:val="fr-FR"/>
        </w:rPr>
        <w:t>E</w:t>
      </w:r>
      <w:r>
        <w:rPr>
          <w:lang w:val="fr-FR"/>
        </w:rPr>
        <w:t xml:space="preserve"> narrateur sont demi-frères et Joyce est leur demi-cousine</w:t>
      </w:r>
      <w:r w:rsidR="00786150">
        <w:rPr>
          <w:lang w:val="fr-FR"/>
        </w:rPr>
        <w:t>. À</w:t>
      </w:r>
      <w:r w:rsidR="004C4F07">
        <w:rPr>
          <w:lang w:val="fr-FR"/>
        </w:rPr>
        <w:t xml:space="preserve"> Montréal ils habitent à proximité l’un de l’autre, ils se rencontrent au hasard des situations</w:t>
      </w:r>
      <w:r w:rsidR="007472E6">
        <w:rPr>
          <w:lang w:val="fr-FR"/>
        </w:rPr>
        <w:t xml:space="preserve"> tout en </w:t>
      </w:r>
      <w:r w:rsidR="004C4F07">
        <w:rPr>
          <w:lang w:val="fr-FR"/>
        </w:rPr>
        <w:t xml:space="preserve">ignorant leur parenté. Le second aspect commun </w:t>
      </w:r>
      <w:r w:rsidR="00197EB3">
        <w:rPr>
          <w:lang w:val="fr-FR"/>
        </w:rPr>
        <w:t xml:space="preserve">aux deux romans </w:t>
      </w:r>
      <w:r w:rsidR="004C4F07">
        <w:rPr>
          <w:lang w:val="fr-FR"/>
        </w:rPr>
        <w:t xml:space="preserve">est la banalisation de la dichotomie nomade/sédentaire comme critère axiologique de la </w:t>
      </w:r>
      <w:proofErr w:type="spellStart"/>
      <w:r w:rsidR="004C4F07">
        <w:rPr>
          <w:lang w:val="fr-FR"/>
        </w:rPr>
        <w:t>sémiose</w:t>
      </w:r>
      <w:proofErr w:type="spellEnd"/>
      <w:r w:rsidR="00197EB3">
        <w:rPr>
          <w:lang w:val="fr-FR"/>
        </w:rPr>
        <w:t xml:space="preserve"> de la spatialité</w:t>
      </w:r>
      <w:r w:rsidR="004C4F07">
        <w:rPr>
          <w:lang w:val="fr-FR"/>
        </w:rPr>
        <w:t>.</w:t>
      </w:r>
    </w:p>
    <w:p w14:paraId="48B1004B" w14:textId="77777777" w:rsidR="004C4F07" w:rsidRDefault="004C4F07" w:rsidP="00F348AB">
      <w:pPr>
        <w:widowControl w:val="0"/>
        <w:rPr>
          <w:lang w:val="fr-FR"/>
        </w:rPr>
      </w:pPr>
    </w:p>
    <w:p w14:paraId="49652386" w14:textId="77777777" w:rsidR="004C4F07" w:rsidRPr="004C4F07" w:rsidRDefault="004C4F07" w:rsidP="00F348AB">
      <w:pPr>
        <w:widowControl w:val="0"/>
        <w:rPr>
          <w:b/>
          <w:lang w:val="fr-FR"/>
        </w:rPr>
      </w:pPr>
      <w:r>
        <w:rPr>
          <w:b/>
          <w:lang w:val="fr-FR"/>
        </w:rPr>
        <w:t>Cartographie de l’espace</w:t>
      </w:r>
    </w:p>
    <w:p w14:paraId="4810A332" w14:textId="70D1F55B" w:rsidR="00A972F6" w:rsidRDefault="004C4F07" w:rsidP="00F348AB">
      <w:pPr>
        <w:shd w:val="clear" w:color="auto" w:fill="FFFFFF"/>
        <w:rPr>
          <w:rFonts w:cs="Times New Roman"/>
          <w:szCs w:val="24"/>
          <w:lang w:val="fr-FR"/>
        </w:rPr>
      </w:pPr>
      <w:r>
        <w:rPr>
          <w:lang w:val="fr-FR"/>
        </w:rPr>
        <w:t>La fragmentation des personnages des deux communautés de solitaires et leur</w:t>
      </w:r>
      <w:r w:rsidR="00D4529B">
        <w:rPr>
          <w:lang w:val="fr-FR"/>
        </w:rPr>
        <w:t>s</w:t>
      </w:r>
      <w:r>
        <w:rPr>
          <w:lang w:val="fr-FR"/>
        </w:rPr>
        <w:t xml:space="preserve"> prises de position face à leurs univers influent sur la perception de la spatialité.</w:t>
      </w:r>
      <w:r w:rsidR="00D4529B">
        <w:rPr>
          <w:lang w:val="fr-FR"/>
        </w:rPr>
        <w:t xml:space="preserve"> La disparition de la différence entre l’ici et l’ailleurs, la patrie et l’étranger, le chez nous et le chez eux </w:t>
      </w:r>
      <w:r w:rsidR="007910E8">
        <w:rPr>
          <w:lang w:val="fr-FR"/>
        </w:rPr>
        <w:t>introduit un changement radical de l’axiologie de l’espace. Pour montrer la différence</w:t>
      </w:r>
      <w:r w:rsidR="00D90923">
        <w:rPr>
          <w:lang w:val="fr-FR"/>
        </w:rPr>
        <w:t xml:space="preserve"> et la rupture par rapport à la tradition littéraire, </w:t>
      </w:r>
      <w:r w:rsidR="007910E8">
        <w:rPr>
          <w:lang w:val="fr-FR"/>
        </w:rPr>
        <w:t xml:space="preserve">il suffit de renvoyer à l’analyse de Julie </w:t>
      </w:r>
      <w:r w:rsidR="007910E8">
        <w:t xml:space="preserve">Leblanc concernant « La configuration spatiale de </w:t>
      </w:r>
      <w:r w:rsidR="007910E8" w:rsidRPr="00C47FBF">
        <w:rPr>
          <w:i/>
        </w:rPr>
        <w:t>Maria Chapdelaine</w:t>
      </w:r>
      <w:r w:rsidR="00D90923">
        <w:t> »</w:t>
      </w:r>
      <w:r w:rsidR="00912D80">
        <w:t xml:space="preserve"> (Leblanc 1996, 197-207)</w:t>
      </w:r>
      <w:r w:rsidR="007910E8">
        <w:t xml:space="preserve"> qui montre la segmentation de l’espace et la catégorisation idéologique des lieux en fonction des personnages : campagne</w:t>
      </w:r>
      <w:r w:rsidR="00984AE0">
        <w:t>/ville, Québec/Amérique, village/forêt (sédentaire/nomade). C’est aussi le cas de la littérature immigrée, à ses débuts, qui thématise de différente</w:t>
      </w:r>
      <w:r w:rsidR="00FC56D2">
        <w:t>s</w:t>
      </w:r>
      <w:r w:rsidR="00984AE0">
        <w:t xml:space="preserve"> manière</w:t>
      </w:r>
      <w:r w:rsidR="00FC56D2">
        <w:t>s</w:t>
      </w:r>
      <w:r w:rsidR="00984AE0">
        <w:t xml:space="preserve"> le contraste entre le pays d’origine et le pays d’accueil</w:t>
      </w:r>
      <w:r w:rsidR="00FC56D2">
        <w:t xml:space="preserve">, comme le constate par exemple Pierre </w:t>
      </w:r>
      <w:r w:rsidR="00912D80">
        <w:t>L</w:t>
      </w:r>
      <w:r w:rsidR="00FC56D2">
        <w:t>’Hérault</w:t>
      </w:r>
      <w:r w:rsidR="00912D80">
        <w:t xml:space="preserve"> (L’Hérault 1996, 273-287)</w:t>
      </w:r>
      <w:r w:rsidR="00CE23FC">
        <w:t>. C’est cette même caractéristique de la distribution axiologique que l</w:t>
      </w:r>
      <w:r w:rsidR="00CF00D3">
        <w:t>’</w:t>
      </w:r>
      <w:r w:rsidR="00CE23FC">
        <w:t xml:space="preserve">on peut trouver </w:t>
      </w:r>
      <w:r w:rsidR="00FA4D65">
        <w:t xml:space="preserve">encore </w:t>
      </w:r>
      <w:r w:rsidR="00CE23FC">
        <w:t xml:space="preserve">dans le roman précédent d’Ollivier </w:t>
      </w:r>
      <w:r w:rsidR="00CE23FC">
        <w:rPr>
          <w:i/>
        </w:rPr>
        <w:t>Passages</w:t>
      </w:r>
      <w:r w:rsidR="00CE23FC">
        <w:t xml:space="preserve"> </w:t>
      </w:r>
      <w:r w:rsidR="00CF00D3">
        <w:t xml:space="preserve">(1991) </w:t>
      </w:r>
      <w:r w:rsidR="00CE23FC">
        <w:t xml:space="preserve">où Montréal, Miami et le village haïtien de </w:t>
      </w:r>
      <w:proofErr w:type="spellStart"/>
      <w:r w:rsidR="00CF00D3">
        <w:t>Port-à-l’Écu</w:t>
      </w:r>
      <w:proofErr w:type="spellEnd"/>
      <w:r w:rsidR="00CF00D3">
        <w:t xml:space="preserve"> représentent trois lieux contrastants entre eux</w:t>
      </w:r>
      <w:r w:rsidR="00197EB3">
        <w:t xml:space="preserve">. </w:t>
      </w:r>
      <w:r w:rsidR="002F770B">
        <w:t>L</w:t>
      </w:r>
      <w:r w:rsidR="00FA4D65">
        <w:t>’agencement dichotomique ou trichotomique de la spatialité</w:t>
      </w:r>
      <w:r w:rsidR="002F770B">
        <w:t xml:space="preserve"> </w:t>
      </w:r>
      <w:r w:rsidR="0046388D">
        <w:t xml:space="preserve">sous-tend </w:t>
      </w:r>
      <w:r w:rsidR="005D0D16">
        <w:t xml:space="preserve">également </w:t>
      </w:r>
      <w:r w:rsidR="002F770B">
        <w:t xml:space="preserve">d’autres romans </w:t>
      </w:r>
      <w:r w:rsidR="0046388D">
        <w:t>« </w:t>
      </w:r>
      <w:proofErr w:type="spellStart"/>
      <w:r w:rsidR="0046388D">
        <w:t>postmigratoires</w:t>
      </w:r>
      <w:proofErr w:type="spellEnd"/>
      <w:r w:rsidR="0046388D">
        <w:t xml:space="preserve"> » </w:t>
      </w:r>
      <w:r w:rsidR="002F770B">
        <w:t xml:space="preserve">de la </w:t>
      </w:r>
      <w:r w:rsidR="0046388D">
        <w:t>même période</w:t>
      </w:r>
      <w:r w:rsidR="00FA4D65">
        <w:t xml:space="preserve">, </w:t>
      </w:r>
      <w:r w:rsidR="0046388D">
        <w:t xml:space="preserve">tels </w:t>
      </w:r>
      <w:r w:rsidR="00197EB3" w:rsidRPr="00770F1A">
        <w:rPr>
          <w:rFonts w:cs="Times New Roman"/>
          <w:i/>
          <w:color w:val="000000"/>
          <w:spacing w:val="6"/>
          <w:szCs w:val="24"/>
        </w:rPr>
        <w:t>Le cri des oiseaux fous</w:t>
      </w:r>
      <w:r w:rsidR="00197EB3">
        <w:rPr>
          <w:rFonts w:cs="Times New Roman"/>
          <w:color w:val="000000"/>
          <w:spacing w:val="6"/>
          <w:szCs w:val="24"/>
        </w:rPr>
        <w:t xml:space="preserve"> (2000) </w:t>
      </w:r>
      <w:r w:rsidR="0046388D">
        <w:rPr>
          <w:rFonts w:cs="Times New Roman"/>
          <w:color w:val="000000"/>
          <w:spacing w:val="6"/>
          <w:szCs w:val="24"/>
        </w:rPr>
        <w:t>et</w:t>
      </w:r>
      <w:r w:rsidR="00197EB3">
        <w:rPr>
          <w:rFonts w:cs="Times New Roman"/>
          <w:color w:val="000000"/>
          <w:spacing w:val="6"/>
          <w:szCs w:val="24"/>
        </w:rPr>
        <w:t xml:space="preserve"> </w:t>
      </w:r>
      <w:r w:rsidR="00197EB3" w:rsidRPr="00770F1A">
        <w:rPr>
          <w:rFonts w:cs="Times New Roman"/>
          <w:i/>
          <w:szCs w:val="24"/>
          <w:lang w:val="fr-FR"/>
        </w:rPr>
        <w:t>L’énigme du retour</w:t>
      </w:r>
      <w:r w:rsidR="00197EB3">
        <w:rPr>
          <w:rFonts w:cs="Times New Roman"/>
          <w:szCs w:val="24"/>
          <w:lang w:val="fr-FR"/>
        </w:rPr>
        <w:t xml:space="preserve"> (2009)</w:t>
      </w:r>
      <w:r w:rsidR="00FA4D65">
        <w:rPr>
          <w:rFonts w:cs="Times New Roman"/>
          <w:szCs w:val="24"/>
          <w:lang w:val="fr-FR"/>
        </w:rPr>
        <w:t xml:space="preserve"> de Dany Laferrière </w:t>
      </w:r>
      <w:r w:rsidR="0046388D">
        <w:rPr>
          <w:rFonts w:cs="Times New Roman"/>
          <w:szCs w:val="24"/>
          <w:lang w:val="fr-FR"/>
        </w:rPr>
        <w:t>ou bien</w:t>
      </w:r>
      <w:r w:rsidR="00FA4D65">
        <w:rPr>
          <w:rFonts w:cs="Times New Roman"/>
          <w:szCs w:val="24"/>
          <w:lang w:val="fr-FR"/>
        </w:rPr>
        <w:t xml:space="preserve"> </w:t>
      </w:r>
      <w:r w:rsidR="00FA4D65" w:rsidRPr="00FA4D65">
        <w:rPr>
          <w:rFonts w:eastAsia="Calibri" w:cs="Times New Roman"/>
          <w:i/>
          <w:iCs/>
          <w:szCs w:val="24"/>
          <w:lang w:val="cs-CZ"/>
        </w:rPr>
        <w:t xml:space="preserve">La Romance en do </w:t>
      </w:r>
      <w:proofErr w:type="spellStart"/>
      <w:r w:rsidR="00FA4D65" w:rsidRPr="00FA4D65">
        <w:rPr>
          <w:rFonts w:eastAsia="Calibri" w:cs="Times New Roman"/>
          <w:i/>
          <w:iCs/>
          <w:szCs w:val="24"/>
          <w:lang w:val="cs-CZ"/>
        </w:rPr>
        <w:t>mineur</w:t>
      </w:r>
      <w:proofErr w:type="spellEnd"/>
      <w:r w:rsidR="00FA4D65" w:rsidRPr="00FA4D65">
        <w:rPr>
          <w:rFonts w:eastAsia="Calibri" w:cs="Times New Roman"/>
          <w:i/>
          <w:iCs/>
          <w:szCs w:val="24"/>
          <w:lang w:val="cs-CZ"/>
        </w:rPr>
        <w:t xml:space="preserve"> de </w:t>
      </w:r>
      <w:proofErr w:type="spellStart"/>
      <w:r w:rsidR="00FA4D65" w:rsidRPr="00FA4D65">
        <w:rPr>
          <w:rFonts w:eastAsia="Calibri" w:cs="Times New Roman"/>
          <w:i/>
          <w:iCs/>
          <w:szCs w:val="24"/>
          <w:lang w:val="cs-CZ"/>
        </w:rPr>
        <w:t>Maître</w:t>
      </w:r>
      <w:proofErr w:type="spellEnd"/>
      <w:r w:rsidR="00FA4D65" w:rsidRPr="00FA4D65">
        <w:rPr>
          <w:rFonts w:eastAsia="Calibri" w:cs="Times New Roman"/>
          <w:i/>
          <w:iCs/>
          <w:szCs w:val="24"/>
          <w:lang w:val="cs-CZ"/>
        </w:rPr>
        <w:t xml:space="preserve"> Clo</w:t>
      </w:r>
      <w:r w:rsidR="00FA4D65">
        <w:rPr>
          <w:rFonts w:eastAsia="Calibri" w:cs="Times New Roman"/>
          <w:szCs w:val="24"/>
          <w:lang w:val="cs-CZ"/>
        </w:rPr>
        <w:t xml:space="preserve"> (2000) de Gérard </w:t>
      </w:r>
      <w:proofErr w:type="spellStart"/>
      <w:r w:rsidR="00FA4D65">
        <w:rPr>
          <w:rFonts w:eastAsia="Calibri" w:cs="Times New Roman"/>
          <w:szCs w:val="24"/>
          <w:lang w:val="cs-CZ"/>
        </w:rPr>
        <w:t>Étienne</w:t>
      </w:r>
      <w:proofErr w:type="spellEnd"/>
      <w:r w:rsidR="00197EB3" w:rsidRPr="00FA4D65">
        <w:rPr>
          <w:rFonts w:cs="Times New Roman"/>
          <w:szCs w:val="24"/>
          <w:lang w:val="fr-FR"/>
        </w:rPr>
        <w:t>,</w:t>
      </w:r>
      <w:r w:rsidR="00764D17" w:rsidRPr="00FA4D65">
        <w:rPr>
          <w:rFonts w:cs="Times New Roman"/>
          <w:szCs w:val="24"/>
        </w:rPr>
        <w:t xml:space="preserve"> qui opposent l’espace nord-américain/montréalais</w:t>
      </w:r>
      <w:r w:rsidR="00FA4D65">
        <w:t xml:space="preserve"> à </w:t>
      </w:r>
      <w:r w:rsidR="00764D17">
        <w:t>Haïti</w:t>
      </w:r>
      <w:r w:rsidR="001A7EE3">
        <w:t xml:space="preserve"> (</w:t>
      </w:r>
      <w:proofErr w:type="spellStart"/>
      <w:r w:rsidR="001A7EE3">
        <w:t>Ky</w:t>
      </w:r>
      <w:r w:rsidR="001A7EE3" w:rsidRPr="001A7EE3">
        <w:t>lou</w:t>
      </w:r>
      <w:proofErr w:type="spellEnd"/>
      <w:r w:rsidR="001A7EE3">
        <w:rPr>
          <w:lang w:val="cs-CZ"/>
        </w:rPr>
        <w:t xml:space="preserve">šek </w:t>
      </w:r>
      <w:r w:rsidR="001A7EE3">
        <w:t>2018, 179-191)</w:t>
      </w:r>
      <w:r w:rsidR="00A972F6">
        <w:rPr>
          <w:rFonts w:cs="Times New Roman"/>
          <w:szCs w:val="24"/>
          <w:lang w:val="fr-FR"/>
        </w:rPr>
        <w:t>.</w:t>
      </w:r>
    </w:p>
    <w:p w14:paraId="415194FF" w14:textId="77777777" w:rsidR="00EF7231" w:rsidRDefault="00EF7231" w:rsidP="00F348AB">
      <w:pPr>
        <w:shd w:val="clear" w:color="auto" w:fill="FFFFFF"/>
        <w:rPr>
          <w:rFonts w:cs="Times New Roman"/>
          <w:szCs w:val="24"/>
          <w:lang w:val="fr-FR"/>
        </w:rPr>
      </w:pPr>
      <w:r>
        <w:rPr>
          <w:rFonts w:cs="Times New Roman"/>
          <w:szCs w:val="24"/>
          <w:lang w:val="fr-FR"/>
        </w:rPr>
        <w:t xml:space="preserve">Rien de tel dans </w:t>
      </w:r>
      <w:r>
        <w:rPr>
          <w:rFonts w:cs="Times New Roman"/>
          <w:i/>
          <w:szCs w:val="24"/>
          <w:lang w:val="fr-FR"/>
        </w:rPr>
        <w:t>La Brûlerie</w:t>
      </w:r>
      <w:r>
        <w:rPr>
          <w:rFonts w:cs="Times New Roman"/>
          <w:szCs w:val="24"/>
          <w:lang w:val="fr-FR"/>
        </w:rPr>
        <w:t xml:space="preserve"> et </w:t>
      </w:r>
      <w:proofErr w:type="spellStart"/>
      <w:r>
        <w:rPr>
          <w:rFonts w:cs="Times New Roman"/>
          <w:i/>
          <w:szCs w:val="24"/>
          <w:lang w:val="fr-FR"/>
        </w:rPr>
        <w:t>Nikolski</w:t>
      </w:r>
      <w:proofErr w:type="spellEnd"/>
      <w:r>
        <w:rPr>
          <w:rFonts w:cs="Times New Roman"/>
          <w:szCs w:val="24"/>
          <w:lang w:val="fr-FR"/>
        </w:rPr>
        <w:t xml:space="preserve">. </w:t>
      </w:r>
      <w:r w:rsidR="006146A1">
        <w:rPr>
          <w:rFonts w:cs="Times New Roman"/>
          <w:szCs w:val="24"/>
          <w:lang w:val="fr-FR"/>
        </w:rPr>
        <w:t xml:space="preserve">Les deux romans présentent des espaces ouverts, </w:t>
      </w:r>
      <w:r w:rsidR="006C30FC">
        <w:rPr>
          <w:rFonts w:cs="Times New Roman"/>
          <w:szCs w:val="24"/>
          <w:lang w:val="fr-FR"/>
        </w:rPr>
        <w:t xml:space="preserve">sans seuils à traverser et </w:t>
      </w:r>
      <w:r w:rsidR="006146A1">
        <w:rPr>
          <w:rFonts w:cs="Times New Roman"/>
          <w:szCs w:val="24"/>
          <w:lang w:val="fr-FR"/>
        </w:rPr>
        <w:t>théoriquement sans limites</w:t>
      </w:r>
      <w:r w:rsidR="00427F52">
        <w:rPr>
          <w:rFonts w:cs="Times New Roman"/>
          <w:szCs w:val="24"/>
          <w:lang w:val="fr-FR"/>
        </w:rPr>
        <w:t>,</w:t>
      </w:r>
      <w:r w:rsidR="006146A1">
        <w:rPr>
          <w:rFonts w:cs="Times New Roman"/>
          <w:szCs w:val="24"/>
          <w:lang w:val="fr-FR"/>
        </w:rPr>
        <w:t xml:space="preserve"> où tout peut entrer</w:t>
      </w:r>
      <w:r w:rsidR="00427F52">
        <w:rPr>
          <w:rFonts w:cs="Times New Roman"/>
          <w:szCs w:val="24"/>
          <w:lang w:val="fr-FR"/>
        </w:rPr>
        <w:t xml:space="preserve"> et se concentrer</w:t>
      </w:r>
      <w:r w:rsidR="006146A1">
        <w:rPr>
          <w:rFonts w:cs="Times New Roman"/>
          <w:szCs w:val="24"/>
          <w:lang w:val="fr-FR"/>
        </w:rPr>
        <w:t xml:space="preserve"> et d’où tout peut dispara</w:t>
      </w:r>
      <w:r w:rsidR="006C30FC">
        <w:rPr>
          <w:rFonts w:cs="Times New Roman"/>
          <w:szCs w:val="24"/>
          <w:lang w:val="fr-FR"/>
        </w:rPr>
        <w:t>ître. C’est un espace où l’essentialité cède à la contingence phénoménologique et o</w:t>
      </w:r>
      <w:r w:rsidR="00913F65">
        <w:rPr>
          <w:rFonts w:cs="Times New Roman"/>
          <w:szCs w:val="24"/>
          <w:lang w:val="fr-FR"/>
        </w:rPr>
        <w:t>ù</w:t>
      </w:r>
      <w:r w:rsidR="006C30FC">
        <w:rPr>
          <w:rFonts w:cs="Times New Roman"/>
          <w:szCs w:val="24"/>
          <w:lang w:val="fr-FR"/>
        </w:rPr>
        <w:t>, de ce fait, la distinction hiérarchisée entre le centre et la périphérie cesse d’être pertinente :</w:t>
      </w:r>
    </w:p>
    <w:p w14:paraId="71CDE0B0" w14:textId="77777777" w:rsidR="006C30FC" w:rsidRDefault="006C30FC" w:rsidP="00F348AB">
      <w:pPr>
        <w:shd w:val="clear" w:color="auto" w:fill="FFFFFF"/>
        <w:rPr>
          <w:rFonts w:cs="Times New Roman"/>
          <w:szCs w:val="24"/>
          <w:lang w:val="fr-FR"/>
        </w:rPr>
      </w:pPr>
    </w:p>
    <w:p w14:paraId="0231A8EB" w14:textId="661A92D5" w:rsidR="006C30FC" w:rsidRDefault="006C30FC" w:rsidP="00F348AB">
      <w:pPr>
        <w:pStyle w:val="Nadpis2"/>
        <w:rPr>
          <w:lang w:val="fr-FR"/>
        </w:rPr>
      </w:pPr>
      <w:r>
        <w:rPr>
          <w:lang w:val="fr-FR"/>
        </w:rPr>
        <w:t xml:space="preserve">Le 55 longe le boulevard Saint-Laurent, rue frontière au statut particulier, </w:t>
      </w:r>
      <w:r w:rsidR="00913F65">
        <w:rPr>
          <w:lang w:val="fr-FR"/>
        </w:rPr>
        <w:t>rue de l’épreuve de l’autre, au bornage indécis, c</w:t>
      </w:r>
      <w:r>
        <w:rPr>
          <w:lang w:val="fr-FR"/>
        </w:rPr>
        <w:t>ontig</w:t>
      </w:r>
      <w:r w:rsidR="00913F65">
        <w:rPr>
          <w:lang w:val="fr-FR"/>
        </w:rPr>
        <w:t xml:space="preserve">uïté du proche et du lointain. À la fois centre et périphérie, le boulevard Saint-Laurent est une faille, une erreur d’imagination, un défi lancé, avec son atmosphère de bazar, d’échange hétéroclite de biens et de signes ; le remonter du sud au nord prend à chaque fois l’aspect d’un voyage en terre inconnue. […] Prendre la mesure d’immenses déserts privés d’oasis ! </w:t>
      </w:r>
      <w:r w:rsidR="00672960">
        <w:t>(Ollivier 2004,</w:t>
      </w:r>
      <w:r w:rsidR="00913F65">
        <w:rPr>
          <w:lang w:val="fr-FR"/>
        </w:rPr>
        <w:t xml:space="preserve"> 61)</w:t>
      </w:r>
    </w:p>
    <w:p w14:paraId="4629DEEA" w14:textId="77777777" w:rsidR="00913F65" w:rsidRDefault="00913F65" w:rsidP="00F348AB">
      <w:pPr>
        <w:rPr>
          <w:lang w:val="fr-FR"/>
        </w:rPr>
      </w:pPr>
    </w:p>
    <w:p w14:paraId="4F59A2E8" w14:textId="6D19181A" w:rsidR="007472E6" w:rsidRDefault="00913F65" w:rsidP="00F348AB">
      <w:pPr>
        <w:rPr>
          <w:lang w:val="fr-FR"/>
        </w:rPr>
      </w:pPr>
      <w:proofErr w:type="spellStart"/>
      <w:r>
        <w:rPr>
          <w:i/>
          <w:lang w:val="fr-FR"/>
        </w:rPr>
        <w:t>Nikolski</w:t>
      </w:r>
      <w:proofErr w:type="spellEnd"/>
      <w:r>
        <w:rPr>
          <w:i/>
          <w:lang w:val="fr-FR"/>
        </w:rPr>
        <w:t xml:space="preserve"> </w:t>
      </w:r>
      <w:r>
        <w:rPr>
          <w:lang w:val="fr-FR"/>
        </w:rPr>
        <w:t xml:space="preserve">thématise </w:t>
      </w:r>
      <w:r w:rsidR="00925D09">
        <w:rPr>
          <w:lang w:val="fr-FR"/>
        </w:rPr>
        <w:t>la situation par la cartographie. C’est grâce au</w:t>
      </w:r>
      <w:r w:rsidR="003D19AE">
        <w:rPr>
          <w:lang w:val="fr-FR"/>
        </w:rPr>
        <w:t>x</w:t>
      </w:r>
      <w:r w:rsidR="00925D09">
        <w:rPr>
          <w:lang w:val="fr-FR"/>
        </w:rPr>
        <w:t xml:space="preserve"> cartes routières de la Saskatchewan et de l’Alberta que le jeune Noah</w:t>
      </w:r>
      <w:r w:rsidR="0046388D">
        <w:rPr>
          <w:lang w:val="fr-FR"/>
        </w:rPr>
        <w:t xml:space="preserve"> Riel</w:t>
      </w:r>
      <w:r w:rsidR="00925D09">
        <w:rPr>
          <w:lang w:val="fr-FR"/>
        </w:rPr>
        <w:t xml:space="preserve">, dans la roulotte maternelle, apprend à lire et comprendre le monde </w:t>
      </w:r>
      <w:r w:rsidR="00315D30">
        <w:t>(</w:t>
      </w:r>
      <w:proofErr w:type="spellStart"/>
      <w:r w:rsidR="00315D30">
        <w:t>Dickner</w:t>
      </w:r>
      <w:proofErr w:type="spellEnd"/>
      <w:r w:rsidR="00315D30">
        <w:t xml:space="preserve"> 2007,</w:t>
      </w:r>
      <w:r w:rsidR="00925D09">
        <w:rPr>
          <w:lang w:val="fr-FR"/>
        </w:rPr>
        <w:t xml:space="preserve"> 36). </w:t>
      </w:r>
      <w:r w:rsidR="004F7488">
        <w:rPr>
          <w:lang w:val="fr-FR"/>
        </w:rPr>
        <w:t>Une autre carte, du monde entier, est composée de</w:t>
      </w:r>
      <w:r w:rsidR="00925D09">
        <w:rPr>
          <w:lang w:val="fr-FR"/>
        </w:rPr>
        <w:t xml:space="preserve"> cartes </w:t>
      </w:r>
      <w:r w:rsidR="003D19AE">
        <w:rPr>
          <w:lang w:val="fr-FR"/>
        </w:rPr>
        <w:t xml:space="preserve">postales </w:t>
      </w:r>
      <w:r w:rsidR="004F7488">
        <w:rPr>
          <w:lang w:val="fr-FR"/>
        </w:rPr>
        <w:t>du</w:t>
      </w:r>
      <w:r w:rsidR="003D19AE">
        <w:rPr>
          <w:lang w:val="fr-FR"/>
        </w:rPr>
        <w:t xml:space="preserve"> marin Jonas Doucet, punaisées sur le mur de la cuisine </w:t>
      </w:r>
      <w:r w:rsidR="00925D09">
        <w:rPr>
          <w:lang w:val="fr-FR"/>
        </w:rPr>
        <w:t>d</w:t>
      </w:r>
      <w:r w:rsidR="004F7488">
        <w:rPr>
          <w:lang w:val="fr-FR"/>
        </w:rPr>
        <w:t xml:space="preserve">e son père </w:t>
      </w:r>
      <w:proofErr w:type="spellStart"/>
      <w:r w:rsidR="00925D09">
        <w:rPr>
          <w:lang w:val="fr-FR"/>
        </w:rPr>
        <w:t>Lyzandre</w:t>
      </w:r>
      <w:proofErr w:type="spellEnd"/>
      <w:r w:rsidR="004F7488">
        <w:rPr>
          <w:lang w:val="fr-FR"/>
        </w:rPr>
        <w:t xml:space="preserve">. </w:t>
      </w:r>
      <w:r w:rsidR="00770737">
        <w:rPr>
          <w:lang w:val="fr-FR"/>
        </w:rPr>
        <w:t>Cette mappemonde attire Joyce</w:t>
      </w:r>
      <w:r w:rsidR="004F7488">
        <w:rPr>
          <w:lang w:val="fr-FR"/>
        </w:rPr>
        <w:t>,</w:t>
      </w:r>
      <w:r w:rsidR="003D19AE">
        <w:rPr>
          <w:lang w:val="fr-FR"/>
        </w:rPr>
        <w:t xml:space="preserve"> la petite-fille de </w:t>
      </w:r>
      <w:proofErr w:type="spellStart"/>
      <w:r w:rsidR="003D19AE">
        <w:rPr>
          <w:lang w:val="fr-FR"/>
        </w:rPr>
        <w:t>Lyzandre</w:t>
      </w:r>
      <w:proofErr w:type="spellEnd"/>
      <w:r w:rsidR="003D19AE">
        <w:rPr>
          <w:lang w:val="fr-FR"/>
        </w:rPr>
        <w:t xml:space="preserve">, </w:t>
      </w:r>
      <w:r w:rsidR="00770737">
        <w:rPr>
          <w:lang w:val="fr-FR"/>
        </w:rPr>
        <w:t xml:space="preserve">et corrobore son </w:t>
      </w:r>
      <w:r w:rsidR="003D19AE">
        <w:rPr>
          <w:lang w:val="fr-FR"/>
        </w:rPr>
        <w:t xml:space="preserve">idée de la fugue </w:t>
      </w:r>
      <w:r w:rsidR="00315D30">
        <w:t>(</w:t>
      </w:r>
      <w:proofErr w:type="spellStart"/>
      <w:r w:rsidR="00315D30">
        <w:t>Dickner</w:t>
      </w:r>
      <w:proofErr w:type="spellEnd"/>
      <w:r w:rsidR="00315D30">
        <w:t xml:space="preserve"> 2007,</w:t>
      </w:r>
      <w:r w:rsidR="003D19AE">
        <w:rPr>
          <w:lang w:val="fr-FR"/>
        </w:rPr>
        <w:t xml:space="preserve"> 66, 76). Les cartes </w:t>
      </w:r>
      <w:r w:rsidR="00770737">
        <w:rPr>
          <w:lang w:val="fr-FR"/>
        </w:rPr>
        <w:t xml:space="preserve">géographiques et les guides touristiques </w:t>
      </w:r>
      <w:r w:rsidR="003D19AE">
        <w:rPr>
          <w:lang w:val="fr-FR"/>
        </w:rPr>
        <w:t>font aussi parti</w:t>
      </w:r>
      <w:r w:rsidR="00992727">
        <w:rPr>
          <w:lang w:val="fr-FR"/>
        </w:rPr>
        <w:t>e</w:t>
      </w:r>
      <w:r w:rsidR="003D19AE">
        <w:rPr>
          <w:lang w:val="fr-FR"/>
        </w:rPr>
        <w:t xml:space="preserve"> du stock de la libraire d’occasion gérée par le JE narrateur.</w:t>
      </w:r>
    </w:p>
    <w:p w14:paraId="3CCB7E57" w14:textId="2170D5B6" w:rsidR="00DF6BEA" w:rsidRDefault="003D19AE" w:rsidP="00F348AB">
      <w:pPr>
        <w:rPr>
          <w:lang w:val="fr-FR"/>
        </w:rPr>
      </w:pPr>
      <w:r>
        <w:rPr>
          <w:lang w:val="fr-FR"/>
        </w:rPr>
        <w:t>La métaphore cartographique explique l’agencement de la spatialité</w:t>
      </w:r>
      <w:r w:rsidR="00992727">
        <w:rPr>
          <w:lang w:val="fr-FR"/>
        </w:rPr>
        <w:t> </w:t>
      </w:r>
      <w:r w:rsidR="00DF6BEA">
        <w:rPr>
          <w:lang w:val="fr-FR"/>
        </w:rPr>
        <w:t xml:space="preserve">et l’axiologie des </w:t>
      </w:r>
      <w:r w:rsidR="00992727">
        <w:rPr>
          <w:lang w:val="fr-FR"/>
        </w:rPr>
        <w:t>points de repère</w:t>
      </w:r>
      <w:r w:rsidR="005D0D16">
        <w:rPr>
          <w:lang w:val="fr-FR"/>
        </w:rPr>
        <w:t>s</w:t>
      </w:r>
      <w:r w:rsidR="00992727">
        <w:rPr>
          <w:lang w:val="fr-FR"/>
        </w:rPr>
        <w:t xml:space="preserve">. Certains </w:t>
      </w:r>
      <w:r w:rsidR="00D90923">
        <w:rPr>
          <w:lang w:val="fr-FR"/>
        </w:rPr>
        <w:t xml:space="preserve">d’entre eux </w:t>
      </w:r>
      <w:r w:rsidR="00992727">
        <w:rPr>
          <w:lang w:val="fr-FR"/>
        </w:rPr>
        <w:t xml:space="preserve">peuvent </w:t>
      </w:r>
      <w:r w:rsidR="00DF6BEA">
        <w:rPr>
          <w:lang w:val="fr-FR"/>
        </w:rPr>
        <w:t xml:space="preserve">en effet </w:t>
      </w:r>
      <w:r w:rsidR="00992727">
        <w:rPr>
          <w:lang w:val="fr-FR"/>
        </w:rPr>
        <w:t xml:space="preserve">devenir plus importants </w:t>
      </w:r>
      <w:r w:rsidR="00DF6BEA">
        <w:rPr>
          <w:lang w:val="fr-FR"/>
        </w:rPr>
        <w:t xml:space="preserve">que </w:t>
      </w:r>
      <w:r w:rsidR="00992727">
        <w:rPr>
          <w:lang w:val="fr-FR"/>
        </w:rPr>
        <w:t xml:space="preserve">d’autres, constituer, en fonction du personnage, des centres de gravité ou </w:t>
      </w:r>
      <w:r w:rsidR="00D90923">
        <w:rPr>
          <w:lang w:val="fr-FR"/>
        </w:rPr>
        <w:t xml:space="preserve">des </w:t>
      </w:r>
      <w:r w:rsidR="00992727">
        <w:rPr>
          <w:lang w:val="fr-FR"/>
        </w:rPr>
        <w:t>points d</w:t>
      </w:r>
      <w:r w:rsidR="00D90923">
        <w:rPr>
          <w:lang w:val="fr-FR"/>
        </w:rPr>
        <w:t xml:space="preserve">’attache </w:t>
      </w:r>
      <w:r w:rsidR="00CF5709">
        <w:rPr>
          <w:lang w:val="fr-FR"/>
        </w:rPr>
        <w:t xml:space="preserve">de la </w:t>
      </w:r>
      <w:r w:rsidR="00992727">
        <w:rPr>
          <w:lang w:val="fr-FR"/>
        </w:rPr>
        <w:t xml:space="preserve">référence des coordonnées. Tel est le sens de </w:t>
      </w:r>
      <w:proofErr w:type="spellStart"/>
      <w:r w:rsidR="00992727">
        <w:rPr>
          <w:i/>
          <w:lang w:val="fr-FR"/>
        </w:rPr>
        <w:t>Nikolski</w:t>
      </w:r>
      <w:proofErr w:type="spellEnd"/>
      <w:r w:rsidR="00992727">
        <w:rPr>
          <w:lang w:val="fr-FR"/>
        </w:rPr>
        <w:t>, village perdu des Aléoutiennes</w:t>
      </w:r>
      <w:r w:rsidR="00DF6BEA">
        <w:rPr>
          <w:lang w:val="fr-FR"/>
        </w:rPr>
        <w:t xml:space="preserve">, avec « 36 personnes, 5000 moutons et un nombre indéterminé de chiens » </w:t>
      </w:r>
      <w:r w:rsidR="00315D30">
        <w:t>(</w:t>
      </w:r>
      <w:proofErr w:type="spellStart"/>
      <w:r w:rsidR="00315D30">
        <w:t>Dickner</w:t>
      </w:r>
      <w:proofErr w:type="spellEnd"/>
      <w:r w:rsidR="00315D30">
        <w:t xml:space="preserve"> 2007,</w:t>
      </w:r>
      <w:r w:rsidR="00DF6BEA">
        <w:rPr>
          <w:lang w:val="fr-FR"/>
        </w:rPr>
        <w:t xml:space="preserve"> 21)</w:t>
      </w:r>
      <w:r w:rsidR="00992727">
        <w:rPr>
          <w:lang w:val="fr-FR"/>
        </w:rPr>
        <w:t xml:space="preserve">, d’où le père de Noah et du JE narrateur envoie </w:t>
      </w:r>
      <w:r w:rsidR="005D0D16">
        <w:rPr>
          <w:lang w:val="fr-FR"/>
        </w:rPr>
        <w:t>d</w:t>
      </w:r>
      <w:r w:rsidR="00992727">
        <w:rPr>
          <w:lang w:val="fr-FR"/>
        </w:rPr>
        <w:t xml:space="preserve">es cartes postales à ses fils </w:t>
      </w:r>
      <w:r w:rsidR="00315D30">
        <w:t>(</w:t>
      </w:r>
      <w:proofErr w:type="spellStart"/>
      <w:r w:rsidR="00315D30">
        <w:t>Dickner</w:t>
      </w:r>
      <w:proofErr w:type="spellEnd"/>
      <w:r w:rsidR="00315D30">
        <w:t xml:space="preserve"> 2007,</w:t>
      </w:r>
      <w:r w:rsidR="00992727">
        <w:rPr>
          <w:lang w:val="fr-FR"/>
        </w:rPr>
        <w:t xml:space="preserve"> </w:t>
      </w:r>
      <w:r w:rsidR="00DF6BEA">
        <w:rPr>
          <w:lang w:val="fr-FR"/>
        </w:rPr>
        <w:t xml:space="preserve">42). C’est vers </w:t>
      </w:r>
      <w:proofErr w:type="spellStart"/>
      <w:r w:rsidR="00DF6BEA">
        <w:rPr>
          <w:lang w:val="fr-FR"/>
        </w:rPr>
        <w:t>Nikolski</w:t>
      </w:r>
      <w:proofErr w:type="spellEnd"/>
      <w:r w:rsidR="00DF6BEA">
        <w:rPr>
          <w:lang w:val="fr-FR"/>
        </w:rPr>
        <w:t xml:space="preserve"> que pointe le compas, don du père, que porte le JE narrateur au cou </w:t>
      </w:r>
      <w:r w:rsidR="00315D30">
        <w:t>(</w:t>
      </w:r>
      <w:proofErr w:type="spellStart"/>
      <w:r w:rsidR="00315D30">
        <w:t>Dickner</w:t>
      </w:r>
      <w:proofErr w:type="spellEnd"/>
      <w:r w:rsidR="00315D30">
        <w:t xml:space="preserve"> 2007,</w:t>
      </w:r>
      <w:r w:rsidR="00DF6BEA">
        <w:rPr>
          <w:lang w:val="fr-FR"/>
        </w:rPr>
        <w:t xml:space="preserve"> 20-22). C’est sans doute pour ne pas perdre le nord que le JE reste cloué à Montréal jusqu’au moment de la libération - la perte du compas.</w:t>
      </w:r>
      <w:r w:rsidR="00770737">
        <w:rPr>
          <w:lang w:val="fr-FR"/>
        </w:rPr>
        <w:t xml:space="preserve"> L’histoire de Noah </w:t>
      </w:r>
      <w:r w:rsidR="005D0D16">
        <w:rPr>
          <w:lang w:val="fr-FR"/>
        </w:rPr>
        <w:t xml:space="preserve">Riel </w:t>
      </w:r>
      <w:r w:rsidR="00770737">
        <w:rPr>
          <w:lang w:val="fr-FR"/>
        </w:rPr>
        <w:t xml:space="preserve">montre un autre usage de la cartographie : qu’il soit installé à Montréal ou à l’île Margarita, il ne cesse de </w:t>
      </w:r>
      <w:r w:rsidR="005D0D16">
        <w:rPr>
          <w:lang w:val="fr-FR"/>
        </w:rPr>
        <w:t xml:space="preserve">renouer </w:t>
      </w:r>
      <w:r w:rsidR="00770737">
        <w:rPr>
          <w:lang w:val="fr-FR"/>
        </w:rPr>
        <w:t xml:space="preserve">le contact avec sa mère nomade en envoyant des lettres poste restante à différents endroits des plaines canadiennes </w:t>
      </w:r>
      <w:r w:rsidR="00CE6ECB">
        <w:rPr>
          <w:lang w:val="fr-FR"/>
        </w:rPr>
        <w:t xml:space="preserve">et </w:t>
      </w:r>
      <w:r w:rsidR="00770737">
        <w:rPr>
          <w:lang w:val="fr-FR"/>
        </w:rPr>
        <w:t>en supputant</w:t>
      </w:r>
      <w:r w:rsidR="00DC3FBB">
        <w:rPr>
          <w:lang w:val="fr-FR"/>
        </w:rPr>
        <w:t>, à l’aide des cartes routières,</w:t>
      </w:r>
      <w:r w:rsidR="00770737">
        <w:rPr>
          <w:lang w:val="fr-FR"/>
        </w:rPr>
        <w:t xml:space="preserve"> la probabilité de la destination en fonction des habitudes migratoires</w:t>
      </w:r>
      <w:r w:rsidR="00CE6ECB">
        <w:rPr>
          <w:lang w:val="fr-FR"/>
        </w:rPr>
        <w:t xml:space="preserve"> de sa génitrice qui</w:t>
      </w:r>
      <w:r w:rsidR="00D90923">
        <w:rPr>
          <w:lang w:val="fr-FR"/>
        </w:rPr>
        <w:t xml:space="preserve"> toutefois </w:t>
      </w:r>
      <w:r w:rsidR="00CE6ECB">
        <w:rPr>
          <w:lang w:val="fr-FR"/>
        </w:rPr>
        <w:t xml:space="preserve">le laisse sans réponse. </w:t>
      </w:r>
      <w:r w:rsidR="00D90923">
        <w:rPr>
          <w:lang w:val="fr-FR"/>
        </w:rPr>
        <w:t>L</w:t>
      </w:r>
      <w:r w:rsidR="00CE6ECB">
        <w:rPr>
          <w:lang w:val="fr-FR"/>
        </w:rPr>
        <w:t xml:space="preserve">es points de repère </w:t>
      </w:r>
      <w:r w:rsidR="00D90923">
        <w:rPr>
          <w:lang w:val="fr-FR"/>
        </w:rPr>
        <w:t xml:space="preserve">changent et </w:t>
      </w:r>
      <w:r w:rsidR="00CE6ECB">
        <w:rPr>
          <w:lang w:val="fr-FR"/>
        </w:rPr>
        <w:t>le centre de gravité</w:t>
      </w:r>
      <w:r w:rsidR="003B688C">
        <w:rPr>
          <w:lang w:val="fr-FR"/>
        </w:rPr>
        <w:t xml:space="preserve">, incertain et fuyant, de l’univers de Noah semble correspondre à « l’entre-deux » et aux « espaces intermédiaires » de </w:t>
      </w:r>
      <w:r w:rsidR="003B688C">
        <w:rPr>
          <w:i/>
          <w:lang w:val="fr-FR"/>
        </w:rPr>
        <w:t>La Brûlerie</w:t>
      </w:r>
      <w:r w:rsidR="003B688C">
        <w:rPr>
          <w:lang w:val="fr-FR"/>
        </w:rPr>
        <w:t xml:space="preserve">. Noah ne retrouve sa stabilité </w:t>
      </w:r>
      <w:r w:rsidR="00CE6ECB">
        <w:rPr>
          <w:lang w:val="fr-FR"/>
        </w:rPr>
        <w:t xml:space="preserve">qu’au moment où sa paternité est reconnue </w:t>
      </w:r>
      <w:r w:rsidR="003B688C">
        <w:rPr>
          <w:lang w:val="fr-FR"/>
        </w:rPr>
        <w:t xml:space="preserve">et </w:t>
      </w:r>
      <w:r w:rsidR="00CE6ECB">
        <w:rPr>
          <w:lang w:val="fr-FR"/>
        </w:rPr>
        <w:t>qu’</w:t>
      </w:r>
      <w:proofErr w:type="spellStart"/>
      <w:r w:rsidR="00CE6ECB">
        <w:rPr>
          <w:lang w:val="fr-FR"/>
        </w:rPr>
        <w:t>Arizna</w:t>
      </w:r>
      <w:proofErr w:type="spellEnd"/>
      <w:r w:rsidR="00CE6ECB">
        <w:rPr>
          <w:lang w:val="fr-FR"/>
        </w:rPr>
        <w:t xml:space="preserve"> lui confie leur fils </w:t>
      </w:r>
      <w:proofErr w:type="spellStart"/>
      <w:r w:rsidR="00CE6ECB">
        <w:rPr>
          <w:lang w:val="fr-FR"/>
        </w:rPr>
        <w:t>Simón</w:t>
      </w:r>
      <w:proofErr w:type="spellEnd"/>
      <w:r w:rsidR="00740D28">
        <w:rPr>
          <w:lang w:val="fr-FR"/>
        </w:rPr>
        <w:t xml:space="preserve">. Noah Riel </w:t>
      </w:r>
      <w:r w:rsidR="008D4B4D">
        <w:rPr>
          <w:lang w:val="fr-FR"/>
        </w:rPr>
        <w:t xml:space="preserve">jette </w:t>
      </w:r>
      <w:r w:rsidR="005D0D16">
        <w:rPr>
          <w:lang w:val="fr-FR"/>
        </w:rPr>
        <w:t xml:space="preserve">alors </w:t>
      </w:r>
      <w:r w:rsidR="008D4B4D">
        <w:rPr>
          <w:lang w:val="fr-FR"/>
        </w:rPr>
        <w:t>la correspondance à la poubelle</w:t>
      </w:r>
      <w:r w:rsidR="005D0D16">
        <w:rPr>
          <w:lang w:val="fr-FR"/>
        </w:rPr>
        <w:t>,</w:t>
      </w:r>
      <w:r w:rsidR="008D4B4D">
        <w:rPr>
          <w:lang w:val="fr-FR"/>
        </w:rPr>
        <w:t xml:space="preserve"> car il a trouvé </w:t>
      </w:r>
      <w:r w:rsidR="00740D28">
        <w:rPr>
          <w:lang w:val="fr-FR"/>
        </w:rPr>
        <w:t xml:space="preserve">un autre point de </w:t>
      </w:r>
      <w:r w:rsidR="008D4B4D">
        <w:rPr>
          <w:lang w:val="fr-FR"/>
        </w:rPr>
        <w:t>gravité, son centre du monde</w:t>
      </w:r>
      <w:r w:rsidR="00740D28">
        <w:rPr>
          <w:lang w:val="fr-FR"/>
        </w:rPr>
        <w:t xml:space="preserve"> </w:t>
      </w:r>
      <w:r w:rsidR="00195277">
        <w:rPr>
          <w:lang w:val="fr-FR"/>
        </w:rPr>
        <w:t xml:space="preserve">en son fils </w:t>
      </w:r>
      <w:r w:rsidR="00315D30">
        <w:t>(</w:t>
      </w:r>
      <w:proofErr w:type="spellStart"/>
      <w:r w:rsidR="00315D30">
        <w:t>Dickner</w:t>
      </w:r>
      <w:proofErr w:type="spellEnd"/>
      <w:r w:rsidR="00315D30">
        <w:t xml:space="preserve"> 2007,</w:t>
      </w:r>
      <w:r w:rsidR="00740D28">
        <w:rPr>
          <w:lang w:val="fr-FR"/>
        </w:rPr>
        <w:t xml:space="preserve"> 277-278).</w:t>
      </w:r>
    </w:p>
    <w:p w14:paraId="65BAA433" w14:textId="77777777" w:rsidR="000858BA" w:rsidRDefault="000858BA" w:rsidP="00F348AB">
      <w:pPr>
        <w:rPr>
          <w:lang w:val="fr-FR"/>
        </w:rPr>
      </w:pPr>
    </w:p>
    <w:p w14:paraId="443A1524" w14:textId="77777777" w:rsidR="000858BA" w:rsidRPr="000858BA" w:rsidRDefault="000858BA" w:rsidP="00F348AB">
      <w:pPr>
        <w:rPr>
          <w:b/>
          <w:lang w:val="fr-FR"/>
        </w:rPr>
      </w:pPr>
      <w:r>
        <w:rPr>
          <w:b/>
          <w:lang w:val="fr-FR"/>
        </w:rPr>
        <w:t>Hétérotopies</w:t>
      </w:r>
    </w:p>
    <w:p w14:paraId="0349CD0A" w14:textId="77777777" w:rsidR="003B688C" w:rsidRDefault="008D4B4D" w:rsidP="00F348AB">
      <w:pPr>
        <w:rPr>
          <w:lang w:val="fr-FR"/>
        </w:rPr>
      </w:pPr>
      <w:r>
        <w:rPr>
          <w:lang w:val="fr-FR"/>
        </w:rPr>
        <w:t xml:space="preserve">Les points nodaux et les points de convergence peuvent assumer la valeur </w:t>
      </w:r>
      <w:r w:rsidR="00A23888">
        <w:rPr>
          <w:lang w:val="fr-FR"/>
        </w:rPr>
        <w:t xml:space="preserve">concentrée </w:t>
      </w:r>
      <w:r>
        <w:rPr>
          <w:lang w:val="fr-FR"/>
        </w:rPr>
        <w:t>d’hétérotopies</w:t>
      </w:r>
      <w:r w:rsidR="00A23888">
        <w:rPr>
          <w:lang w:val="fr-FR"/>
        </w:rPr>
        <w:t>.</w:t>
      </w:r>
      <w:r w:rsidR="00195277">
        <w:rPr>
          <w:lang w:val="fr-FR"/>
        </w:rPr>
        <w:t xml:space="preserve"> </w:t>
      </w:r>
      <w:r w:rsidR="003B688C">
        <w:rPr>
          <w:lang w:val="fr-FR"/>
        </w:rPr>
        <w:t xml:space="preserve">Le roman de </w:t>
      </w:r>
      <w:proofErr w:type="spellStart"/>
      <w:r w:rsidR="003B688C">
        <w:rPr>
          <w:lang w:val="fr-FR"/>
        </w:rPr>
        <w:t>Dickner</w:t>
      </w:r>
      <w:proofErr w:type="spellEnd"/>
      <w:r w:rsidR="003B688C">
        <w:rPr>
          <w:lang w:val="fr-FR"/>
        </w:rPr>
        <w:t xml:space="preserve"> en propose </w:t>
      </w:r>
      <w:r w:rsidR="00DF3CAD">
        <w:rPr>
          <w:lang w:val="fr-FR"/>
        </w:rPr>
        <w:t>plusieurs</w:t>
      </w:r>
      <w:r w:rsidR="003B688C">
        <w:rPr>
          <w:lang w:val="fr-FR"/>
        </w:rPr>
        <w:t xml:space="preserve"> de significatives : </w:t>
      </w:r>
      <w:r w:rsidR="00DF3CAD">
        <w:rPr>
          <w:lang w:val="fr-FR"/>
        </w:rPr>
        <w:t xml:space="preserve">télévision, </w:t>
      </w:r>
      <w:r w:rsidR="003B688C">
        <w:rPr>
          <w:lang w:val="fr-FR"/>
        </w:rPr>
        <w:t>publicité</w:t>
      </w:r>
      <w:r w:rsidR="00CF5709">
        <w:rPr>
          <w:lang w:val="fr-FR"/>
        </w:rPr>
        <w:t>,</w:t>
      </w:r>
      <w:r w:rsidR="003B688C">
        <w:rPr>
          <w:lang w:val="fr-FR"/>
        </w:rPr>
        <w:t xml:space="preserve"> </w:t>
      </w:r>
      <w:r w:rsidR="00DF3CAD">
        <w:rPr>
          <w:lang w:val="fr-FR"/>
        </w:rPr>
        <w:t xml:space="preserve">biens de consommation </w:t>
      </w:r>
      <w:r w:rsidR="003B688C">
        <w:rPr>
          <w:lang w:val="fr-FR"/>
        </w:rPr>
        <w:t>et déchets</w:t>
      </w:r>
      <w:r w:rsidR="00846001">
        <w:rPr>
          <w:lang w:val="fr-FR"/>
        </w:rPr>
        <w:t>. Il s’agit des</w:t>
      </w:r>
      <w:r w:rsidR="005D0D16">
        <w:rPr>
          <w:lang w:val="fr-FR"/>
        </w:rPr>
        <w:t xml:space="preserve"> produits de la société sédentaire qui se prétend destinée à durer</w:t>
      </w:r>
      <w:r w:rsidR="00846001">
        <w:rPr>
          <w:lang w:val="fr-FR"/>
        </w:rPr>
        <w:t>, mais l</w:t>
      </w:r>
      <w:r w:rsidR="007245E1">
        <w:rPr>
          <w:lang w:val="fr-FR"/>
        </w:rPr>
        <w:t>e</w:t>
      </w:r>
      <w:r w:rsidR="00846001">
        <w:rPr>
          <w:lang w:val="fr-FR"/>
        </w:rPr>
        <w:t>u</w:t>
      </w:r>
      <w:r w:rsidR="007245E1">
        <w:rPr>
          <w:lang w:val="fr-FR"/>
        </w:rPr>
        <w:t>r point commun</w:t>
      </w:r>
      <w:r w:rsidR="00846001">
        <w:rPr>
          <w:lang w:val="fr-FR"/>
        </w:rPr>
        <w:t xml:space="preserve"> que </w:t>
      </w:r>
      <w:proofErr w:type="spellStart"/>
      <w:r w:rsidR="00846001">
        <w:rPr>
          <w:lang w:val="fr-FR"/>
        </w:rPr>
        <w:t>Dickner</w:t>
      </w:r>
      <w:proofErr w:type="spellEnd"/>
      <w:r w:rsidR="00846001">
        <w:rPr>
          <w:lang w:val="fr-FR"/>
        </w:rPr>
        <w:t xml:space="preserve"> met en évidence</w:t>
      </w:r>
      <w:r w:rsidR="007245E1">
        <w:rPr>
          <w:lang w:val="fr-FR"/>
        </w:rPr>
        <w:t xml:space="preserve"> est la </w:t>
      </w:r>
      <w:r w:rsidR="005D0D16">
        <w:rPr>
          <w:lang w:val="fr-FR"/>
        </w:rPr>
        <w:t>densité</w:t>
      </w:r>
      <w:r w:rsidR="007245E1">
        <w:rPr>
          <w:lang w:val="fr-FR"/>
        </w:rPr>
        <w:t xml:space="preserve"> hétéroclite et évanescente du présent, la cumulation momentanée du monde, la mémoire vouée à l’oubl</w:t>
      </w:r>
      <w:r w:rsidR="005D0D16">
        <w:rPr>
          <w:lang w:val="fr-FR"/>
        </w:rPr>
        <w:t>i et à </w:t>
      </w:r>
      <w:r w:rsidR="007245E1">
        <w:rPr>
          <w:lang w:val="fr-FR"/>
        </w:rPr>
        <w:t>l’occultation :</w:t>
      </w:r>
    </w:p>
    <w:p w14:paraId="414BACA2" w14:textId="77777777" w:rsidR="00DF3CAD" w:rsidRDefault="00DF3CAD" w:rsidP="00F348AB">
      <w:pPr>
        <w:rPr>
          <w:lang w:val="fr-FR"/>
        </w:rPr>
      </w:pPr>
    </w:p>
    <w:p w14:paraId="0F2A9EF2" w14:textId="10AC5129" w:rsidR="00DF3CAD" w:rsidRDefault="00DF3CAD" w:rsidP="00F348AB">
      <w:pPr>
        <w:pStyle w:val="Nadpis2"/>
        <w:rPr>
          <w:lang w:val="fr-FR"/>
        </w:rPr>
      </w:pPr>
      <w:r>
        <w:rPr>
          <w:lang w:val="fr-FR"/>
        </w:rPr>
        <w:t>Le cours auquel Noah s’était inscrit (</w:t>
      </w:r>
      <w:r>
        <w:rPr>
          <w:i/>
          <w:lang w:val="fr-FR"/>
        </w:rPr>
        <w:t xml:space="preserve">Ordre et désordre. </w:t>
      </w:r>
      <w:r w:rsidR="005D0D16">
        <w:rPr>
          <w:i/>
          <w:lang w:val="fr-FR"/>
        </w:rPr>
        <w:t>U</w:t>
      </w:r>
      <w:r>
        <w:rPr>
          <w:i/>
          <w:lang w:val="fr-FR"/>
        </w:rPr>
        <w:t>ne nouvelle lecture de la sédentarité</w:t>
      </w:r>
      <w:r>
        <w:rPr>
          <w:lang w:val="fr-FR"/>
        </w:rPr>
        <w:t xml:space="preserve">) s’ouvrait sur deux grands principes : 1. Tout est déchet. </w:t>
      </w:r>
      <w:r w:rsidR="0056605D">
        <w:rPr>
          <w:lang w:val="fr-FR"/>
        </w:rPr>
        <w:t>2.</w:t>
      </w:r>
      <w:r>
        <w:rPr>
          <w:lang w:val="fr-FR"/>
        </w:rPr>
        <w:t xml:space="preserve"> Le champ d’étude de l’archéologie commence hier soir à l’heure du souper. </w:t>
      </w:r>
      <w:r w:rsidR="00315D30">
        <w:t>(</w:t>
      </w:r>
      <w:proofErr w:type="spellStart"/>
      <w:r w:rsidR="00315D30">
        <w:t>Dickner</w:t>
      </w:r>
      <w:proofErr w:type="spellEnd"/>
      <w:r w:rsidR="00315D30">
        <w:t xml:space="preserve"> 2007,</w:t>
      </w:r>
      <w:r>
        <w:rPr>
          <w:lang w:val="fr-FR"/>
        </w:rPr>
        <w:t xml:space="preserve"> 129)</w:t>
      </w:r>
    </w:p>
    <w:p w14:paraId="71205718" w14:textId="77777777" w:rsidR="00DF3CAD" w:rsidRDefault="00DF3CAD" w:rsidP="00F348AB">
      <w:pPr>
        <w:rPr>
          <w:lang w:val="fr-FR"/>
        </w:rPr>
      </w:pPr>
    </w:p>
    <w:p w14:paraId="00BA21DE" w14:textId="2C59AA5B" w:rsidR="00721CFB" w:rsidRPr="00721CFB" w:rsidRDefault="00721CFB" w:rsidP="00F348AB">
      <w:pPr>
        <w:pStyle w:val="Nadpis2"/>
        <w:rPr>
          <w:lang w:val="fr-FR"/>
        </w:rPr>
      </w:pPr>
      <w:r>
        <w:rPr>
          <w:lang w:val="fr-FR"/>
        </w:rPr>
        <w:t>Elle contemple [Joyce] les strates multicolores de fanes, de feuilles</w:t>
      </w:r>
      <w:r w:rsidR="00846001">
        <w:rPr>
          <w:lang w:val="fr-FR"/>
        </w:rPr>
        <w:t>,</w:t>
      </w:r>
      <w:r>
        <w:rPr>
          <w:lang w:val="fr-FR"/>
        </w:rPr>
        <w:t xml:space="preserve"> de trognons, de mangues, de raisin</w:t>
      </w:r>
      <w:r w:rsidR="00846001">
        <w:rPr>
          <w:lang w:val="fr-FR"/>
        </w:rPr>
        <w:t>s</w:t>
      </w:r>
      <w:r>
        <w:rPr>
          <w:lang w:val="fr-FR"/>
        </w:rPr>
        <w:t xml:space="preserve">, d’ananas, entrecoupées de mots fragmentaires : </w:t>
      </w:r>
      <w:r>
        <w:rPr>
          <w:i/>
          <w:lang w:val="fr-FR"/>
        </w:rPr>
        <w:t xml:space="preserve">Orange </w:t>
      </w:r>
      <w:proofErr w:type="spellStart"/>
      <w:r>
        <w:rPr>
          <w:i/>
          <w:lang w:val="fr-FR"/>
        </w:rPr>
        <w:t>Louisiana</w:t>
      </w:r>
      <w:proofErr w:type="spellEnd"/>
      <w:r>
        <w:rPr>
          <w:i/>
          <w:lang w:val="fr-FR"/>
        </w:rPr>
        <w:t xml:space="preserve"> Nashville </w:t>
      </w:r>
      <w:proofErr w:type="spellStart"/>
      <w:r>
        <w:rPr>
          <w:i/>
          <w:lang w:val="fr-FR"/>
        </w:rPr>
        <w:t>Pineapple</w:t>
      </w:r>
      <w:proofErr w:type="spellEnd"/>
      <w:r>
        <w:rPr>
          <w:i/>
          <w:lang w:val="fr-FR"/>
        </w:rPr>
        <w:t xml:space="preserve"> </w:t>
      </w:r>
      <w:proofErr w:type="spellStart"/>
      <w:r>
        <w:rPr>
          <w:i/>
          <w:lang w:val="fr-FR"/>
        </w:rPr>
        <w:t>Yams</w:t>
      </w:r>
      <w:proofErr w:type="spellEnd"/>
      <w:r>
        <w:rPr>
          <w:i/>
          <w:lang w:val="fr-FR"/>
        </w:rPr>
        <w:t xml:space="preserve"> Mexico </w:t>
      </w:r>
      <w:proofErr w:type="spellStart"/>
      <w:r>
        <w:rPr>
          <w:i/>
          <w:lang w:val="fr-FR"/>
        </w:rPr>
        <w:t>Avocado</w:t>
      </w:r>
      <w:proofErr w:type="spellEnd"/>
      <w:r>
        <w:rPr>
          <w:i/>
          <w:lang w:val="fr-FR"/>
        </w:rPr>
        <w:t xml:space="preserve"> Manzanas </w:t>
      </w:r>
      <w:proofErr w:type="spellStart"/>
      <w:r>
        <w:rPr>
          <w:i/>
          <w:lang w:val="fr-FR"/>
        </w:rPr>
        <w:t>Juicy</w:t>
      </w:r>
      <w:proofErr w:type="spellEnd"/>
      <w:r>
        <w:rPr>
          <w:i/>
          <w:lang w:val="fr-FR"/>
        </w:rPr>
        <w:t xml:space="preserve"> Best of California </w:t>
      </w:r>
      <w:proofErr w:type="spellStart"/>
      <w:r>
        <w:rPr>
          <w:i/>
          <w:lang w:val="fr-FR"/>
        </w:rPr>
        <w:t>Farm</w:t>
      </w:r>
      <w:proofErr w:type="spellEnd"/>
      <w:r>
        <w:rPr>
          <w:i/>
          <w:lang w:val="fr-FR"/>
        </w:rPr>
        <w:t xml:space="preserve"> </w:t>
      </w:r>
      <w:proofErr w:type="spellStart"/>
      <w:r>
        <w:rPr>
          <w:i/>
          <w:lang w:val="fr-FR"/>
        </w:rPr>
        <w:t>Fresh</w:t>
      </w:r>
      <w:proofErr w:type="spellEnd"/>
      <w:r>
        <w:rPr>
          <w:i/>
          <w:lang w:val="fr-FR"/>
        </w:rPr>
        <w:t xml:space="preserve"> Product </w:t>
      </w:r>
      <w:proofErr w:type="spellStart"/>
      <w:r>
        <w:rPr>
          <w:i/>
          <w:lang w:val="fr-FR"/>
        </w:rPr>
        <w:t>Vategory</w:t>
      </w:r>
      <w:proofErr w:type="spellEnd"/>
      <w:r>
        <w:rPr>
          <w:i/>
          <w:lang w:val="fr-FR"/>
        </w:rPr>
        <w:t xml:space="preserve"> No. </w:t>
      </w:r>
      <w:r w:rsidR="00CF5709">
        <w:rPr>
          <w:i/>
          <w:lang w:val="fr-FR"/>
        </w:rPr>
        <w:t>1</w:t>
      </w:r>
      <w:r>
        <w:rPr>
          <w:i/>
          <w:lang w:val="fr-FR"/>
        </w:rPr>
        <w:t xml:space="preserve"> Product of USA.</w:t>
      </w:r>
      <w:r>
        <w:rPr>
          <w:lang w:val="fr-FR"/>
        </w:rPr>
        <w:t xml:space="preserve"> […] Une benne à ordure est stationnée là et deux éboueurs jettent des cageots dans la gueule du monstre. </w:t>
      </w:r>
      <w:r w:rsidR="00853088">
        <w:t>(</w:t>
      </w:r>
      <w:proofErr w:type="spellStart"/>
      <w:r w:rsidR="00853088">
        <w:t>Dickner</w:t>
      </w:r>
      <w:proofErr w:type="spellEnd"/>
      <w:r w:rsidR="00853088">
        <w:t xml:space="preserve"> 2007,</w:t>
      </w:r>
      <w:r>
        <w:rPr>
          <w:lang w:val="fr-FR"/>
        </w:rPr>
        <w:t xml:space="preserve"> 81)</w:t>
      </w:r>
    </w:p>
    <w:p w14:paraId="7FB1F5B8" w14:textId="77777777" w:rsidR="00721CFB" w:rsidRPr="00721CFB" w:rsidRDefault="00721CFB" w:rsidP="00F348AB">
      <w:pPr>
        <w:rPr>
          <w:lang w:val="fr-FR"/>
        </w:rPr>
      </w:pPr>
    </w:p>
    <w:p w14:paraId="692C9D43" w14:textId="01FF0260" w:rsidR="003B688C" w:rsidRPr="00721CFB" w:rsidRDefault="00DF3CAD" w:rsidP="00F348AB">
      <w:pPr>
        <w:pStyle w:val="Nadpis2"/>
        <w:rPr>
          <w:lang w:val="fr-FR"/>
        </w:rPr>
      </w:pPr>
      <w:r>
        <w:rPr>
          <w:lang w:val="fr-FR"/>
        </w:rPr>
        <w:t>Dans la cuisinette du centre de recherche, la min</w:t>
      </w:r>
      <w:r w:rsidR="00721CFB">
        <w:rPr>
          <w:lang w:val="fr-FR"/>
        </w:rPr>
        <w:t>u</w:t>
      </w:r>
      <w:r>
        <w:rPr>
          <w:lang w:val="fr-FR"/>
        </w:rPr>
        <w:t xml:space="preserve">scule télévision noir et blanc est allumée, le son en sourdine. Tout en remuant </w:t>
      </w:r>
      <w:r w:rsidR="00721CFB">
        <w:rPr>
          <w:lang w:val="fr-FR"/>
        </w:rPr>
        <w:t>son café, Noah découvre les vertus d’un révolutionnaire rasoir jetable à l’aloès, d’une couche de bébé avec hygromètre intégré et d’un sac à déch</w:t>
      </w:r>
      <w:r w:rsidR="00CF5709">
        <w:rPr>
          <w:lang w:val="fr-FR"/>
        </w:rPr>
        <w:t>e</w:t>
      </w:r>
      <w:r w:rsidR="00721CFB">
        <w:rPr>
          <w:lang w:val="fr-FR"/>
        </w:rPr>
        <w:t>t de l’ère spatiale. Le flash d’information de 16 heures interrompt les publicités. […] –</w:t>
      </w:r>
      <w:r w:rsidR="00721CFB">
        <w:rPr>
          <w:i/>
          <w:lang w:val="fr-FR"/>
        </w:rPr>
        <w:t xml:space="preserve"> manifestation à l’entrée du site d’enfouissement Miron, à Ville Saint-Michel. </w:t>
      </w:r>
      <w:r w:rsidR="00721CFB">
        <w:rPr>
          <w:lang w:val="fr-FR"/>
        </w:rPr>
        <w:t xml:space="preserve">[…] La caméra capture quelques slogans : « Sauvons les déchets », « Dépotoir=Patrimoine », « Incinération NON ! » </w:t>
      </w:r>
      <w:r w:rsidR="00853088">
        <w:t>(</w:t>
      </w:r>
      <w:proofErr w:type="spellStart"/>
      <w:r w:rsidR="00853088">
        <w:t>Dickner</w:t>
      </w:r>
      <w:proofErr w:type="spellEnd"/>
      <w:r w:rsidR="00853088">
        <w:t xml:space="preserve"> 2007, </w:t>
      </w:r>
      <w:r w:rsidR="00721CFB">
        <w:rPr>
          <w:lang w:val="fr-FR"/>
        </w:rPr>
        <w:t>193)</w:t>
      </w:r>
    </w:p>
    <w:p w14:paraId="6F99FDA9" w14:textId="77777777" w:rsidR="003B688C" w:rsidRDefault="003B688C" w:rsidP="00F348AB">
      <w:pPr>
        <w:rPr>
          <w:lang w:val="fr-FR"/>
        </w:rPr>
      </w:pPr>
    </w:p>
    <w:p w14:paraId="01A532EF" w14:textId="77777777" w:rsidR="00195277" w:rsidRDefault="00195277" w:rsidP="00F348AB">
      <w:pPr>
        <w:rPr>
          <w:lang w:val="fr-FR"/>
        </w:rPr>
      </w:pPr>
      <w:r>
        <w:rPr>
          <w:lang w:val="fr-FR"/>
        </w:rPr>
        <w:t xml:space="preserve">La concentration spatiale hétérotopique </w:t>
      </w:r>
      <w:r w:rsidR="00F252A7">
        <w:rPr>
          <w:lang w:val="fr-FR"/>
        </w:rPr>
        <w:t xml:space="preserve">de </w:t>
      </w:r>
      <w:r w:rsidR="00F252A7">
        <w:rPr>
          <w:i/>
          <w:lang w:val="fr-FR"/>
        </w:rPr>
        <w:t xml:space="preserve">La </w:t>
      </w:r>
      <w:r w:rsidR="00F252A7" w:rsidRPr="00206F0E">
        <w:rPr>
          <w:i/>
          <w:lang w:val="fr-FR"/>
        </w:rPr>
        <w:t>Brûlerie</w:t>
      </w:r>
      <w:r w:rsidR="00F252A7">
        <w:rPr>
          <w:lang w:val="fr-FR"/>
        </w:rPr>
        <w:t xml:space="preserve"> </w:t>
      </w:r>
      <w:r w:rsidRPr="00F252A7">
        <w:rPr>
          <w:lang w:val="fr-FR"/>
        </w:rPr>
        <w:t>caractérise</w:t>
      </w:r>
      <w:r>
        <w:rPr>
          <w:lang w:val="fr-FR"/>
        </w:rPr>
        <w:t xml:space="preserve"> notamment le café éponyme</w:t>
      </w:r>
      <w:r w:rsidR="00CF65CD">
        <w:rPr>
          <w:lang w:val="fr-FR"/>
        </w:rPr>
        <w:t xml:space="preserve"> et ses environs</w:t>
      </w:r>
      <w:r>
        <w:rPr>
          <w:lang w:val="fr-FR"/>
        </w:rPr>
        <w:t xml:space="preserve">. </w:t>
      </w:r>
      <w:r w:rsidR="00F252A7">
        <w:rPr>
          <w:lang w:val="fr-FR"/>
        </w:rPr>
        <w:t>L</w:t>
      </w:r>
      <w:r>
        <w:rPr>
          <w:lang w:val="fr-FR"/>
        </w:rPr>
        <w:t xml:space="preserve">’analyse du texte montre </w:t>
      </w:r>
      <w:r w:rsidR="00F252A7">
        <w:rPr>
          <w:lang w:val="fr-FR"/>
        </w:rPr>
        <w:t xml:space="preserve">plusieurs </w:t>
      </w:r>
      <w:r>
        <w:rPr>
          <w:lang w:val="fr-FR"/>
        </w:rPr>
        <w:t>dominantes des hétérotopies d’Ollivier. Ce sont non seulement des lieux de rencontre</w:t>
      </w:r>
      <w:r w:rsidR="00F252A7">
        <w:rPr>
          <w:lang w:val="fr-FR"/>
        </w:rPr>
        <w:t>,</w:t>
      </w:r>
      <w:r>
        <w:rPr>
          <w:lang w:val="fr-FR"/>
        </w:rPr>
        <w:t xml:space="preserve"> de concentration</w:t>
      </w:r>
      <w:r w:rsidR="00F252A7">
        <w:rPr>
          <w:lang w:val="fr-FR"/>
        </w:rPr>
        <w:t xml:space="preserve"> et de plénitude</w:t>
      </w:r>
      <w:r>
        <w:rPr>
          <w:lang w:val="fr-FR"/>
        </w:rPr>
        <w:t xml:space="preserve">, mais </w:t>
      </w:r>
      <w:r w:rsidR="00F252A7">
        <w:rPr>
          <w:lang w:val="fr-FR"/>
        </w:rPr>
        <w:t xml:space="preserve">en même temps </w:t>
      </w:r>
      <w:r>
        <w:rPr>
          <w:lang w:val="fr-FR"/>
        </w:rPr>
        <w:t>des lieux de passage et d’instabilité</w:t>
      </w:r>
      <w:r w:rsidR="00CF65CD">
        <w:rPr>
          <w:lang w:val="fr-FR"/>
        </w:rPr>
        <w:t xml:space="preserve">, </w:t>
      </w:r>
      <w:r w:rsidR="00F252A7">
        <w:rPr>
          <w:lang w:val="fr-FR"/>
        </w:rPr>
        <w:t>passoires du nomadisme, lieux de l’apparition et de la disparition</w:t>
      </w:r>
      <w:r w:rsidR="00CF65CD">
        <w:rPr>
          <w:lang w:val="fr-FR"/>
        </w:rPr>
        <w:t> :</w:t>
      </w:r>
    </w:p>
    <w:p w14:paraId="399FBC16" w14:textId="77777777" w:rsidR="00CF65CD" w:rsidRDefault="00CF65CD" w:rsidP="00F348AB">
      <w:pPr>
        <w:rPr>
          <w:lang w:val="fr-FR"/>
        </w:rPr>
      </w:pPr>
    </w:p>
    <w:p w14:paraId="3FFF79DA" w14:textId="5CE7C845" w:rsidR="00CF65CD" w:rsidRPr="00CF65CD" w:rsidRDefault="00CF65CD" w:rsidP="00F348AB">
      <w:pPr>
        <w:pStyle w:val="Nadpis2"/>
        <w:rPr>
          <w:lang w:val="fr-FR"/>
        </w:rPr>
      </w:pPr>
      <w:r w:rsidRPr="006F140C">
        <w:t>Pendant que je ne cesse de mourir et de renaître dans Côte-des-Neiges, que n’ai-je point vu</w:t>
      </w:r>
      <w:r w:rsidR="00846001" w:rsidRPr="006F140C">
        <w:t xml:space="preserve"> </w:t>
      </w:r>
      <w:r w:rsidRPr="006F140C">
        <w:t>? Maints vols d’outardes et leurs vagues ondulées quand elles reviennent de leurs campements d’été. Les brouillards et le</w:t>
      </w:r>
      <w:r w:rsidR="00F252A7" w:rsidRPr="006F140C">
        <w:t xml:space="preserve">s </w:t>
      </w:r>
      <w:r w:rsidRPr="006F140C">
        <w:t>brumes envelopp</w:t>
      </w:r>
      <w:r w:rsidR="00206F0E" w:rsidRPr="006F140C">
        <w:t>a</w:t>
      </w:r>
      <w:r w:rsidRPr="006F140C">
        <w:t>nt le mont Royal tandis que la neige avance à pas feutrés. Chemin de la Côte-de-Neiges, j’ai vu passer une foule de papillons multicolores, le monde réel : plaisirs, bonheurs, espérances et chaque pouce d’asphalte, un parterre de fleurs. J’ai vu des quantités de Bédouins caracolant sur leur chamelle de transhumance, narines au vent. D’où viennent ces pèlerins fluides et froids qui s’arrêtent aux terrasses des cafés pour discuter, se disputer, douter et continuer leur chemin, traversés et portés par tous les souffles de la Terre, de l’Eau, du Feu et du Vide</w:t>
      </w:r>
      <w:r w:rsidR="00846001" w:rsidRPr="006F140C">
        <w:t xml:space="preserve"> </w:t>
      </w:r>
      <w:r w:rsidRPr="006F140C">
        <w:t xml:space="preserve">? J’ai vu ces peuples des espaces intermédiaires. Chassés de leur communauté, ces cohortes de flottants ont choisi de vagabonder, poussés par le vent : guerriers en rupture de guerre, saltimbanques sans audience, professionnelles de la retape, moines errants accompagnés de nonnes mendiantes qui offrent des images pieuses figurant l’enfer et le paradis en tendant leur sébile pour l’aumône. Les trottoirs de la Côte-des-Neiges ont résonné de leurs voix […] des milliers de voix qui semblent sourdre des entrailles de la terre. </w:t>
      </w:r>
      <w:r w:rsidR="00853088">
        <w:t>(Ollivier 2004,</w:t>
      </w:r>
      <w:r w:rsidRPr="006F140C">
        <w:t xml:space="preserve"> 9-10)</w:t>
      </w:r>
    </w:p>
    <w:p w14:paraId="46F267AD" w14:textId="77777777" w:rsidR="00195277" w:rsidRDefault="00195277" w:rsidP="00F348AB">
      <w:pPr>
        <w:rPr>
          <w:lang w:val="fr-FR"/>
        </w:rPr>
      </w:pPr>
    </w:p>
    <w:p w14:paraId="5C803CA0" w14:textId="3CD272EC" w:rsidR="00195277" w:rsidRDefault="00206F0E" w:rsidP="00F348AB">
      <w:pPr>
        <w:rPr>
          <w:lang w:val="fr-FR"/>
        </w:rPr>
      </w:pPr>
      <w:r>
        <w:rPr>
          <w:lang w:val="fr-FR"/>
        </w:rPr>
        <w:t>L’hétérotopie d’Ollivier est une plénitude, un tout-monde</w:t>
      </w:r>
      <w:r w:rsidR="00CF65CD">
        <w:rPr>
          <w:lang w:val="fr-FR"/>
        </w:rPr>
        <w:t xml:space="preserve"> évanescent, </w:t>
      </w:r>
      <w:r>
        <w:rPr>
          <w:lang w:val="fr-FR"/>
        </w:rPr>
        <w:t xml:space="preserve">un espace intermédiaire qui </w:t>
      </w:r>
      <w:r w:rsidR="00CF65CD">
        <w:rPr>
          <w:lang w:val="fr-FR"/>
        </w:rPr>
        <w:t xml:space="preserve">se remplit et </w:t>
      </w:r>
      <w:r w:rsidR="00E03195">
        <w:rPr>
          <w:lang w:val="fr-FR"/>
        </w:rPr>
        <w:t>s</w:t>
      </w:r>
      <w:r w:rsidR="00CF65CD">
        <w:rPr>
          <w:lang w:val="fr-FR"/>
        </w:rPr>
        <w:t>e vide</w:t>
      </w:r>
      <w:r>
        <w:rPr>
          <w:lang w:val="fr-FR"/>
        </w:rPr>
        <w:t xml:space="preserve">. Tels sont les cafés qui se transforment ou disparaissent </w:t>
      </w:r>
      <w:r w:rsidR="00853088">
        <w:t>(Ollivier 2004,</w:t>
      </w:r>
      <w:r>
        <w:rPr>
          <w:lang w:val="fr-FR"/>
        </w:rPr>
        <w:t xml:space="preserve"> 21 sqq.), telles sont les rues</w:t>
      </w:r>
      <w:r w:rsidR="00E03195">
        <w:rPr>
          <w:lang w:val="fr-FR"/>
        </w:rPr>
        <w:t xml:space="preserve"> de Montréal, rues de flâneries ou d’errances</w:t>
      </w:r>
      <w:r>
        <w:rPr>
          <w:lang w:val="fr-FR"/>
        </w:rPr>
        <w:t>.</w:t>
      </w:r>
    </w:p>
    <w:p w14:paraId="3EA2ABBA" w14:textId="77777777" w:rsidR="008D4B4D" w:rsidRDefault="008D4B4D" w:rsidP="00F348AB">
      <w:pPr>
        <w:shd w:val="clear" w:color="auto" w:fill="FFFFFF"/>
        <w:rPr>
          <w:rFonts w:cs="Times New Roman"/>
          <w:szCs w:val="24"/>
          <w:lang w:val="fr-FR"/>
        </w:rPr>
      </w:pPr>
    </w:p>
    <w:p w14:paraId="01A2E41A" w14:textId="77777777" w:rsidR="00F252A7" w:rsidRPr="00F252A7" w:rsidRDefault="00F252A7" w:rsidP="00F348AB">
      <w:pPr>
        <w:shd w:val="clear" w:color="auto" w:fill="FFFFFF"/>
        <w:rPr>
          <w:rFonts w:cs="Times New Roman"/>
          <w:b/>
          <w:szCs w:val="24"/>
          <w:lang w:val="fr-FR"/>
        </w:rPr>
      </w:pPr>
      <w:r>
        <w:rPr>
          <w:rFonts w:cs="Times New Roman"/>
          <w:b/>
          <w:szCs w:val="24"/>
          <w:lang w:val="fr-FR"/>
        </w:rPr>
        <w:t>Fluidité</w:t>
      </w:r>
      <w:r w:rsidR="00206F0E">
        <w:rPr>
          <w:rFonts w:cs="Times New Roman"/>
          <w:b/>
          <w:szCs w:val="24"/>
          <w:lang w:val="fr-FR"/>
        </w:rPr>
        <w:t>, vide, intermédiaire</w:t>
      </w:r>
    </w:p>
    <w:p w14:paraId="611571A4" w14:textId="50EB38D1" w:rsidR="00F348AB" w:rsidRDefault="00206F0E" w:rsidP="00F348AB">
      <w:pPr>
        <w:shd w:val="clear" w:color="auto" w:fill="FFFFFF"/>
        <w:rPr>
          <w:rFonts w:cs="Times New Roman"/>
          <w:szCs w:val="24"/>
          <w:lang w:val="fr-FR"/>
        </w:rPr>
      </w:pPr>
      <w:r>
        <w:rPr>
          <w:rFonts w:cs="Times New Roman"/>
          <w:szCs w:val="24"/>
          <w:lang w:val="fr-FR"/>
        </w:rPr>
        <w:t>L’extrait précédent comporte certains mots-clés : fluide, vide, intermédiaire.</w:t>
      </w:r>
      <w:r w:rsidR="003C5D57">
        <w:rPr>
          <w:rFonts w:cs="Times New Roman"/>
          <w:szCs w:val="24"/>
          <w:lang w:val="fr-FR"/>
        </w:rPr>
        <w:t xml:space="preserve"> </w:t>
      </w:r>
      <w:r w:rsidR="002E7104">
        <w:rPr>
          <w:rFonts w:cs="Times New Roman"/>
          <w:szCs w:val="24"/>
          <w:lang w:val="fr-FR"/>
        </w:rPr>
        <w:t xml:space="preserve">Le vide, une notion à la fois spatiale et perceptive, se rapporte au vécu existentiel des personnages de </w:t>
      </w:r>
      <w:r w:rsidR="002E7104">
        <w:rPr>
          <w:rFonts w:cs="Times New Roman"/>
          <w:i/>
          <w:szCs w:val="24"/>
          <w:lang w:val="fr-FR"/>
        </w:rPr>
        <w:t>La Brûlerie</w:t>
      </w:r>
      <w:r w:rsidR="002E7104">
        <w:rPr>
          <w:rFonts w:cs="Times New Roman"/>
          <w:szCs w:val="24"/>
          <w:lang w:val="fr-FR"/>
        </w:rPr>
        <w:t xml:space="preserve">. </w:t>
      </w:r>
      <w:r w:rsidR="0012155A">
        <w:rPr>
          <w:rFonts w:cs="Times New Roman"/>
          <w:szCs w:val="24"/>
          <w:lang w:val="fr-FR"/>
        </w:rPr>
        <w:t>Sur 240 pages du texte on a pu relever près d’une quarantaine</w:t>
      </w:r>
      <w:r w:rsidR="00F348AB">
        <w:rPr>
          <w:rFonts w:cs="Times New Roman"/>
          <w:szCs w:val="24"/>
          <w:lang w:val="fr-FR"/>
        </w:rPr>
        <w:t xml:space="preserve"> </w:t>
      </w:r>
      <w:r w:rsidR="0012155A">
        <w:rPr>
          <w:rFonts w:cs="Times New Roman"/>
          <w:szCs w:val="24"/>
          <w:lang w:val="fr-FR"/>
        </w:rPr>
        <w:t xml:space="preserve">d’occurrences. Comme l’indique la citation précédente, le vide, avec ou sans majuscule, s’associe aux éléments constitutifs de l’imaginaire </w:t>
      </w:r>
      <w:proofErr w:type="spellStart"/>
      <w:r w:rsidR="00F93E2C">
        <w:rPr>
          <w:rFonts w:cs="Times New Roman"/>
          <w:szCs w:val="24"/>
          <w:lang w:val="fr-FR"/>
        </w:rPr>
        <w:t>ollivierien</w:t>
      </w:r>
      <w:proofErr w:type="spellEnd"/>
      <w:r w:rsidR="00F93E2C">
        <w:rPr>
          <w:rFonts w:cs="Times New Roman"/>
          <w:szCs w:val="24"/>
          <w:lang w:val="fr-FR"/>
        </w:rPr>
        <w:t xml:space="preserve"> </w:t>
      </w:r>
      <w:r w:rsidR="0012155A">
        <w:rPr>
          <w:rFonts w:cs="Times New Roman"/>
          <w:szCs w:val="24"/>
          <w:lang w:val="fr-FR"/>
        </w:rPr>
        <w:t>en occupant</w:t>
      </w:r>
      <w:r w:rsidR="00F348AB">
        <w:rPr>
          <w:rFonts w:cs="Times New Roman"/>
          <w:szCs w:val="24"/>
          <w:lang w:val="fr-FR"/>
        </w:rPr>
        <w:t>, dans l</w:t>
      </w:r>
      <w:r w:rsidR="00F348AB">
        <w:rPr>
          <w:rFonts w:cs="Times New Roman"/>
          <w:szCs w:val="24"/>
        </w:rPr>
        <w:t>’énumération précitée,</w:t>
      </w:r>
      <w:r w:rsidR="0012155A">
        <w:rPr>
          <w:rFonts w:cs="Times New Roman"/>
          <w:szCs w:val="24"/>
          <w:lang w:val="fr-FR"/>
        </w:rPr>
        <w:t xml:space="preserve"> la place de l’Air.</w:t>
      </w:r>
      <w:r w:rsidR="00F93E2C">
        <w:rPr>
          <w:rFonts w:cs="Times New Roman"/>
          <w:szCs w:val="24"/>
          <w:lang w:val="fr-FR"/>
        </w:rPr>
        <w:t xml:space="preserve"> Il a donc la mobilité de l’élément aérien et ne peut être interprété comme absence d’espace, un néant, mais plutôt comme une </w:t>
      </w:r>
      <w:r>
        <w:rPr>
          <w:rFonts w:cs="Times New Roman"/>
          <w:szCs w:val="24"/>
          <w:lang w:val="fr-FR"/>
        </w:rPr>
        <w:t xml:space="preserve">perception phénoménologique du moment présent, </w:t>
      </w:r>
      <w:r w:rsidR="00B34806">
        <w:rPr>
          <w:rFonts w:cs="Times New Roman"/>
          <w:szCs w:val="24"/>
          <w:lang w:val="fr-FR"/>
        </w:rPr>
        <w:t xml:space="preserve">qui, </w:t>
      </w:r>
      <w:r w:rsidR="00F93E2C">
        <w:rPr>
          <w:rFonts w:cs="Times New Roman"/>
          <w:szCs w:val="24"/>
          <w:lang w:val="fr-FR"/>
        </w:rPr>
        <w:t xml:space="preserve">à l’instant même </w:t>
      </w:r>
      <w:r w:rsidR="00B34806">
        <w:rPr>
          <w:rFonts w:cs="Times New Roman"/>
          <w:szCs w:val="24"/>
          <w:lang w:val="fr-FR"/>
        </w:rPr>
        <w:t>où il est, n’est plus</w:t>
      </w:r>
      <w:r w:rsidR="00F93E2C">
        <w:rPr>
          <w:rFonts w:cs="Times New Roman"/>
          <w:szCs w:val="24"/>
          <w:lang w:val="fr-FR"/>
        </w:rPr>
        <w:t xml:space="preserve">. Il est la composante temporelle de l’espace en même temps </w:t>
      </w:r>
      <w:r w:rsidR="00146655">
        <w:rPr>
          <w:rFonts w:cs="Times New Roman"/>
          <w:szCs w:val="24"/>
          <w:lang w:val="fr-FR"/>
        </w:rPr>
        <w:t xml:space="preserve">que </w:t>
      </w:r>
      <w:r w:rsidR="00F93E2C">
        <w:rPr>
          <w:rFonts w:cs="Times New Roman"/>
          <w:szCs w:val="24"/>
          <w:lang w:val="fr-FR"/>
        </w:rPr>
        <w:t>celle de la mémoire et de la parole qui seule peut le remplir</w:t>
      </w:r>
      <w:r w:rsidR="00F348AB">
        <w:rPr>
          <w:rFonts w:cs="Times New Roman"/>
          <w:szCs w:val="24"/>
          <w:lang w:val="fr-FR"/>
        </w:rPr>
        <w:t xml:space="preserve"> </w:t>
      </w:r>
      <w:r w:rsidR="00146655">
        <w:rPr>
          <w:rFonts w:cs="Times New Roman"/>
          <w:szCs w:val="24"/>
          <w:lang w:val="fr-FR"/>
        </w:rPr>
        <w:t>par son témoignage, laisser une trace</w:t>
      </w:r>
      <w:r w:rsidR="008B465E">
        <w:rPr>
          <w:rFonts w:cs="Times New Roman"/>
          <w:szCs w:val="24"/>
          <w:lang w:val="fr-FR"/>
        </w:rPr>
        <w:t>, celle de « la parole nomade, la parole migrante, celle de l’entre-deux, celle de nulle part et celle d’ailleurs ou d’à côté, celle de pas tout-à-fait d’ici, pas t</w:t>
      </w:r>
      <w:r w:rsidR="00846001">
        <w:rPr>
          <w:rFonts w:cs="Times New Roman"/>
          <w:szCs w:val="24"/>
          <w:lang w:val="fr-FR"/>
        </w:rPr>
        <w:t>o</w:t>
      </w:r>
      <w:r w:rsidR="008B465E">
        <w:rPr>
          <w:rFonts w:cs="Times New Roman"/>
          <w:szCs w:val="24"/>
          <w:lang w:val="fr-FR"/>
        </w:rPr>
        <w:t xml:space="preserve">ut-à-fait d’ailleurs </w:t>
      </w:r>
      <w:r w:rsidR="00853088">
        <w:t>(Ollivier 2004,</w:t>
      </w:r>
      <w:r w:rsidR="00DC3FBB">
        <w:rPr>
          <w:rFonts w:cs="Times New Roman"/>
          <w:szCs w:val="24"/>
          <w:lang w:val="fr-FR"/>
        </w:rPr>
        <w:t xml:space="preserve"> </w:t>
      </w:r>
      <w:r w:rsidR="008B465E">
        <w:rPr>
          <w:rFonts w:cs="Times New Roman"/>
          <w:szCs w:val="24"/>
          <w:lang w:val="fr-FR"/>
        </w:rPr>
        <w:t>55-56</w:t>
      </w:r>
      <w:r w:rsidR="00677F33">
        <w:rPr>
          <w:rFonts w:cs="Times New Roman"/>
          <w:szCs w:val="24"/>
          <w:lang w:val="fr-FR"/>
        </w:rPr>
        <w:t> ; voir Ky</w:t>
      </w:r>
      <w:proofErr w:type="spellStart"/>
      <w:r w:rsidR="00677F33" w:rsidRPr="00677F33">
        <w:rPr>
          <w:rFonts w:cs="Times New Roman"/>
          <w:szCs w:val="24"/>
        </w:rPr>
        <w:t>lou</w:t>
      </w:r>
      <w:proofErr w:type="spellEnd"/>
      <w:r w:rsidR="00677F33">
        <w:rPr>
          <w:rFonts w:cs="Times New Roman"/>
          <w:szCs w:val="24"/>
          <w:lang w:val="cs-CZ"/>
        </w:rPr>
        <w:t xml:space="preserve">šek </w:t>
      </w:r>
      <w:r w:rsidR="00677F33">
        <w:t>2017, 45-56</w:t>
      </w:r>
      <w:r w:rsidR="008B465E">
        <w:rPr>
          <w:rFonts w:cs="Times New Roman"/>
          <w:szCs w:val="24"/>
          <w:lang w:val="fr-FR"/>
        </w:rPr>
        <w:t>)</w:t>
      </w:r>
      <w:r w:rsidR="00F348AB">
        <w:rPr>
          <w:rFonts w:cs="Times New Roman"/>
          <w:szCs w:val="24"/>
          <w:lang w:val="fr-FR"/>
        </w:rPr>
        <w:t xml:space="preserve">. En ce sens </w:t>
      </w:r>
      <w:r w:rsidR="00CF5709">
        <w:rPr>
          <w:rFonts w:cs="Times New Roman"/>
          <w:szCs w:val="24"/>
          <w:lang w:val="fr-FR"/>
        </w:rPr>
        <w:t xml:space="preserve">le vide </w:t>
      </w:r>
      <w:proofErr w:type="spellStart"/>
      <w:r w:rsidR="00CF5709">
        <w:rPr>
          <w:rFonts w:cs="Times New Roman"/>
          <w:szCs w:val="24"/>
          <w:lang w:val="fr-FR"/>
        </w:rPr>
        <w:t>olliv</w:t>
      </w:r>
      <w:r w:rsidR="00DC3FBB">
        <w:rPr>
          <w:rFonts w:cs="Times New Roman"/>
          <w:szCs w:val="24"/>
          <w:lang w:val="fr-FR"/>
        </w:rPr>
        <w:t>i</w:t>
      </w:r>
      <w:r w:rsidR="00CF5709">
        <w:rPr>
          <w:rFonts w:cs="Times New Roman"/>
          <w:szCs w:val="24"/>
          <w:lang w:val="fr-FR"/>
        </w:rPr>
        <w:t>erien</w:t>
      </w:r>
      <w:proofErr w:type="spellEnd"/>
      <w:r w:rsidR="00CF5709">
        <w:rPr>
          <w:rFonts w:cs="Times New Roman"/>
          <w:szCs w:val="24"/>
          <w:lang w:val="fr-FR"/>
        </w:rPr>
        <w:t xml:space="preserve"> </w:t>
      </w:r>
      <w:r w:rsidR="00F348AB">
        <w:rPr>
          <w:rFonts w:cs="Times New Roman"/>
          <w:szCs w:val="24"/>
          <w:lang w:val="fr-FR"/>
        </w:rPr>
        <w:t>est analogue à </w:t>
      </w:r>
      <w:r w:rsidR="00146655">
        <w:rPr>
          <w:rFonts w:cs="Times New Roman"/>
          <w:szCs w:val="24"/>
          <w:lang w:val="fr-FR"/>
        </w:rPr>
        <w:t>la correspondance aléatoire</w:t>
      </w:r>
      <w:r w:rsidR="008B465E">
        <w:rPr>
          <w:rFonts w:cs="Times New Roman"/>
          <w:szCs w:val="24"/>
          <w:lang w:val="fr-FR"/>
        </w:rPr>
        <w:t>, errante,</w:t>
      </w:r>
      <w:r w:rsidR="00146655">
        <w:rPr>
          <w:rFonts w:cs="Times New Roman"/>
          <w:szCs w:val="24"/>
          <w:lang w:val="fr-FR"/>
        </w:rPr>
        <w:t xml:space="preserve"> de </w:t>
      </w:r>
      <w:proofErr w:type="spellStart"/>
      <w:r w:rsidR="00146655">
        <w:rPr>
          <w:rFonts w:cs="Times New Roman"/>
          <w:i/>
          <w:szCs w:val="24"/>
          <w:lang w:val="fr-FR"/>
        </w:rPr>
        <w:t>Nikolski</w:t>
      </w:r>
      <w:proofErr w:type="spellEnd"/>
      <w:r w:rsidR="00CD0915">
        <w:rPr>
          <w:rFonts w:cs="Times New Roman"/>
          <w:szCs w:val="24"/>
          <w:lang w:val="fr-FR"/>
        </w:rPr>
        <w:t xml:space="preserve">, celle d’abord </w:t>
      </w:r>
      <w:r w:rsidR="00146655">
        <w:rPr>
          <w:rFonts w:cs="Times New Roman"/>
          <w:szCs w:val="24"/>
          <w:lang w:val="fr-FR"/>
        </w:rPr>
        <w:t xml:space="preserve">entre Jonas Doucet qui </w:t>
      </w:r>
      <w:r w:rsidR="00CD0915">
        <w:rPr>
          <w:rFonts w:cs="Times New Roman"/>
          <w:szCs w:val="24"/>
          <w:lang w:val="fr-FR"/>
        </w:rPr>
        <w:t>adresse ses lettres poste restante à </w:t>
      </w:r>
      <w:r w:rsidR="00146655">
        <w:rPr>
          <w:rFonts w:cs="Times New Roman"/>
          <w:szCs w:val="24"/>
          <w:lang w:val="fr-FR"/>
        </w:rPr>
        <w:t>Sarah Riel</w:t>
      </w:r>
      <w:r w:rsidR="00CD0915">
        <w:rPr>
          <w:rFonts w:cs="Times New Roman"/>
          <w:szCs w:val="24"/>
          <w:lang w:val="fr-FR"/>
        </w:rPr>
        <w:t xml:space="preserve"> au hasard de</w:t>
      </w:r>
      <w:r w:rsidR="00F348AB">
        <w:rPr>
          <w:rFonts w:cs="Times New Roman"/>
          <w:szCs w:val="24"/>
          <w:lang w:val="fr-FR"/>
        </w:rPr>
        <w:t>s</w:t>
      </w:r>
      <w:r w:rsidR="00CD0915">
        <w:rPr>
          <w:rFonts w:cs="Times New Roman"/>
          <w:szCs w:val="24"/>
          <w:lang w:val="fr-FR"/>
        </w:rPr>
        <w:t xml:space="preserve"> pérégrinations </w:t>
      </w:r>
      <w:r w:rsidR="00F348AB">
        <w:rPr>
          <w:rFonts w:cs="Times New Roman"/>
          <w:szCs w:val="24"/>
          <w:lang w:val="fr-FR"/>
        </w:rPr>
        <w:t>de celle-ci</w:t>
      </w:r>
      <w:r w:rsidR="00CD0915">
        <w:rPr>
          <w:rFonts w:cs="Times New Roman"/>
          <w:szCs w:val="24"/>
          <w:lang w:val="fr-FR"/>
        </w:rPr>
        <w:t>, et surtout à celle de N</w:t>
      </w:r>
      <w:r w:rsidR="00846001">
        <w:rPr>
          <w:rFonts w:cs="Times New Roman"/>
          <w:szCs w:val="24"/>
          <w:lang w:val="fr-FR"/>
        </w:rPr>
        <w:t>oah qui cherche désespérément à </w:t>
      </w:r>
      <w:r w:rsidR="00CD0915">
        <w:rPr>
          <w:rFonts w:cs="Times New Roman"/>
          <w:szCs w:val="24"/>
          <w:lang w:val="fr-FR"/>
        </w:rPr>
        <w:t xml:space="preserve">rejoindre sa mère en essayant à chaque fois d’évaluer les probabilités des coordonnées </w:t>
      </w:r>
      <w:r w:rsidR="00F348AB">
        <w:rPr>
          <w:rFonts w:cs="Times New Roman"/>
          <w:szCs w:val="24"/>
          <w:lang w:val="fr-FR"/>
        </w:rPr>
        <w:t>de la destinataire en tombant à </w:t>
      </w:r>
      <w:r w:rsidR="00CD0915">
        <w:rPr>
          <w:rFonts w:cs="Times New Roman"/>
          <w:szCs w:val="24"/>
          <w:lang w:val="fr-FR"/>
        </w:rPr>
        <w:t>chaque fois dans le vide.</w:t>
      </w:r>
      <w:r w:rsidR="00F348AB">
        <w:rPr>
          <w:rFonts w:cs="Times New Roman"/>
          <w:szCs w:val="24"/>
          <w:lang w:val="fr-FR"/>
        </w:rPr>
        <w:t xml:space="preserve"> Nous avons en fait affaire à une représentation non essentialiste de la spatialité qui privilégie la contingence, la mobilité, la transformation </w:t>
      </w:r>
      <w:r w:rsidR="00DC3FBB">
        <w:rPr>
          <w:rFonts w:cs="Times New Roman"/>
          <w:szCs w:val="24"/>
          <w:lang w:val="fr-FR"/>
        </w:rPr>
        <w:t xml:space="preserve">perpétuelles </w:t>
      </w:r>
      <w:r w:rsidR="00F348AB">
        <w:rPr>
          <w:rFonts w:cs="Times New Roman"/>
          <w:szCs w:val="24"/>
          <w:lang w:val="fr-FR"/>
        </w:rPr>
        <w:t>du présent.</w:t>
      </w:r>
    </w:p>
    <w:p w14:paraId="0EB58343" w14:textId="2585FFC9" w:rsidR="00146655" w:rsidRDefault="00F348AB" w:rsidP="00F348AB">
      <w:pPr>
        <w:shd w:val="clear" w:color="auto" w:fill="FFFFFF"/>
        <w:rPr>
          <w:rFonts w:cs="Times New Roman"/>
          <w:szCs w:val="24"/>
          <w:lang w:val="fr-FR"/>
        </w:rPr>
      </w:pPr>
      <w:r>
        <w:rPr>
          <w:rFonts w:cs="Times New Roman"/>
          <w:szCs w:val="24"/>
          <w:lang w:val="fr-FR"/>
        </w:rPr>
        <w:t>La fluidité de l’espace qui en est un des traits est systématiquement thématisée</w:t>
      </w:r>
      <w:r w:rsidR="005325E4">
        <w:rPr>
          <w:rFonts w:cs="Times New Roman"/>
          <w:szCs w:val="24"/>
          <w:lang w:val="fr-FR"/>
        </w:rPr>
        <w:t xml:space="preserve"> dans </w:t>
      </w:r>
      <w:proofErr w:type="spellStart"/>
      <w:r w:rsidR="005325E4">
        <w:rPr>
          <w:rFonts w:cs="Times New Roman"/>
          <w:i/>
          <w:szCs w:val="24"/>
          <w:lang w:val="fr-FR"/>
        </w:rPr>
        <w:t>Nikolski</w:t>
      </w:r>
      <w:proofErr w:type="spellEnd"/>
      <w:r w:rsidR="00C809BD">
        <w:rPr>
          <w:rFonts w:cs="Times New Roman"/>
          <w:szCs w:val="24"/>
          <w:lang w:val="fr-FR"/>
        </w:rPr>
        <w:t xml:space="preserve"> par le biais de l’imaginaire aquatique</w:t>
      </w:r>
      <w:r w:rsidR="005325E4">
        <w:rPr>
          <w:rFonts w:cs="Times New Roman"/>
          <w:i/>
          <w:szCs w:val="24"/>
          <w:lang w:val="fr-FR"/>
        </w:rPr>
        <w:t> </w:t>
      </w:r>
      <w:r w:rsidR="005325E4">
        <w:rPr>
          <w:rFonts w:cs="Times New Roman"/>
          <w:szCs w:val="24"/>
          <w:lang w:val="fr-FR"/>
        </w:rPr>
        <w:t>: origines marines de Joyce Kent, son gagne-pain officiel de vendeuse à la poissonnerie du marché Jean Talon</w:t>
      </w:r>
      <w:r w:rsidR="00947074">
        <w:rPr>
          <w:rFonts w:cs="Times New Roman"/>
          <w:szCs w:val="24"/>
          <w:lang w:val="fr-FR"/>
        </w:rPr>
        <w:t xml:space="preserve"> </w:t>
      </w:r>
      <w:r w:rsidR="00853088">
        <w:t>(</w:t>
      </w:r>
      <w:proofErr w:type="spellStart"/>
      <w:r w:rsidR="00853088">
        <w:t>Dickner</w:t>
      </w:r>
      <w:proofErr w:type="spellEnd"/>
      <w:r w:rsidR="00853088">
        <w:t xml:space="preserve"> 2007,</w:t>
      </w:r>
      <w:r w:rsidR="00947074">
        <w:rPr>
          <w:rFonts w:cs="Times New Roman"/>
          <w:szCs w:val="24"/>
          <w:lang w:val="fr-FR"/>
        </w:rPr>
        <w:t xml:space="preserve"> </w:t>
      </w:r>
      <w:r w:rsidR="00D30033">
        <w:rPr>
          <w:rFonts w:cs="Times New Roman"/>
          <w:szCs w:val="24"/>
          <w:lang w:val="fr-FR"/>
        </w:rPr>
        <w:t xml:space="preserve">71 </w:t>
      </w:r>
      <w:r w:rsidR="00947074">
        <w:rPr>
          <w:rFonts w:cs="Times New Roman"/>
          <w:szCs w:val="24"/>
          <w:lang w:val="fr-FR"/>
        </w:rPr>
        <w:t>sqq.)</w:t>
      </w:r>
      <w:r w:rsidR="005325E4">
        <w:rPr>
          <w:rFonts w:cs="Times New Roman"/>
          <w:szCs w:val="24"/>
          <w:lang w:val="fr-FR"/>
        </w:rPr>
        <w:t>, métiers de pêcheurs et de pirates de la famille Doucet,</w:t>
      </w:r>
      <w:r w:rsidR="00947074">
        <w:rPr>
          <w:rFonts w:cs="Times New Roman"/>
          <w:szCs w:val="24"/>
          <w:lang w:val="fr-FR"/>
        </w:rPr>
        <w:t xml:space="preserve"> y </w:t>
      </w:r>
      <w:r w:rsidR="005325E4">
        <w:rPr>
          <w:rFonts w:cs="Times New Roman"/>
          <w:szCs w:val="24"/>
          <w:lang w:val="fr-FR"/>
        </w:rPr>
        <w:t>compris le piratage informatique de Joyce</w:t>
      </w:r>
      <w:r w:rsidR="00C278A5">
        <w:rPr>
          <w:rFonts w:cs="Times New Roman"/>
          <w:szCs w:val="24"/>
          <w:lang w:val="fr-FR"/>
        </w:rPr>
        <w:t xml:space="preserve"> </w:t>
      </w:r>
      <w:r w:rsidR="00853088">
        <w:t>(</w:t>
      </w:r>
      <w:proofErr w:type="spellStart"/>
      <w:r w:rsidR="00853088">
        <w:t>Dickner</w:t>
      </w:r>
      <w:proofErr w:type="spellEnd"/>
      <w:r w:rsidR="00853088">
        <w:t xml:space="preserve"> 2007,</w:t>
      </w:r>
      <w:r w:rsidR="00287730">
        <w:rPr>
          <w:rFonts w:cs="Times New Roman"/>
          <w:szCs w:val="24"/>
          <w:lang w:val="fr-FR"/>
        </w:rPr>
        <w:t xml:space="preserve"> 56</w:t>
      </w:r>
      <w:r w:rsidR="00846001">
        <w:rPr>
          <w:rFonts w:cs="Times New Roman"/>
          <w:szCs w:val="24"/>
          <w:lang w:val="fr-FR"/>
        </w:rPr>
        <w:t>,</w:t>
      </w:r>
      <w:r w:rsidR="00287730">
        <w:rPr>
          <w:rFonts w:cs="Times New Roman"/>
          <w:szCs w:val="24"/>
          <w:lang w:val="fr-FR"/>
        </w:rPr>
        <w:t xml:space="preserve"> </w:t>
      </w:r>
      <w:r w:rsidR="00287730">
        <w:rPr>
          <w:rFonts w:cs="Times New Roman"/>
          <w:i/>
          <w:szCs w:val="24"/>
          <w:lang w:val="fr-FR"/>
        </w:rPr>
        <w:t>passim</w:t>
      </w:r>
      <w:r w:rsidR="00287730">
        <w:rPr>
          <w:rFonts w:cs="Times New Roman"/>
          <w:szCs w:val="24"/>
          <w:lang w:val="fr-FR"/>
        </w:rPr>
        <w:t>,</w:t>
      </w:r>
      <w:r w:rsidR="00C278A5">
        <w:rPr>
          <w:rFonts w:cs="Times New Roman"/>
          <w:szCs w:val="24"/>
          <w:lang w:val="fr-FR"/>
        </w:rPr>
        <w:t xml:space="preserve"> 105 sqq.</w:t>
      </w:r>
      <w:r w:rsidR="00287730">
        <w:rPr>
          <w:rFonts w:cs="Times New Roman"/>
          <w:szCs w:val="24"/>
          <w:lang w:val="fr-FR"/>
        </w:rPr>
        <w:t xml:space="preserve">, </w:t>
      </w:r>
      <w:r w:rsidR="00287730">
        <w:rPr>
          <w:rFonts w:cs="Times New Roman"/>
          <w:i/>
          <w:szCs w:val="24"/>
          <w:lang w:val="fr-FR"/>
        </w:rPr>
        <w:t>passim</w:t>
      </w:r>
      <w:r w:rsidR="00C278A5">
        <w:rPr>
          <w:rFonts w:cs="Times New Roman"/>
          <w:szCs w:val="24"/>
          <w:lang w:val="fr-FR"/>
        </w:rPr>
        <w:t>)</w:t>
      </w:r>
      <w:r w:rsidR="005325E4">
        <w:rPr>
          <w:rFonts w:cs="Times New Roman"/>
          <w:szCs w:val="24"/>
          <w:lang w:val="fr-FR"/>
        </w:rPr>
        <w:t>, rappels de la similitude des Aléoutiennes</w:t>
      </w:r>
      <w:r w:rsidR="00E17A00">
        <w:rPr>
          <w:rFonts w:cs="Times New Roman"/>
          <w:szCs w:val="24"/>
          <w:lang w:val="fr-FR"/>
        </w:rPr>
        <w:t xml:space="preserve">, et </w:t>
      </w:r>
      <w:r w:rsidR="005325E4">
        <w:rPr>
          <w:rFonts w:cs="Times New Roman"/>
          <w:szCs w:val="24"/>
          <w:lang w:val="fr-FR"/>
        </w:rPr>
        <w:t>des Caraïbes</w:t>
      </w:r>
      <w:r w:rsidR="00287730">
        <w:rPr>
          <w:rFonts w:cs="Times New Roman"/>
          <w:szCs w:val="24"/>
          <w:lang w:val="fr-FR"/>
        </w:rPr>
        <w:t xml:space="preserve"> </w:t>
      </w:r>
      <w:r w:rsidR="00853088">
        <w:t>(</w:t>
      </w:r>
      <w:proofErr w:type="spellStart"/>
      <w:r w:rsidR="00853088">
        <w:t>Dickner</w:t>
      </w:r>
      <w:proofErr w:type="spellEnd"/>
      <w:r w:rsidR="00853088">
        <w:t xml:space="preserve"> 2007,</w:t>
      </w:r>
      <w:r w:rsidR="00287730">
        <w:rPr>
          <w:rFonts w:cs="Times New Roman"/>
          <w:szCs w:val="24"/>
          <w:lang w:val="fr-FR"/>
        </w:rPr>
        <w:t xml:space="preserve"> </w:t>
      </w:r>
      <w:r w:rsidR="00B45ED8">
        <w:rPr>
          <w:rFonts w:cs="Times New Roman"/>
          <w:szCs w:val="24"/>
          <w:lang w:val="fr-FR"/>
        </w:rPr>
        <w:t>261)</w:t>
      </w:r>
      <w:r w:rsidR="005325E4">
        <w:rPr>
          <w:rFonts w:cs="Times New Roman"/>
          <w:szCs w:val="24"/>
          <w:lang w:val="fr-FR"/>
        </w:rPr>
        <w:t xml:space="preserve">, références </w:t>
      </w:r>
      <w:r w:rsidR="00C809BD">
        <w:rPr>
          <w:rFonts w:cs="Times New Roman"/>
          <w:szCs w:val="24"/>
          <w:lang w:val="fr-FR"/>
        </w:rPr>
        <w:t>aux</w:t>
      </w:r>
      <w:r w:rsidR="005325E4">
        <w:rPr>
          <w:rFonts w:cs="Times New Roman"/>
          <w:szCs w:val="24"/>
          <w:lang w:val="fr-FR"/>
        </w:rPr>
        <w:t xml:space="preserve"> points de repères des personnages que sont les îles </w:t>
      </w:r>
      <w:proofErr w:type="spellStart"/>
      <w:r w:rsidR="005325E4">
        <w:rPr>
          <w:rFonts w:cs="Times New Roman"/>
          <w:szCs w:val="24"/>
          <w:lang w:val="fr-FR"/>
        </w:rPr>
        <w:t>Umna</w:t>
      </w:r>
      <w:r w:rsidR="005D098F">
        <w:rPr>
          <w:rFonts w:cs="Times New Roman"/>
          <w:szCs w:val="24"/>
          <w:lang w:val="fr-FR"/>
        </w:rPr>
        <w:t>k</w:t>
      </w:r>
      <w:proofErr w:type="spellEnd"/>
      <w:r w:rsidR="005325E4">
        <w:rPr>
          <w:rFonts w:cs="Times New Roman"/>
          <w:szCs w:val="24"/>
          <w:lang w:val="fr-FR"/>
        </w:rPr>
        <w:t xml:space="preserve">, avec le village de </w:t>
      </w:r>
      <w:proofErr w:type="spellStart"/>
      <w:r w:rsidR="005325E4">
        <w:rPr>
          <w:rFonts w:cs="Times New Roman"/>
          <w:szCs w:val="24"/>
          <w:lang w:val="fr-FR"/>
        </w:rPr>
        <w:t>Nikolski</w:t>
      </w:r>
      <w:proofErr w:type="spellEnd"/>
      <w:r w:rsidR="005325E4">
        <w:rPr>
          <w:rFonts w:cs="Times New Roman"/>
          <w:szCs w:val="24"/>
          <w:lang w:val="fr-FR"/>
        </w:rPr>
        <w:t xml:space="preserve">, Margarita et Providence, papiers peints de l’appartement de </w:t>
      </w:r>
      <w:r w:rsidR="00947074">
        <w:rPr>
          <w:rFonts w:cs="Times New Roman"/>
          <w:szCs w:val="24"/>
          <w:lang w:val="fr-FR"/>
        </w:rPr>
        <w:t xml:space="preserve">Noah </w:t>
      </w:r>
      <w:r w:rsidR="00853088">
        <w:t>(</w:t>
      </w:r>
      <w:proofErr w:type="spellStart"/>
      <w:r w:rsidR="00853088">
        <w:t>Dickner</w:t>
      </w:r>
      <w:proofErr w:type="spellEnd"/>
      <w:r w:rsidR="00853088">
        <w:t xml:space="preserve"> 2007,</w:t>
      </w:r>
      <w:r w:rsidR="00947074">
        <w:rPr>
          <w:rFonts w:cs="Times New Roman"/>
          <w:szCs w:val="24"/>
          <w:lang w:val="fr-FR"/>
        </w:rPr>
        <w:t xml:space="preserve"> 91, </w:t>
      </w:r>
      <w:r w:rsidR="00947074" w:rsidRPr="00C809BD">
        <w:rPr>
          <w:rFonts w:cs="Times New Roman"/>
          <w:i/>
          <w:szCs w:val="24"/>
          <w:lang w:val="fr-FR"/>
        </w:rPr>
        <w:t>passim</w:t>
      </w:r>
      <w:r w:rsidR="00947074">
        <w:rPr>
          <w:rFonts w:cs="Times New Roman"/>
          <w:szCs w:val="24"/>
          <w:lang w:val="fr-FR"/>
        </w:rPr>
        <w:t xml:space="preserve">), </w:t>
      </w:r>
      <w:r w:rsidR="00E17A00">
        <w:rPr>
          <w:rFonts w:cs="Times New Roman"/>
          <w:szCs w:val="24"/>
          <w:lang w:val="fr-FR"/>
        </w:rPr>
        <w:t>inondations de l’appartement ou de la cave</w:t>
      </w:r>
      <w:r w:rsidR="005A59E6">
        <w:rPr>
          <w:rFonts w:cs="Times New Roman"/>
          <w:szCs w:val="24"/>
          <w:lang w:val="fr-FR"/>
        </w:rPr>
        <w:t xml:space="preserve"> </w:t>
      </w:r>
      <w:r w:rsidR="00853088">
        <w:t>(</w:t>
      </w:r>
      <w:proofErr w:type="spellStart"/>
      <w:r w:rsidR="00853088">
        <w:t>Dickner</w:t>
      </w:r>
      <w:proofErr w:type="spellEnd"/>
      <w:r w:rsidR="00853088">
        <w:t xml:space="preserve"> 2007,</w:t>
      </w:r>
      <w:r w:rsidR="005A59E6">
        <w:rPr>
          <w:rFonts w:cs="Times New Roman"/>
          <w:szCs w:val="24"/>
          <w:lang w:val="fr-FR"/>
        </w:rPr>
        <w:t xml:space="preserve"> 157, </w:t>
      </w:r>
      <w:r w:rsidR="00B45ED8">
        <w:rPr>
          <w:rFonts w:cs="Times New Roman"/>
          <w:szCs w:val="24"/>
          <w:lang w:val="fr-FR"/>
        </w:rPr>
        <w:t>259 sqq.)</w:t>
      </w:r>
      <w:r w:rsidR="00E17A00">
        <w:rPr>
          <w:rFonts w:cs="Times New Roman"/>
          <w:szCs w:val="24"/>
          <w:lang w:val="fr-FR"/>
        </w:rPr>
        <w:t>, pluies diluviennes</w:t>
      </w:r>
      <w:r w:rsidR="005A59E6">
        <w:rPr>
          <w:rFonts w:cs="Times New Roman"/>
          <w:szCs w:val="24"/>
          <w:lang w:val="fr-FR"/>
        </w:rPr>
        <w:t xml:space="preserve"> </w:t>
      </w:r>
      <w:r w:rsidR="00853088">
        <w:t>(</w:t>
      </w:r>
      <w:proofErr w:type="spellStart"/>
      <w:r w:rsidR="00853088">
        <w:t>Dickner</w:t>
      </w:r>
      <w:proofErr w:type="spellEnd"/>
      <w:r w:rsidR="00853088">
        <w:t xml:space="preserve"> 2007,</w:t>
      </w:r>
      <w:r w:rsidR="005A59E6">
        <w:rPr>
          <w:rFonts w:cs="Times New Roman"/>
          <w:szCs w:val="24"/>
          <w:lang w:val="fr-FR"/>
        </w:rPr>
        <w:t>161</w:t>
      </w:r>
      <w:r w:rsidR="00B45ED8">
        <w:rPr>
          <w:rFonts w:cs="Times New Roman"/>
          <w:szCs w:val="24"/>
          <w:lang w:val="fr-FR"/>
        </w:rPr>
        <w:t>, 274 sqq.)</w:t>
      </w:r>
      <w:r w:rsidR="00E17A00">
        <w:rPr>
          <w:rFonts w:cs="Times New Roman"/>
          <w:szCs w:val="24"/>
          <w:lang w:val="fr-FR"/>
        </w:rPr>
        <w:t>, références aux poissons et à la baleine</w:t>
      </w:r>
      <w:r w:rsidR="005D098F">
        <w:rPr>
          <w:rFonts w:cs="Times New Roman"/>
          <w:szCs w:val="24"/>
          <w:lang w:val="fr-FR"/>
        </w:rPr>
        <w:t xml:space="preserve"> </w:t>
      </w:r>
      <w:r w:rsidR="00853088">
        <w:t>(</w:t>
      </w:r>
      <w:proofErr w:type="spellStart"/>
      <w:r w:rsidR="00853088">
        <w:t>Dickner</w:t>
      </w:r>
      <w:proofErr w:type="spellEnd"/>
      <w:r w:rsidR="00853088">
        <w:t xml:space="preserve"> 2007,</w:t>
      </w:r>
      <w:r w:rsidR="005D098F">
        <w:rPr>
          <w:rFonts w:cs="Times New Roman"/>
          <w:szCs w:val="24"/>
          <w:lang w:val="fr-FR"/>
        </w:rPr>
        <w:t xml:space="preserve"> 37, 41, </w:t>
      </w:r>
      <w:r w:rsidR="005A59E6">
        <w:rPr>
          <w:rFonts w:cs="Times New Roman"/>
          <w:szCs w:val="24"/>
          <w:lang w:val="fr-FR"/>
        </w:rPr>
        <w:t>154</w:t>
      </w:r>
      <w:r w:rsidR="00E17A00">
        <w:rPr>
          <w:rFonts w:cs="Times New Roman"/>
          <w:szCs w:val="24"/>
          <w:lang w:val="fr-FR"/>
        </w:rPr>
        <w:t>,</w:t>
      </w:r>
      <w:r w:rsidR="005A59E6">
        <w:rPr>
          <w:rFonts w:cs="Times New Roman"/>
          <w:szCs w:val="24"/>
          <w:lang w:val="fr-FR"/>
        </w:rPr>
        <w:t xml:space="preserve"> </w:t>
      </w:r>
      <w:r w:rsidR="00B45ED8">
        <w:rPr>
          <w:rFonts w:cs="Times New Roman"/>
          <w:szCs w:val="24"/>
          <w:lang w:val="fr-FR"/>
        </w:rPr>
        <w:t xml:space="preserve">239, 253, 261), </w:t>
      </w:r>
      <w:r w:rsidR="00E17A00">
        <w:rPr>
          <w:rFonts w:cs="Times New Roman"/>
          <w:szCs w:val="24"/>
          <w:lang w:val="fr-FR"/>
        </w:rPr>
        <w:t>y compris le roman de Melville.</w:t>
      </w:r>
    </w:p>
    <w:p w14:paraId="647968BF" w14:textId="77777777" w:rsidR="00E17A00" w:rsidRDefault="00E17A00" w:rsidP="00F348AB">
      <w:pPr>
        <w:shd w:val="clear" w:color="auto" w:fill="FFFFFF"/>
        <w:rPr>
          <w:rFonts w:cs="Times New Roman"/>
          <w:szCs w:val="24"/>
          <w:lang w:val="fr-FR"/>
        </w:rPr>
      </w:pPr>
      <w:r>
        <w:rPr>
          <w:rFonts w:cs="Times New Roman"/>
          <w:szCs w:val="24"/>
          <w:lang w:val="fr-FR"/>
        </w:rPr>
        <w:t>L</w:t>
      </w:r>
      <w:r w:rsidR="00490F3E">
        <w:rPr>
          <w:rFonts w:cs="Times New Roman"/>
          <w:szCs w:val="24"/>
        </w:rPr>
        <w:t>’espace</w:t>
      </w:r>
      <w:r>
        <w:rPr>
          <w:rFonts w:cs="Times New Roman"/>
          <w:szCs w:val="24"/>
          <w:lang w:val="fr-FR"/>
        </w:rPr>
        <w:t xml:space="preserve"> est métaphorisée en mer</w:t>
      </w:r>
      <w:r w:rsidR="005D098F">
        <w:rPr>
          <w:rFonts w:cs="Times New Roman"/>
          <w:szCs w:val="24"/>
          <w:lang w:val="fr-FR"/>
        </w:rPr>
        <w:t>, la voiture en bateau</w:t>
      </w:r>
      <w:r w:rsidR="00490F3E">
        <w:rPr>
          <w:rFonts w:cs="Times New Roman"/>
          <w:szCs w:val="24"/>
          <w:lang w:val="fr-FR"/>
        </w:rPr>
        <w:t xml:space="preserve">, l’appartement </w:t>
      </w:r>
      <w:r w:rsidR="00B45ED8">
        <w:rPr>
          <w:rFonts w:cs="Times New Roman"/>
          <w:szCs w:val="24"/>
          <w:lang w:val="fr-FR"/>
        </w:rPr>
        <w:t xml:space="preserve">ou les draps du lit </w:t>
      </w:r>
      <w:r w:rsidR="00490F3E">
        <w:rPr>
          <w:rFonts w:cs="Times New Roman"/>
          <w:szCs w:val="24"/>
          <w:lang w:val="fr-FR"/>
        </w:rPr>
        <w:t>en aquarium</w:t>
      </w:r>
      <w:r>
        <w:rPr>
          <w:rFonts w:cs="Times New Roman"/>
          <w:szCs w:val="24"/>
          <w:lang w:val="fr-FR"/>
        </w:rPr>
        <w:t> :</w:t>
      </w:r>
    </w:p>
    <w:p w14:paraId="20B44533" w14:textId="77777777" w:rsidR="00E17A00" w:rsidRDefault="00E17A00" w:rsidP="00F348AB">
      <w:pPr>
        <w:shd w:val="clear" w:color="auto" w:fill="FFFFFF"/>
        <w:rPr>
          <w:rFonts w:cs="Times New Roman"/>
          <w:szCs w:val="24"/>
          <w:lang w:val="fr-FR"/>
        </w:rPr>
      </w:pPr>
    </w:p>
    <w:p w14:paraId="3ECF78E3" w14:textId="37160F6F" w:rsidR="00E17A00" w:rsidRDefault="00E17A00" w:rsidP="00E17A00">
      <w:pPr>
        <w:pStyle w:val="Nadpis2"/>
        <w:rPr>
          <w:lang w:val="fr-FR"/>
        </w:rPr>
      </w:pPr>
      <w:r>
        <w:rPr>
          <w:lang w:val="fr-FR"/>
        </w:rPr>
        <w:t xml:space="preserve">On l’appelait le Livre sans visage [un volume dépareillé que Jonas Doucet avait laissé dans la roulotte de Sarah Riel], car sa couverture avait été arrachée depuis la nuit des temps. C’était une sorte de recueil d’histoires de marins dont la première page reproduisait une carte des Caraïbes qui ne cessait de stupéfier Noah. Comment pouvait </w:t>
      </w:r>
      <w:r w:rsidR="00C809BD">
        <w:rPr>
          <w:lang w:val="fr-FR"/>
        </w:rPr>
        <w:t xml:space="preserve">exister </w:t>
      </w:r>
      <w:r>
        <w:rPr>
          <w:lang w:val="fr-FR"/>
        </w:rPr>
        <w:t>une telle masse d’eau et une si petite quantité de terre ? La carte de la Saskatchewan ressem</w:t>
      </w:r>
      <w:r w:rsidR="005D098F">
        <w:rPr>
          <w:lang w:val="fr-FR"/>
        </w:rPr>
        <w:t>b</w:t>
      </w:r>
      <w:r>
        <w:rPr>
          <w:lang w:val="fr-FR"/>
        </w:rPr>
        <w:t xml:space="preserve">lait à un négatif des Caraïbes : pour chaque île, un lac, est des océans de graminées en guise de mer. </w:t>
      </w:r>
      <w:r w:rsidR="00853088">
        <w:t>(</w:t>
      </w:r>
      <w:proofErr w:type="spellStart"/>
      <w:r w:rsidR="00853088">
        <w:t>Dickner</w:t>
      </w:r>
      <w:proofErr w:type="spellEnd"/>
      <w:r w:rsidR="00853088">
        <w:t xml:space="preserve"> 2007,</w:t>
      </w:r>
      <w:r>
        <w:rPr>
          <w:lang w:val="fr-FR"/>
        </w:rPr>
        <w:t xml:space="preserve"> 37-38) </w:t>
      </w:r>
    </w:p>
    <w:p w14:paraId="385D819E" w14:textId="77777777" w:rsidR="00E17A00" w:rsidRDefault="00E17A00" w:rsidP="00F348AB">
      <w:pPr>
        <w:shd w:val="clear" w:color="auto" w:fill="FFFFFF"/>
        <w:rPr>
          <w:rFonts w:cs="Times New Roman"/>
          <w:szCs w:val="24"/>
          <w:lang w:val="fr-FR"/>
        </w:rPr>
      </w:pPr>
    </w:p>
    <w:p w14:paraId="76426C7A" w14:textId="5E0145BE" w:rsidR="005D098F" w:rsidRDefault="005D098F" w:rsidP="005D098F">
      <w:pPr>
        <w:pStyle w:val="Nadpis2"/>
        <w:rPr>
          <w:lang w:val="fr-FR"/>
        </w:rPr>
      </w:pPr>
      <w:r>
        <w:rPr>
          <w:lang w:val="fr-FR"/>
        </w:rPr>
        <w:t xml:space="preserve">Le temps défilait au rythme océanique de </w:t>
      </w:r>
      <w:proofErr w:type="spellStart"/>
      <w:r>
        <w:rPr>
          <w:i/>
          <w:lang w:val="fr-FR"/>
        </w:rPr>
        <w:t>Granpa</w:t>
      </w:r>
      <w:proofErr w:type="spellEnd"/>
      <w:r w:rsidR="00490F3E">
        <w:rPr>
          <w:lang w:val="fr-FR"/>
        </w:rPr>
        <w:t>.</w:t>
      </w:r>
      <w:r>
        <w:rPr>
          <w:lang w:val="fr-FR"/>
        </w:rPr>
        <w:t xml:space="preserve"> Rien ne semblait avoir changé, sinon la répartition de la rouille sur le flanc du Bonneville 1966. Sarah pilotait, Noah grandissait et leur roulott</w:t>
      </w:r>
      <w:r w:rsidR="00490F3E">
        <w:rPr>
          <w:lang w:val="fr-FR"/>
        </w:rPr>
        <w:t>e</w:t>
      </w:r>
      <w:r>
        <w:rPr>
          <w:lang w:val="fr-FR"/>
        </w:rPr>
        <w:t xml:space="preserve"> semblait toujours frappée de la malédiction circulaire. […] Il ne partageait pas le Glorieux Imaginaire </w:t>
      </w:r>
      <w:r w:rsidR="00490F3E">
        <w:rPr>
          <w:lang w:val="fr-FR"/>
        </w:rPr>
        <w:t>Routier</w:t>
      </w:r>
      <w:r>
        <w:rPr>
          <w:lang w:val="fr-FR"/>
        </w:rPr>
        <w:t xml:space="preserve"> Nord-Américain. De son point de vue, la route n’était qu’un étroit nulle-part, bordé à bâbord et à tribord par le monde réel […]. </w:t>
      </w:r>
      <w:r w:rsidR="00853088">
        <w:t>(</w:t>
      </w:r>
      <w:proofErr w:type="spellStart"/>
      <w:r w:rsidR="00853088">
        <w:t>Dickner</w:t>
      </w:r>
      <w:proofErr w:type="spellEnd"/>
      <w:r w:rsidR="00853088">
        <w:t xml:space="preserve"> 2007, </w:t>
      </w:r>
      <w:r>
        <w:rPr>
          <w:lang w:val="fr-FR"/>
        </w:rPr>
        <w:t>44-45)</w:t>
      </w:r>
    </w:p>
    <w:p w14:paraId="6D487B9B" w14:textId="77777777" w:rsidR="00490F3E" w:rsidRDefault="00490F3E" w:rsidP="00490F3E">
      <w:pPr>
        <w:pStyle w:val="Nadpis2"/>
        <w:rPr>
          <w:lang w:val="fr-FR"/>
        </w:rPr>
      </w:pPr>
    </w:p>
    <w:p w14:paraId="10BAC9BF" w14:textId="6DB1DA02" w:rsidR="00490F3E" w:rsidRPr="00490F3E" w:rsidRDefault="00490F3E" w:rsidP="00490F3E">
      <w:pPr>
        <w:pStyle w:val="Nadpis2"/>
        <w:rPr>
          <w:lang w:val="fr-FR"/>
        </w:rPr>
      </w:pPr>
      <w:r>
        <w:rPr>
          <w:lang w:val="fr-FR"/>
        </w:rPr>
        <w:t xml:space="preserve">Couché dans les étoiles de mer, il écoute [Noah] l’air palpiter autour du lit, la moindre onde sonore rebondir et s’amplifie sur les murs. </w:t>
      </w:r>
      <w:r w:rsidR="00853088">
        <w:t>(</w:t>
      </w:r>
      <w:proofErr w:type="spellStart"/>
      <w:r w:rsidR="00853088">
        <w:t>Dickner</w:t>
      </w:r>
      <w:proofErr w:type="spellEnd"/>
      <w:r w:rsidR="00853088">
        <w:t xml:space="preserve"> 2007,</w:t>
      </w:r>
      <w:r>
        <w:rPr>
          <w:lang w:val="fr-FR"/>
        </w:rPr>
        <w:t xml:space="preserve"> 91</w:t>
      </w:r>
      <w:r w:rsidR="00435BA8">
        <w:rPr>
          <w:lang w:val="fr-FR"/>
        </w:rPr>
        <w:t xml:space="preserve">, voir aussi </w:t>
      </w:r>
      <w:r w:rsidR="00435BA8">
        <w:t>298</w:t>
      </w:r>
      <w:r>
        <w:rPr>
          <w:lang w:val="fr-FR"/>
        </w:rPr>
        <w:t>)</w:t>
      </w:r>
    </w:p>
    <w:p w14:paraId="68DA4F2B" w14:textId="77777777" w:rsidR="005D098F" w:rsidRPr="007D0E32" w:rsidRDefault="005D098F" w:rsidP="005D098F">
      <w:pPr>
        <w:pStyle w:val="Nadpis2"/>
      </w:pPr>
      <w:r>
        <w:rPr>
          <w:lang w:val="fr-FR"/>
        </w:rPr>
        <w:t xml:space="preserve"> </w:t>
      </w:r>
    </w:p>
    <w:p w14:paraId="1A1C19F6" w14:textId="02532E3A" w:rsidR="004A7D0D" w:rsidRDefault="007D0E32" w:rsidP="00F348AB">
      <w:pPr>
        <w:shd w:val="clear" w:color="auto" w:fill="FFFFFF"/>
        <w:rPr>
          <w:szCs w:val="24"/>
        </w:rPr>
      </w:pPr>
      <w:r w:rsidRPr="007D0E32">
        <w:rPr>
          <w:szCs w:val="24"/>
        </w:rPr>
        <w:t xml:space="preserve">La fluidité aquatique </w:t>
      </w:r>
      <w:r w:rsidR="00494D4A">
        <w:rPr>
          <w:szCs w:val="24"/>
        </w:rPr>
        <w:t xml:space="preserve">dans </w:t>
      </w:r>
      <w:r w:rsidR="00494D4A">
        <w:rPr>
          <w:i/>
          <w:szCs w:val="24"/>
        </w:rPr>
        <w:t xml:space="preserve">La Brûlerie </w:t>
      </w:r>
      <w:r>
        <w:rPr>
          <w:szCs w:val="24"/>
        </w:rPr>
        <w:t xml:space="preserve">est certes moins systématique, mais elle forme </w:t>
      </w:r>
      <w:r w:rsidR="00C809BD">
        <w:rPr>
          <w:szCs w:val="24"/>
        </w:rPr>
        <w:t xml:space="preserve">également </w:t>
      </w:r>
      <w:r>
        <w:rPr>
          <w:szCs w:val="24"/>
        </w:rPr>
        <w:t>un réseau de références et d’images.</w:t>
      </w:r>
      <w:r w:rsidR="00494D4A">
        <w:rPr>
          <w:szCs w:val="24"/>
        </w:rPr>
        <w:t xml:space="preserve"> La métaphore insulaire</w:t>
      </w:r>
      <w:r w:rsidR="002D05D5">
        <w:rPr>
          <w:szCs w:val="24"/>
        </w:rPr>
        <w:t>,</w:t>
      </w:r>
      <w:r w:rsidR="00494D4A">
        <w:rPr>
          <w:szCs w:val="24"/>
        </w:rPr>
        <w:t xml:space="preserve"> tout comme dans </w:t>
      </w:r>
      <w:proofErr w:type="spellStart"/>
      <w:r w:rsidR="00494D4A">
        <w:rPr>
          <w:i/>
          <w:szCs w:val="24"/>
        </w:rPr>
        <w:t>Nikolski</w:t>
      </w:r>
      <w:proofErr w:type="spellEnd"/>
      <w:r w:rsidR="0096627A">
        <w:rPr>
          <w:szCs w:val="24"/>
        </w:rPr>
        <w:t>, renvoie à </w:t>
      </w:r>
      <w:r w:rsidR="00494D4A">
        <w:rPr>
          <w:szCs w:val="24"/>
        </w:rPr>
        <w:t>la situation des personnages qui dans les deux romans repr</w:t>
      </w:r>
      <w:r w:rsidR="00853088">
        <w:rPr>
          <w:szCs w:val="24"/>
        </w:rPr>
        <w:t>ésentent une communauté d’</w:t>
      </w:r>
      <w:proofErr w:type="spellStart"/>
      <w:r w:rsidR="00853088">
        <w:rPr>
          <w:szCs w:val="24"/>
        </w:rPr>
        <w:t>êtres</w:t>
      </w:r>
      <w:proofErr w:type="spellEnd"/>
      <w:r w:rsidR="00853088">
        <w:rPr>
          <w:szCs w:val="24"/>
        </w:rPr>
        <w:t xml:space="preserve"> </w:t>
      </w:r>
      <w:r w:rsidR="00494D4A">
        <w:rPr>
          <w:szCs w:val="24"/>
        </w:rPr>
        <w:t xml:space="preserve">isolés qui tentent de briser leur solitude. Mais l’insularité se rapporte aussi à l’espace. </w:t>
      </w:r>
      <w:r w:rsidR="004A7D0D">
        <w:rPr>
          <w:szCs w:val="24"/>
        </w:rPr>
        <w:t>Montréal est une île</w:t>
      </w:r>
      <w:r w:rsidR="002D05D5">
        <w:rPr>
          <w:szCs w:val="24"/>
        </w:rPr>
        <w:t xml:space="preserve"> </w:t>
      </w:r>
      <w:r w:rsidR="00677F33">
        <w:t>(Ollivier 2004,</w:t>
      </w:r>
      <w:r w:rsidR="002D05D5">
        <w:rPr>
          <w:szCs w:val="24"/>
        </w:rPr>
        <w:t xml:space="preserve"> 42) qui a son triangle des Bermudes </w:t>
      </w:r>
      <w:r w:rsidR="00677F33">
        <w:t>(Ollivier 2004,</w:t>
      </w:r>
      <w:r w:rsidR="002D05D5">
        <w:rPr>
          <w:szCs w:val="24"/>
        </w:rPr>
        <w:t xml:space="preserve"> 60)</w:t>
      </w:r>
      <w:r w:rsidR="004A7D0D">
        <w:rPr>
          <w:szCs w:val="24"/>
        </w:rPr>
        <w:t>, l</w:t>
      </w:r>
      <w:r w:rsidR="00494D4A">
        <w:rPr>
          <w:szCs w:val="24"/>
        </w:rPr>
        <w:t xml:space="preserve">e café est un port, </w:t>
      </w:r>
      <w:r w:rsidR="004A7D0D">
        <w:rPr>
          <w:szCs w:val="24"/>
        </w:rPr>
        <w:t>la terrasse de La Brûlerie donne sur le bord de mer</w:t>
      </w:r>
      <w:r w:rsidR="001D3BF2">
        <w:rPr>
          <w:szCs w:val="24"/>
        </w:rPr>
        <w:t xml:space="preserve"> </w:t>
      </w:r>
      <w:r w:rsidR="00677F33">
        <w:t>(Ollivier 2004,</w:t>
      </w:r>
      <w:r w:rsidR="001D3BF2">
        <w:rPr>
          <w:szCs w:val="24"/>
        </w:rPr>
        <w:t xml:space="preserve"> 69 sq.</w:t>
      </w:r>
      <w:r w:rsidR="008077C1">
        <w:rPr>
          <w:szCs w:val="24"/>
        </w:rPr>
        <w:t>, 164</w:t>
      </w:r>
      <w:r w:rsidR="001D3BF2">
        <w:rPr>
          <w:szCs w:val="24"/>
        </w:rPr>
        <w:t>)</w:t>
      </w:r>
      <w:r w:rsidR="002D05D5">
        <w:rPr>
          <w:szCs w:val="24"/>
        </w:rPr>
        <w:t xml:space="preserve">, les passants sont des « cohortes de flottants » </w:t>
      </w:r>
      <w:r w:rsidR="00677F33">
        <w:t>(Ollivier 2004,</w:t>
      </w:r>
      <w:r w:rsidR="002D05D5">
        <w:rPr>
          <w:szCs w:val="24"/>
        </w:rPr>
        <w:t xml:space="preserve"> 10)</w:t>
      </w:r>
      <w:r w:rsidR="001D3BF2">
        <w:rPr>
          <w:szCs w:val="24"/>
        </w:rPr>
        <w:t xml:space="preserve">, les errances se terminent par les naufrages </w:t>
      </w:r>
      <w:r w:rsidR="00677F33">
        <w:t>(Ollivier 2004,</w:t>
      </w:r>
      <w:r w:rsidR="001D3BF2">
        <w:rPr>
          <w:szCs w:val="24"/>
        </w:rPr>
        <w:t xml:space="preserve"> 70</w:t>
      </w:r>
      <w:r w:rsidR="00846001">
        <w:rPr>
          <w:szCs w:val="24"/>
        </w:rPr>
        <w:t>,</w:t>
      </w:r>
      <w:r w:rsidR="001D3BF2">
        <w:rPr>
          <w:szCs w:val="24"/>
        </w:rPr>
        <w:t xml:space="preserve"> </w:t>
      </w:r>
      <w:r w:rsidR="001D3BF2" w:rsidRPr="00846001">
        <w:rPr>
          <w:i/>
          <w:szCs w:val="24"/>
        </w:rPr>
        <w:t>passim</w:t>
      </w:r>
      <w:r w:rsidR="001D3BF2">
        <w:rPr>
          <w:szCs w:val="24"/>
        </w:rPr>
        <w:t>), la fluidité de la rue est métaphorisée en mer</w:t>
      </w:r>
      <w:r w:rsidR="004A7D0D">
        <w:rPr>
          <w:szCs w:val="24"/>
        </w:rPr>
        <w:t xml:space="preserve"> : </w:t>
      </w:r>
    </w:p>
    <w:p w14:paraId="431CB714" w14:textId="77777777" w:rsidR="00B45ED8" w:rsidRDefault="004A7D0D" w:rsidP="00F348AB">
      <w:pPr>
        <w:shd w:val="clear" w:color="auto" w:fill="FFFFFF"/>
        <w:rPr>
          <w:szCs w:val="24"/>
        </w:rPr>
      </w:pPr>
      <w:r>
        <w:rPr>
          <w:szCs w:val="24"/>
        </w:rPr>
        <w:t xml:space="preserve"> </w:t>
      </w:r>
      <w:r w:rsidR="00494D4A">
        <w:rPr>
          <w:szCs w:val="24"/>
        </w:rPr>
        <w:t xml:space="preserve"> </w:t>
      </w:r>
    </w:p>
    <w:p w14:paraId="3FA84365" w14:textId="2CD6FE2E" w:rsidR="001D3BF2" w:rsidRPr="00494D4A" w:rsidRDefault="001D3BF2" w:rsidP="001D3BF2">
      <w:pPr>
        <w:pStyle w:val="Nadpis2"/>
      </w:pPr>
      <w:r>
        <w:t xml:space="preserve">Que n’ai-je point vu sur la Côte-des-Neiges ! Les mutations, la métamorphose, l’écheveau géométrique des rues, canevas arachnéens de lignes irradiant du centre, de murs fleuris de roses des vents écloses sur la mer de macadam. Les immeubles mêmes ont été happés par le tourbillon de ruines lentes. </w:t>
      </w:r>
      <w:r w:rsidR="00677F33">
        <w:t>(Ollivier 2004,</w:t>
      </w:r>
      <w:r>
        <w:t xml:space="preserve"> 77)</w:t>
      </w:r>
    </w:p>
    <w:p w14:paraId="352E5E52" w14:textId="77777777" w:rsidR="00B45ED8" w:rsidRDefault="00B45ED8" w:rsidP="00F348AB">
      <w:pPr>
        <w:shd w:val="clear" w:color="auto" w:fill="FFFFFF"/>
        <w:rPr>
          <w:szCs w:val="24"/>
        </w:rPr>
      </w:pPr>
    </w:p>
    <w:p w14:paraId="4EE54774" w14:textId="77777777" w:rsidR="00B45ED8" w:rsidRPr="00723EDC" w:rsidRDefault="00723EDC" w:rsidP="00F348AB">
      <w:pPr>
        <w:shd w:val="clear" w:color="auto" w:fill="FFFFFF"/>
        <w:rPr>
          <w:b/>
          <w:szCs w:val="24"/>
        </w:rPr>
      </w:pPr>
      <w:r>
        <w:rPr>
          <w:b/>
          <w:szCs w:val="24"/>
        </w:rPr>
        <w:t>Conclusion</w:t>
      </w:r>
    </w:p>
    <w:p w14:paraId="4CF31AE9" w14:textId="2EFDA747" w:rsidR="00FB5CA2" w:rsidRDefault="006973C5" w:rsidP="00F348AB">
      <w:pPr>
        <w:shd w:val="clear" w:color="auto" w:fill="FFFFFF"/>
        <w:rPr>
          <w:szCs w:val="24"/>
        </w:rPr>
      </w:pPr>
      <w:r>
        <w:rPr>
          <w:szCs w:val="24"/>
        </w:rPr>
        <w:t>Si nous avons insisté sur les analogies des deux roman</w:t>
      </w:r>
      <w:r w:rsidR="00F601FC">
        <w:rPr>
          <w:szCs w:val="24"/>
        </w:rPr>
        <w:t>s</w:t>
      </w:r>
      <w:r>
        <w:rPr>
          <w:szCs w:val="24"/>
        </w:rPr>
        <w:t>, et cela au détriment des différences</w:t>
      </w:r>
      <w:r w:rsidR="00F601FC">
        <w:rPr>
          <w:szCs w:val="24"/>
        </w:rPr>
        <w:t xml:space="preserve">, c’est pour mieux </w:t>
      </w:r>
      <w:r w:rsidR="001C7733">
        <w:rPr>
          <w:szCs w:val="24"/>
        </w:rPr>
        <w:t xml:space="preserve">faire </w:t>
      </w:r>
      <w:r w:rsidR="00F601FC">
        <w:rPr>
          <w:szCs w:val="24"/>
        </w:rPr>
        <w:t>ressortir</w:t>
      </w:r>
      <w:r w:rsidR="001C7733">
        <w:rPr>
          <w:szCs w:val="24"/>
        </w:rPr>
        <w:t xml:space="preserve"> les transformations de l’imaginaire spatial au seuil du XXI</w:t>
      </w:r>
      <w:r w:rsidR="001C7733" w:rsidRPr="001C7733">
        <w:rPr>
          <w:szCs w:val="24"/>
          <w:vertAlign w:val="superscript"/>
        </w:rPr>
        <w:t>e</w:t>
      </w:r>
      <w:r w:rsidR="00971636">
        <w:rPr>
          <w:szCs w:val="24"/>
        </w:rPr>
        <w:t> </w:t>
      </w:r>
      <w:r w:rsidR="001C7733">
        <w:rPr>
          <w:szCs w:val="24"/>
        </w:rPr>
        <w:t xml:space="preserve">siècle. </w:t>
      </w:r>
      <w:r w:rsidR="00723EDC" w:rsidRPr="00723EDC">
        <w:rPr>
          <w:szCs w:val="24"/>
        </w:rPr>
        <w:t>Résumons</w:t>
      </w:r>
      <w:r w:rsidR="001C7733">
        <w:rPr>
          <w:szCs w:val="24"/>
        </w:rPr>
        <w:t xml:space="preserve">-en </w:t>
      </w:r>
      <w:r w:rsidR="00723EDC" w:rsidRPr="00723EDC">
        <w:rPr>
          <w:szCs w:val="24"/>
        </w:rPr>
        <w:t xml:space="preserve">les traits </w:t>
      </w:r>
      <w:r w:rsidR="001C7733">
        <w:rPr>
          <w:szCs w:val="24"/>
        </w:rPr>
        <w:t xml:space="preserve">majeurs : </w:t>
      </w:r>
    </w:p>
    <w:p w14:paraId="255C3A75" w14:textId="77777777" w:rsidR="00206F0E" w:rsidRDefault="00FB5CA2" w:rsidP="00F348AB">
      <w:pPr>
        <w:shd w:val="clear" w:color="auto" w:fill="FFFFFF"/>
        <w:rPr>
          <w:szCs w:val="24"/>
        </w:rPr>
      </w:pPr>
      <w:r>
        <w:rPr>
          <w:szCs w:val="24"/>
        </w:rPr>
        <w:t>1</w:t>
      </w:r>
      <w:r w:rsidRPr="00FB5CA2">
        <w:rPr>
          <w:szCs w:val="24"/>
          <w:vertAlign w:val="superscript"/>
        </w:rPr>
        <w:t>o</w:t>
      </w:r>
      <w:r>
        <w:rPr>
          <w:szCs w:val="24"/>
        </w:rPr>
        <w:t xml:space="preserve"> </w:t>
      </w:r>
      <w:r w:rsidR="001C7733">
        <w:rPr>
          <w:szCs w:val="24"/>
        </w:rPr>
        <w:t>effacement de l’axiologie essentialiste</w:t>
      </w:r>
      <w:r>
        <w:rPr>
          <w:szCs w:val="24"/>
        </w:rPr>
        <w:t xml:space="preserve"> et son remplacement par une axiologie phénoménologique de la contingence. Il n’y a pas de lieux privilégiés </w:t>
      </w:r>
      <w:r>
        <w:rPr>
          <w:i/>
          <w:szCs w:val="24"/>
        </w:rPr>
        <w:t>a priori</w:t>
      </w:r>
      <w:r>
        <w:rPr>
          <w:szCs w:val="24"/>
        </w:rPr>
        <w:t>, la spatialité se présente comme une juxtaposition de valeurs variables et dynamique</w:t>
      </w:r>
      <w:r w:rsidR="0076696A">
        <w:rPr>
          <w:szCs w:val="24"/>
        </w:rPr>
        <w:t>s</w:t>
      </w:r>
      <w:r>
        <w:rPr>
          <w:szCs w:val="24"/>
        </w:rPr>
        <w:t xml:space="preserve"> et qui peuvent changer de signe en fonction des personnages, de la situation, de l’instant. </w:t>
      </w:r>
      <w:r w:rsidR="0076696A">
        <w:rPr>
          <w:szCs w:val="24"/>
        </w:rPr>
        <w:t>Chaque lieu peut être centre et/ou périphérie au moment donné, chaque lieu est susceptible de devenir la concentration des valeurs</w:t>
      </w:r>
      <w:r w:rsidR="00092040">
        <w:rPr>
          <w:szCs w:val="24"/>
        </w:rPr>
        <w:t>. La métaphore de la cartographie et du réseau des points de repères et qui changent d</w:t>
      </w:r>
      <w:r w:rsidR="00C809BD">
        <w:rPr>
          <w:szCs w:val="24"/>
        </w:rPr>
        <w:t>e</w:t>
      </w:r>
      <w:r w:rsidR="00092040">
        <w:rPr>
          <w:szCs w:val="24"/>
        </w:rPr>
        <w:t xml:space="preserve"> coordonnées peut illustrer cet agencement.</w:t>
      </w:r>
    </w:p>
    <w:p w14:paraId="5E3B5DDD" w14:textId="77777777" w:rsidR="00092040" w:rsidRDefault="00092040" w:rsidP="00F348AB">
      <w:pPr>
        <w:shd w:val="clear" w:color="auto" w:fill="FFFFFF"/>
        <w:rPr>
          <w:szCs w:val="24"/>
        </w:rPr>
      </w:pPr>
      <w:r>
        <w:rPr>
          <w:szCs w:val="24"/>
        </w:rPr>
        <w:t>2</w:t>
      </w:r>
      <w:r w:rsidRPr="00092040">
        <w:rPr>
          <w:szCs w:val="24"/>
          <w:vertAlign w:val="superscript"/>
        </w:rPr>
        <w:t>o</w:t>
      </w:r>
      <w:r>
        <w:rPr>
          <w:szCs w:val="24"/>
        </w:rPr>
        <w:t xml:space="preserve"> fluidité et instabilité : les hétérotopies se remplissent et se vident</w:t>
      </w:r>
      <w:r w:rsidR="00456754">
        <w:rPr>
          <w:szCs w:val="24"/>
        </w:rPr>
        <w:t>, les lieux des personnages et leur statut ou leur situation changent, les délimitations signifiantes de l’espace ne sont pas fixes</w:t>
      </w:r>
      <w:r w:rsidR="00D75C49">
        <w:rPr>
          <w:szCs w:val="24"/>
        </w:rPr>
        <w:t>, mais mouvantes.</w:t>
      </w:r>
    </w:p>
    <w:p w14:paraId="268CCC71" w14:textId="377835F3" w:rsidR="0076696A" w:rsidRDefault="00D75C49" w:rsidP="009B4C7E">
      <w:pPr>
        <w:shd w:val="clear" w:color="auto" w:fill="FFFFFF"/>
        <w:rPr>
          <w:szCs w:val="24"/>
        </w:rPr>
      </w:pPr>
      <w:r>
        <w:rPr>
          <w:szCs w:val="24"/>
        </w:rPr>
        <w:t xml:space="preserve">Les deux romans montrent une nouvelle approche </w:t>
      </w:r>
      <w:r w:rsidR="00323B85">
        <w:rPr>
          <w:szCs w:val="24"/>
        </w:rPr>
        <w:t>de</w:t>
      </w:r>
      <w:r>
        <w:rPr>
          <w:szCs w:val="24"/>
        </w:rPr>
        <w:t xml:space="preserve"> la spatialité, différente des étapes antérieures de la littérature canadienne-française et québécoise. Ils sont aussi la preuve du dépassement effectif des discussions au sujet des auteurs québécois et néoquébécois</w:t>
      </w:r>
      <w:r w:rsidR="00D331A8">
        <w:rPr>
          <w:szCs w:val="24"/>
        </w:rPr>
        <w:t xml:space="preserve">. </w:t>
      </w:r>
      <w:r w:rsidR="00C809BD">
        <w:rPr>
          <w:szCs w:val="24"/>
        </w:rPr>
        <w:t xml:space="preserve">En effet, </w:t>
      </w:r>
      <w:r w:rsidR="00D331A8">
        <w:rPr>
          <w:szCs w:val="24"/>
        </w:rPr>
        <w:t xml:space="preserve">Émile Ollivier et Nicolas </w:t>
      </w:r>
      <w:proofErr w:type="spellStart"/>
      <w:r w:rsidR="00D331A8">
        <w:rPr>
          <w:szCs w:val="24"/>
        </w:rPr>
        <w:t>Dickner</w:t>
      </w:r>
      <w:proofErr w:type="spellEnd"/>
      <w:r w:rsidR="00D331A8">
        <w:rPr>
          <w:szCs w:val="24"/>
        </w:rPr>
        <w:t xml:space="preserve"> </w:t>
      </w:r>
      <w:r w:rsidR="00C91A1C">
        <w:rPr>
          <w:szCs w:val="24"/>
        </w:rPr>
        <w:t xml:space="preserve">correspondent à la catégorie des </w:t>
      </w:r>
      <w:r w:rsidR="00D331A8">
        <w:rPr>
          <w:szCs w:val="24"/>
        </w:rPr>
        <w:t xml:space="preserve">navigateurs selon de Monique </w:t>
      </w:r>
      <w:proofErr w:type="spellStart"/>
      <w:r w:rsidR="00D331A8">
        <w:rPr>
          <w:szCs w:val="24"/>
        </w:rPr>
        <w:t>LaRue</w:t>
      </w:r>
      <w:proofErr w:type="spellEnd"/>
      <w:r w:rsidR="00D331A8">
        <w:rPr>
          <w:szCs w:val="24"/>
        </w:rPr>
        <w:t>, mais ils sont aussi les arpenteur</w:t>
      </w:r>
      <w:r w:rsidR="008B4029">
        <w:rPr>
          <w:szCs w:val="24"/>
        </w:rPr>
        <w:t>s</w:t>
      </w:r>
      <w:r w:rsidR="00D331A8">
        <w:rPr>
          <w:szCs w:val="24"/>
        </w:rPr>
        <w:t xml:space="preserve"> si on les situe dans le prolongement des réflexions de Pierre </w:t>
      </w:r>
      <w:proofErr w:type="spellStart"/>
      <w:r w:rsidR="00D331A8">
        <w:rPr>
          <w:szCs w:val="24"/>
        </w:rPr>
        <w:t>Nepveu</w:t>
      </w:r>
      <w:proofErr w:type="spellEnd"/>
      <w:r w:rsidR="00D331A8">
        <w:rPr>
          <w:szCs w:val="24"/>
        </w:rPr>
        <w:t xml:space="preserve"> qui, dans </w:t>
      </w:r>
      <w:r w:rsidR="00C91A1C">
        <w:rPr>
          <w:szCs w:val="24"/>
        </w:rPr>
        <w:t xml:space="preserve">son essai </w:t>
      </w:r>
      <w:r w:rsidR="00D331A8">
        <w:rPr>
          <w:szCs w:val="24"/>
        </w:rPr>
        <w:t>« Écriture</w:t>
      </w:r>
      <w:r w:rsidR="008B4029">
        <w:rPr>
          <w:szCs w:val="24"/>
        </w:rPr>
        <w:t>s</w:t>
      </w:r>
      <w:r w:rsidR="00D331A8">
        <w:rPr>
          <w:szCs w:val="24"/>
        </w:rPr>
        <w:t xml:space="preserve"> migrantes », analyse les affinités entre les auteurs immigrés et les auteurs québécois, et cela d</w:t>
      </w:r>
      <w:r w:rsidR="008B4029">
        <w:rPr>
          <w:szCs w:val="24"/>
        </w:rPr>
        <w:t xml:space="preserve">ès les années 1960, notamment en rapport avec la spatialité : </w:t>
      </w:r>
      <w:proofErr w:type="spellStart"/>
      <w:r w:rsidR="00806049">
        <w:rPr>
          <w:szCs w:val="24"/>
        </w:rPr>
        <w:t>Nepveu</w:t>
      </w:r>
      <w:proofErr w:type="spellEnd"/>
      <w:r w:rsidR="00806049">
        <w:rPr>
          <w:szCs w:val="24"/>
        </w:rPr>
        <w:t xml:space="preserve"> </w:t>
      </w:r>
      <w:r w:rsidR="008B4029">
        <w:rPr>
          <w:szCs w:val="24"/>
        </w:rPr>
        <w:t>rappelle, à ce propos, que chez Aquin, Godbout, Ducharme et Basile, « l’espace québécois se découvre à la fois excentré et excentrique, mais aussi comme implosif et inclusif »</w:t>
      </w:r>
      <w:r w:rsidR="00971636">
        <w:rPr>
          <w:szCs w:val="24"/>
        </w:rPr>
        <w:t xml:space="preserve"> (</w:t>
      </w:r>
      <w:proofErr w:type="spellStart"/>
      <w:r w:rsidR="00971636">
        <w:rPr>
          <w:szCs w:val="24"/>
        </w:rPr>
        <w:t>Nepveu</w:t>
      </w:r>
      <w:proofErr w:type="spellEnd"/>
      <w:r w:rsidR="00971636">
        <w:rPr>
          <w:szCs w:val="24"/>
        </w:rPr>
        <w:t xml:space="preserve"> 1999, 201)</w:t>
      </w:r>
      <w:r w:rsidR="00D331A8">
        <w:rPr>
          <w:szCs w:val="24"/>
        </w:rPr>
        <w:t>.</w:t>
      </w:r>
      <w:r w:rsidR="008B4029">
        <w:rPr>
          <w:szCs w:val="24"/>
        </w:rPr>
        <w:t xml:space="preserve"> </w:t>
      </w:r>
      <w:r w:rsidR="002B6F67">
        <w:rPr>
          <w:szCs w:val="24"/>
        </w:rPr>
        <w:t xml:space="preserve">En ce sens Ollivier et </w:t>
      </w:r>
      <w:proofErr w:type="spellStart"/>
      <w:r w:rsidR="002B6F67">
        <w:rPr>
          <w:szCs w:val="24"/>
        </w:rPr>
        <w:t>Dickner</w:t>
      </w:r>
      <w:proofErr w:type="spellEnd"/>
      <w:r w:rsidR="002B6F67">
        <w:rPr>
          <w:szCs w:val="24"/>
        </w:rPr>
        <w:t xml:space="preserve"> prolongent la lignée en la radicalisant.</w:t>
      </w:r>
    </w:p>
    <w:p w14:paraId="028BC6C6" w14:textId="3CA274C2" w:rsidR="007C0948" w:rsidRDefault="00806049" w:rsidP="009B4C7E">
      <w:pPr>
        <w:autoSpaceDE w:val="0"/>
        <w:autoSpaceDN w:val="0"/>
        <w:adjustRightInd w:val="0"/>
        <w:rPr>
          <w:rFonts w:eastAsia="Calibri" w:cs="Times New Roman"/>
          <w:szCs w:val="24"/>
        </w:rPr>
      </w:pPr>
      <w:r>
        <w:rPr>
          <w:szCs w:val="24"/>
        </w:rPr>
        <w:t>L’effacement des différences entre les auteurs québécois et immigrés pose le problème de la transnationalisation. En quittant les critères essentialistes et en accentuant l’universalité de la littérature ne met-on pas en question la spécificité d’une littérature, comme le fait François Ricard</w:t>
      </w:r>
      <w:r w:rsidR="009B4C7E">
        <w:rPr>
          <w:szCs w:val="24"/>
        </w:rPr>
        <w:t xml:space="preserve"> en constatant que </w:t>
      </w:r>
      <w:r w:rsidR="009B4C7E" w:rsidRPr="009B4C7E">
        <w:rPr>
          <w:szCs w:val="24"/>
        </w:rPr>
        <w:t>« </w:t>
      </w:r>
      <w:r w:rsidR="009B4C7E" w:rsidRPr="009B4C7E">
        <w:rPr>
          <w:rFonts w:eastAsia="Calibri" w:cs="Times New Roman"/>
          <w:szCs w:val="24"/>
        </w:rPr>
        <w:t>tout indique que le territoire de la dite « différence » québécoise, son paysage particulier et les frontières qui permettraient de le fixer, deviennent de moins en moins perceptibles</w:t>
      </w:r>
      <w:r w:rsidR="009B4C7E">
        <w:rPr>
          <w:rFonts w:eastAsia="Calibri" w:cs="Times New Roman"/>
          <w:szCs w:val="24"/>
        </w:rPr>
        <w:t> »</w:t>
      </w:r>
      <w:r w:rsidR="00971636">
        <w:rPr>
          <w:rFonts w:eastAsia="Calibri" w:cs="Times New Roman"/>
          <w:szCs w:val="24"/>
        </w:rPr>
        <w:t xml:space="preserve"> (Ricard 1988, 16)</w:t>
      </w:r>
      <w:r w:rsidR="00784FB2">
        <w:rPr>
          <w:rFonts w:eastAsia="Calibri" w:cs="Times New Roman"/>
          <w:szCs w:val="24"/>
        </w:rPr>
        <w:t> ?</w:t>
      </w:r>
      <w:r w:rsidR="009B4C7E">
        <w:rPr>
          <w:rFonts w:eastAsia="Calibri" w:cs="Times New Roman"/>
          <w:szCs w:val="24"/>
        </w:rPr>
        <w:t xml:space="preserve"> </w:t>
      </w:r>
      <w:r w:rsidR="00AA0CE5">
        <w:rPr>
          <w:rFonts w:eastAsia="Calibri" w:cs="Times New Roman"/>
          <w:szCs w:val="24"/>
        </w:rPr>
        <w:t>Pourtant, selon Édoua</w:t>
      </w:r>
      <w:r w:rsidR="00A71865">
        <w:rPr>
          <w:rFonts w:eastAsia="Calibri" w:cs="Times New Roman"/>
          <w:szCs w:val="24"/>
        </w:rPr>
        <w:t>r</w:t>
      </w:r>
      <w:r w:rsidR="00AA0CE5">
        <w:rPr>
          <w:rFonts w:eastAsia="Calibri" w:cs="Times New Roman"/>
          <w:szCs w:val="24"/>
        </w:rPr>
        <w:t xml:space="preserve">d Glissant, il y a l’importance incontournable du </w:t>
      </w:r>
      <w:r w:rsidR="00C91A1C">
        <w:rPr>
          <w:rFonts w:eastAsia="Calibri" w:cs="Times New Roman"/>
          <w:szCs w:val="24"/>
        </w:rPr>
        <w:t>L</w:t>
      </w:r>
      <w:r w:rsidR="00AA0CE5">
        <w:rPr>
          <w:rFonts w:eastAsia="Calibri" w:cs="Times New Roman"/>
          <w:szCs w:val="24"/>
        </w:rPr>
        <w:t xml:space="preserve">ieu à partir duquel la littérature s’écrit. </w:t>
      </w:r>
      <w:r w:rsidR="00A71865">
        <w:rPr>
          <w:rFonts w:eastAsia="Calibri" w:cs="Times New Roman"/>
          <w:szCs w:val="24"/>
        </w:rPr>
        <w:t>La poétique qu</w:t>
      </w:r>
      <w:r w:rsidR="00C91A1C">
        <w:rPr>
          <w:rFonts w:eastAsia="Calibri" w:cs="Times New Roman"/>
          <w:szCs w:val="24"/>
        </w:rPr>
        <w:t>e</w:t>
      </w:r>
      <w:r w:rsidR="00A71865">
        <w:rPr>
          <w:rFonts w:eastAsia="Calibri" w:cs="Times New Roman"/>
          <w:szCs w:val="24"/>
        </w:rPr>
        <w:t xml:space="preserve"> propose</w:t>
      </w:r>
      <w:r w:rsidR="00C91A1C">
        <w:rPr>
          <w:rFonts w:eastAsia="Calibri" w:cs="Times New Roman"/>
          <w:szCs w:val="24"/>
        </w:rPr>
        <w:t>nt</w:t>
      </w:r>
      <w:r w:rsidR="00A71865">
        <w:rPr>
          <w:rFonts w:eastAsia="Calibri" w:cs="Times New Roman"/>
          <w:szCs w:val="24"/>
        </w:rPr>
        <w:t xml:space="preserve"> son </w:t>
      </w:r>
      <w:r w:rsidR="00A71865" w:rsidRPr="003E1503">
        <w:rPr>
          <w:i/>
          <w:lang w:val="fr-FR"/>
        </w:rPr>
        <w:t>Traité du tout-monde</w:t>
      </w:r>
      <w:r w:rsidR="00A71865">
        <w:rPr>
          <w:rFonts w:eastAsia="Calibri" w:cs="Times New Roman"/>
          <w:szCs w:val="24"/>
        </w:rPr>
        <w:t xml:space="preserve"> et </w:t>
      </w:r>
      <w:r w:rsidR="00C91A1C">
        <w:rPr>
          <w:rFonts w:eastAsia="Calibri" w:cs="Times New Roman"/>
          <w:szCs w:val="24"/>
        </w:rPr>
        <w:t xml:space="preserve">son </w:t>
      </w:r>
      <w:r w:rsidR="00A71865">
        <w:rPr>
          <w:i/>
          <w:lang w:val="fr-FR"/>
        </w:rPr>
        <w:t>Introduction à une poétique du divers</w:t>
      </w:r>
      <w:r w:rsidR="00A71865">
        <w:rPr>
          <w:rFonts w:eastAsia="Calibri" w:cs="Times New Roman"/>
          <w:szCs w:val="24"/>
        </w:rPr>
        <w:t xml:space="preserve"> correspond en bien des points aux réalisations romanesques d’Émile Ollivier et de Nicolas </w:t>
      </w:r>
      <w:proofErr w:type="spellStart"/>
      <w:r w:rsidR="00A71865">
        <w:rPr>
          <w:rFonts w:eastAsia="Calibri" w:cs="Times New Roman"/>
          <w:szCs w:val="24"/>
        </w:rPr>
        <w:t>Dickner</w:t>
      </w:r>
      <w:proofErr w:type="spellEnd"/>
      <w:r w:rsidR="00A71865">
        <w:rPr>
          <w:rFonts w:eastAsia="Calibri" w:cs="Times New Roman"/>
          <w:szCs w:val="24"/>
        </w:rPr>
        <w:t xml:space="preserve"> : identités </w:t>
      </w:r>
      <w:proofErr w:type="spellStart"/>
      <w:r w:rsidR="00A71865">
        <w:rPr>
          <w:rFonts w:eastAsia="Calibri" w:cs="Times New Roman"/>
          <w:szCs w:val="24"/>
        </w:rPr>
        <w:t>rhizomatiques</w:t>
      </w:r>
      <w:proofErr w:type="spellEnd"/>
      <w:r w:rsidR="00A71865">
        <w:rPr>
          <w:rFonts w:eastAsia="Calibri" w:cs="Times New Roman"/>
          <w:szCs w:val="24"/>
        </w:rPr>
        <w:t xml:space="preserve"> qui privilégient « l’imaginaire de l’étant », et </w:t>
      </w:r>
      <w:r w:rsidR="00C91A1C">
        <w:rPr>
          <w:rFonts w:eastAsia="Calibri" w:cs="Times New Roman"/>
          <w:szCs w:val="24"/>
        </w:rPr>
        <w:t>« </w:t>
      </w:r>
      <w:r w:rsidR="00A71865">
        <w:rPr>
          <w:rFonts w:eastAsia="Calibri" w:cs="Times New Roman"/>
          <w:szCs w:val="24"/>
        </w:rPr>
        <w:t>non de l’être</w:t>
      </w:r>
      <w:r w:rsidR="00C91A1C">
        <w:rPr>
          <w:rFonts w:eastAsia="Calibri" w:cs="Times New Roman"/>
          <w:szCs w:val="24"/>
        </w:rPr>
        <w:t> »</w:t>
      </w:r>
      <w:r w:rsidR="00A71865">
        <w:rPr>
          <w:rFonts w:eastAsia="Calibri" w:cs="Times New Roman"/>
          <w:szCs w:val="24"/>
        </w:rPr>
        <w:t>, « la pensée de la trace » et non pas « la pensée de l’être »</w:t>
      </w:r>
      <w:r w:rsidR="00437A2E">
        <w:rPr>
          <w:rFonts w:eastAsia="Calibri" w:cs="Times New Roman"/>
          <w:szCs w:val="24"/>
        </w:rPr>
        <w:t xml:space="preserve">, l’ouverture de la « pensée </w:t>
      </w:r>
      <w:proofErr w:type="spellStart"/>
      <w:r w:rsidR="00437A2E">
        <w:rPr>
          <w:rFonts w:eastAsia="Calibri" w:cs="Times New Roman"/>
          <w:szCs w:val="24"/>
        </w:rPr>
        <w:t>archipélique</w:t>
      </w:r>
      <w:proofErr w:type="spellEnd"/>
      <w:r w:rsidR="00437A2E">
        <w:rPr>
          <w:rFonts w:eastAsia="Calibri" w:cs="Times New Roman"/>
          <w:szCs w:val="24"/>
        </w:rPr>
        <w:t xml:space="preserve"> » au chaos-monde </w:t>
      </w:r>
      <w:r w:rsidR="00923CBC">
        <w:rPr>
          <w:rFonts w:eastAsia="Calibri" w:cs="Times New Roman"/>
          <w:szCs w:val="24"/>
        </w:rPr>
        <w:t xml:space="preserve"> </w:t>
      </w:r>
      <w:r w:rsidR="00923CBC">
        <w:t xml:space="preserve">(Glissant 1996, </w:t>
      </w:r>
      <w:r w:rsidR="00923CBC">
        <w:rPr>
          <w:lang w:val="fr-FR"/>
        </w:rPr>
        <w:t>. 68, 69, 43-44)</w:t>
      </w:r>
      <w:r w:rsidR="00437A2E">
        <w:rPr>
          <w:rFonts w:eastAsia="Calibri" w:cs="Times New Roman"/>
          <w:szCs w:val="24"/>
        </w:rPr>
        <w:t xml:space="preserve">, avec comme point d’attache le Lieu : </w:t>
      </w:r>
    </w:p>
    <w:p w14:paraId="4755447D" w14:textId="77777777" w:rsidR="00437A2E" w:rsidRDefault="00437A2E" w:rsidP="009B4C7E">
      <w:pPr>
        <w:autoSpaceDE w:val="0"/>
        <w:autoSpaceDN w:val="0"/>
        <w:adjustRightInd w:val="0"/>
        <w:rPr>
          <w:rFonts w:eastAsia="Calibri" w:cs="Times New Roman"/>
          <w:szCs w:val="24"/>
        </w:rPr>
      </w:pPr>
    </w:p>
    <w:p w14:paraId="2D314FD9" w14:textId="15B5EFE7" w:rsidR="00437A2E" w:rsidRPr="009B4C7E" w:rsidRDefault="00437A2E" w:rsidP="00437A2E">
      <w:pPr>
        <w:pStyle w:val="Nadpis2"/>
      </w:pPr>
      <w:r>
        <w:t>La relation vraie n’est pas du particulier à l’universel, mais du Lieu à la totalité du monde</w:t>
      </w:r>
      <w:r w:rsidR="0007432E">
        <w:t xml:space="preserve"> qui n’est pas le totalitaire, mais son contraire en diversité. Le lieu </w:t>
      </w:r>
      <w:r w:rsidR="0007432E" w:rsidRPr="0026304A">
        <w:t>n’est</w:t>
      </w:r>
      <w:r w:rsidR="006F140C">
        <w:t xml:space="preserve"> pas</w:t>
      </w:r>
      <w:r w:rsidR="0007432E">
        <w:t xml:space="preserve"> un territoire : on accepte de partager le lieu, on le conçoit et on le vit dans une pensée de l’errance, alors même qu’on le défend contre toute dénaturation.</w:t>
      </w:r>
      <w:r w:rsidR="00923CBC">
        <w:t xml:space="preserve"> (Glissant 1996,</w:t>
      </w:r>
      <w:r w:rsidR="00923CBC">
        <w:rPr>
          <w:lang w:val="fr-FR"/>
        </w:rPr>
        <w:t xml:space="preserve"> 105)</w:t>
      </w:r>
    </w:p>
    <w:p w14:paraId="57D0F98B" w14:textId="77777777" w:rsidR="009B4C7E" w:rsidRDefault="009B4C7E" w:rsidP="007C0948">
      <w:pPr>
        <w:shd w:val="clear" w:color="auto" w:fill="FFFFFF"/>
        <w:rPr>
          <w:rFonts w:eastAsia="Calibri" w:cs="Times New Roman"/>
          <w:szCs w:val="24"/>
        </w:rPr>
      </w:pPr>
    </w:p>
    <w:p w14:paraId="07022ECE" w14:textId="77777777" w:rsidR="00BE2301" w:rsidRDefault="00C91A1C" w:rsidP="007C0948">
      <w:pPr>
        <w:shd w:val="clear" w:color="auto" w:fill="FFFFFF"/>
        <w:rPr>
          <w:rFonts w:eastAsia="Calibri" w:cs="Times New Roman"/>
          <w:szCs w:val="24"/>
        </w:rPr>
      </w:pPr>
      <w:r>
        <w:rPr>
          <w:rFonts w:eastAsia="Calibri" w:cs="Times New Roman"/>
          <w:szCs w:val="24"/>
        </w:rPr>
        <w:t>L</w:t>
      </w:r>
      <w:r w:rsidR="00BE2301">
        <w:rPr>
          <w:rFonts w:eastAsia="Calibri" w:cs="Times New Roman"/>
          <w:szCs w:val="24"/>
        </w:rPr>
        <w:t>a spatialité</w:t>
      </w:r>
      <w:r w:rsidR="00361935">
        <w:rPr>
          <w:rFonts w:eastAsia="Calibri" w:cs="Times New Roman"/>
          <w:szCs w:val="24"/>
        </w:rPr>
        <w:t>, comme critère analytique,</w:t>
      </w:r>
      <w:r>
        <w:rPr>
          <w:rFonts w:eastAsia="Calibri" w:cs="Times New Roman"/>
          <w:szCs w:val="24"/>
        </w:rPr>
        <w:t xml:space="preserve"> semble incontournable : n</w:t>
      </w:r>
      <w:r w:rsidR="00BE2301">
        <w:rPr>
          <w:rFonts w:eastAsia="Calibri" w:cs="Times New Roman"/>
          <w:szCs w:val="24"/>
        </w:rPr>
        <w:t xml:space="preserve">on </w:t>
      </w:r>
      <w:r>
        <w:rPr>
          <w:rFonts w:eastAsia="Calibri" w:cs="Times New Roman"/>
          <w:szCs w:val="24"/>
        </w:rPr>
        <w:t xml:space="preserve">seulement </w:t>
      </w:r>
      <w:r w:rsidR="00BE2301">
        <w:rPr>
          <w:rFonts w:eastAsia="Calibri" w:cs="Times New Roman"/>
          <w:szCs w:val="24"/>
        </w:rPr>
        <w:t xml:space="preserve">celle de l’imaginaire, mais </w:t>
      </w:r>
      <w:r>
        <w:rPr>
          <w:rFonts w:eastAsia="Calibri" w:cs="Times New Roman"/>
          <w:szCs w:val="24"/>
        </w:rPr>
        <w:t xml:space="preserve">surtout la spatialité fondatrice </w:t>
      </w:r>
      <w:r w:rsidR="00BE2301">
        <w:rPr>
          <w:rFonts w:eastAsia="Calibri" w:cs="Times New Roman"/>
          <w:szCs w:val="24"/>
        </w:rPr>
        <w:t xml:space="preserve">du lieu de l’écriture. </w:t>
      </w:r>
      <w:r w:rsidR="00361935">
        <w:rPr>
          <w:rFonts w:eastAsia="Calibri" w:cs="Times New Roman"/>
          <w:szCs w:val="24"/>
        </w:rPr>
        <w:t>Serait-ce là u</w:t>
      </w:r>
      <w:r w:rsidR="00BE2301">
        <w:rPr>
          <w:rFonts w:eastAsia="Calibri" w:cs="Times New Roman"/>
          <w:szCs w:val="24"/>
        </w:rPr>
        <w:t xml:space="preserve">ne perspective pour la </w:t>
      </w:r>
      <w:r w:rsidR="00361935">
        <w:rPr>
          <w:rFonts w:eastAsia="Calibri" w:cs="Times New Roman"/>
          <w:szCs w:val="24"/>
        </w:rPr>
        <w:t xml:space="preserve">spécificité de la </w:t>
      </w:r>
      <w:r w:rsidR="00BE2301">
        <w:rPr>
          <w:rFonts w:eastAsia="Calibri" w:cs="Times New Roman"/>
          <w:szCs w:val="24"/>
        </w:rPr>
        <w:t>littérature québécoise</w:t>
      </w:r>
      <w:r w:rsidR="00361935">
        <w:rPr>
          <w:rFonts w:eastAsia="Calibri" w:cs="Times New Roman"/>
          <w:szCs w:val="24"/>
        </w:rPr>
        <w:t xml:space="preserve"> </w:t>
      </w:r>
      <w:r w:rsidR="00BE2301">
        <w:rPr>
          <w:rFonts w:eastAsia="Calibri" w:cs="Times New Roman"/>
          <w:szCs w:val="24"/>
        </w:rPr>
        <w:t>?</w:t>
      </w:r>
      <w:r w:rsidR="00361935">
        <w:rPr>
          <w:rFonts w:eastAsia="Calibri" w:cs="Times New Roman"/>
          <w:szCs w:val="24"/>
        </w:rPr>
        <w:t xml:space="preserve"> Et de toute littérature ?</w:t>
      </w:r>
    </w:p>
    <w:p w14:paraId="79CA3820" w14:textId="77777777" w:rsidR="00BE2301" w:rsidRDefault="00BE2301" w:rsidP="007C0948">
      <w:pPr>
        <w:shd w:val="clear" w:color="auto" w:fill="FFFFFF"/>
        <w:rPr>
          <w:rFonts w:eastAsia="Calibri" w:cs="Times New Roman"/>
          <w:szCs w:val="24"/>
        </w:rPr>
      </w:pPr>
    </w:p>
    <w:p w14:paraId="5DD812AB" w14:textId="77777777" w:rsidR="00BE2301" w:rsidRDefault="00BE2301" w:rsidP="007C0948">
      <w:pPr>
        <w:shd w:val="clear" w:color="auto" w:fill="FFFFFF"/>
        <w:rPr>
          <w:rFonts w:eastAsia="Calibri" w:cs="Times New Roman"/>
          <w:szCs w:val="24"/>
        </w:rPr>
      </w:pPr>
      <w:r>
        <w:rPr>
          <w:rFonts w:eastAsia="Calibri" w:cs="Times New Roman"/>
          <w:b/>
          <w:szCs w:val="24"/>
        </w:rPr>
        <w:t>Bibliographie</w:t>
      </w:r>
    </w:p>
    <w:p w14:paraId="45510B74" w14:textId="77777777" w:rsidR="00AD42B4" w:rsidRDefault="00AD42B4" w:rsidP="007C0948">
      <w:pPr>
        <w:shd w:val="clear" w:color="auto" w:fill="FFFFFF"/>
        <w:rPr>
          <w:rFonts w:eastAsia="Calibri" w:cs="Times New Roman"/>
          <w:szCs w:val="24"/>
        </w:rPr>
      </w:pPr>
    </w:p>
    <w:p w14:paraId="5131391B" w14:textId="77777777" w:rsidR="00AD42B4" w:rsidRDefault="00AD42B4" w:rsidP="007C0948">
      <w:pPr>
        <w:shd w:val="clear" w:color="auto" w:fill="FFFFFF"/>
        <w:rPr>
          <w:rFonts w:eastAsia="Calibri" w:cs="Times New Roman"/>
          <w:szCs w:val="24"/>
        </w:rPr>
      </w:pPr>
      <w:r>
        <w:rPr>
          <w:rFonts w:eastAsia="Calibri" w:cs="Times New Roman"/>
          <w:b/>
          <w:szCs w:val="24"/>
        </w:rPr>
        <w:t>Ouvrages analysés</w:t>
      </w:r>
    </w:p>
    <w:p w14:paraId="6868A416" w14:textId="7BC68133" w:rsidR="00AD42B4" w:rsidRDefault="00AD42B4" w:rsidP="007C0948">
      <w:pPr>
        <w:shd w:val="clear" w:color="auto" w:fill="FFFFFF"/>
        <w:rPr>
          <w:rFonts w:eastAsia="Calibri" w:cs="Times New Roman"/>
          <w:szCs w:val="24"/>
        </w:rPr>
      </w:pPr>
      <w:proofErr w:type="spellStart"/>
      <w:r>
        <w:rPr>
          <w:rFonts w:eastAsia="Calibri" w:cs="Times New Roman"/>
          <w:szCs w:val="24"/>
        </w:rPr>
        <w:t>Dickner</w:t>
      </w:r>
      <w:proofErr w:type="spellEnd"/>
      <w:r>
        <w:rPr>
          <w:rFonts w:eastAsia="Calibri" w:cs="Times New Roman"/>
          <w:szCs w:val="24"/>
        </w:rPr>
        <w:t xml:space="preserve">, Nicolas. </w:t>
      </w:r>
      <w:proofErr w:type="spellStart"/>
      <w:r>
        <w:rPr>
          <w:rFonts w:eastAsia="Calibri" w:cs="Times New Roman"/>
          <w:i/>
          <w:szCs w:val="24"/>
        </w:rPr>
        <w:t>Nikolski</w:t>
      </w:r>
      <w:proofErr w:type="spellEnd"/>
      <w:r>
        <w:rPr>
          <w:rFonts w:eastAsia="Calibri" w:cs="Times New Roman"/>
          <w:szCs w:val="24"/>
        </w:rPr>
        <w:t>. Montréal : Alto, 2007</w:t>
      </w:r>
      <w:r w:rsidR="00DC3FBB">
        <w:rPr>
          <w:rFonts w:eastAsia="Calibri" w:cs="Times New Roman"/>
          <w:szCs w:val="24"/>
        </w:rPr>
        <w:t xml:space="preserve"> (pour le présent travail)</w:t>
      </w:r>
      <w:r>
        <w:rPr>
          <w:rFonts w:eastAsia="Calibri" w:cs="Times New Roman"/>
          <w:szCs w:val="24"/>
        </w:rPr>
        <w:t>.</w:t>
      </w:r>
    </w:p>
    <w:p w14:paraId="116BD3AF" w14:textId="77777777" w:rsidR="00AD42B4" w:rsidRPr="00AD42B4" w:rsidRDefault="00AD42B4" w:rsidP="007C0948">
      <w:pPr>
        <w:shd w:val="clear" w:color="auto" w:fill="FFFFFF"/>
        <w:rPr>
          <w:rFonts w:eastAsia="Calibri" w:cs="Times New Roman"/>
          <w:szCs w:val="24"/>
        </w:rPr>
      </w:pPr>
      <w:r>
        <w:rPr>
          <w:rFonts w:eastAsia="Calibri" w:cs="Times New Roman"/>
          <w:szCs w:val="24"/>
        </w:rPr>
        <w:t xml:space="preserve">Ollivier, Émile. </w:t>
      </w:r>
      <w:r>
        <w:rPr>
          <w:rFonts w:eastAsia="Calibri" w:cs="Times New Roman"/>
          <w:i/>
          <w:szCs w:val="24"/>
        </w:rPr>
        <w:t>Repérages</w:t>
      </w:r>
      <w:r>
        <w:rPr>
          <w:rFonts w:eastAsia="Calibri" w:cs="Times New Roman"/>
          <w:szCs w:val="24"/>
        </w:rPr>
        <w:t xml:space="preserve">, Ottawa : </w:t>
      </w:r>
      <w:proofErr w:type="spellStart"/>
      <w:r>
        <w:rPr>
          <w:rFonts w:eastAsia="Calibri" w:cs="Times New Roman"/>
          <w:szCs w:val="24"/>
        </w:rPr>
        <w:t>Leméac</w:t>
      </w:r>
      <w:proofErr w:type="spellEnd"/>
      <w:r>
        <w:rPr>
          <w:rFonts w:eastAsia="Calibri" w:cs="Times New Roman"/>
          <w:szCs w:val="24"/>
        </w:rPr>
        <w:t>, 2001.</w:t>
      </w:r>
    </w:p>
    <w:p w14:paraId="70A4A56E" w14:textId="77777777" w:rsidR="00AD42B4" w:rsidRPr="00AD42B4" w:rsidRDefault="00AD42B4" w:rsidP="007C0948">
      <w:pPr>
        <w:shd w:val="clear" w:color="auto" w:fill="FFFFFF"/>
        <w:rPr>
          <w:rFonts w:eastAsia="Calibri" w:cs="Times New Roman"/>
          <w:szCs w:val="24"/>
        </w:rPr>
      </w:pPr>
      <w:r>
        <w:rPr>
          <w:rFonts w:eastAsia="Calibri" w:cs="Times New Roman"/>
          <w:szCs w:val="24"/>
        </w:rPr>
        <w:t xml:space="preserve">Ollivier, Émile. </w:t>
      </w:r>
      <w:r>
        <w:rPr>
          <w:rFonts w:eastAsia="Calibri" w:cs="Times New Roman"/>
          <w:i/>
          <w:szCs w:val="24"/>
        </w:rPr>
        <w:t>La Brûlerie</w:t>
      </w:r>
      <w:r>
        <w:rPr>
          <w:rFonts w:eastAsia="Calibri" w:cs="Times New Roman"/>
          <w:szCs w:val="24"/>
        </w:rPr>
        <w:t>. Montréal : Boréal, 2004.</w:t>
      </w:r>
    </w:p>
    <w:p w14:paraId="776B6A63" w14:textId="77777777" w:rsidR="00AD42B4" w:rsidRDefault="00AD42B4" w:rsidP="007C0948">
      <w:pPr>
        <w:shd w:val="clear" w:color="auto" w:fill="FFFFFF"/>
        <w:rPr>
          <w:rFonts w:eastAsia="Calibri" w:cs="Times New Roman"/>
          <w:szCs w:val="24"/>
        </w:rPr>
      </w:pPr>
    </w:p>
    <w:p w14:paraId="6EDD5ADD" w14:textId="77777777" w:rsidR="00120ED0" w:rsidRPr="00120ED0" w:rsidRDefault="00120ED0" w:rsidP="007C0948">
      <w:pPr>
        <w:shd w:val="clear" w:color="auto" w:fill="FFFFFF"/>
        <w:rPr>
          <w:rFonts w:eastAsia="Calibri" w:cs="Times New Roman"/>
          <w:b/>
          <w:szCs w:val="24"/>
        </w:rPr>
      </w:pPr>
      <w:r>
        <w:rPr>
          <w:rFonts w:eastAsia="Calibri" w:cs="Times New Roman"/>
          <w:b/>
          <w:szCs w:val="24"/>
        </w:rPr>
        <w:t>Ouvrages consultés</w:t>
      </w:r>
    </w:p>
    <w:p w14:paraId="3CF3B6B6" w14:textId="514E5F7F" w:rsidR="00120ED0" w:rsidRPr="00884D52" w:rsidRDefault="00120ED0" w:rsidP="00120ED0">
      <w:pPr>
        <w:jc w:val="left"/>
        <w:rPr>
          <w:spacing w:val="-3"/>
          <w:szCs w:val="24"/>
        </w:rPr>
      </w:pPr>
      <w:proofErr w:type="spellStart"/>
      <w:r w:rsidRPr="00884D52">
        <w:rPr>
          <w:spacing w:val="-3"/>
          <w:szCs w:val="24"/>
        </w:rPr>
        <w:t>Berrouët</w:t>
      </w:r>
      <w:proofErr w:type="spellEnd"/>
      <w:r w:rsidRPr="00884D52">
        <w:rPr>
          <w:spacing w:val="-3"/>
          <w:szCs w:val="24"/>
        </w:rPr>
        <w:t xml:space="preserve">-Oriol, Robert. « Effet d’exil ». </w:t>
      </w:r>
      <w:r w:rsidRPr="00884D52">
        <w:rPr>
          <w:i/>
          <w:iCs/>
          <w:spacing w:val="-3"/>
          <w:szCs w:val="24"/>
        </w:rPr>
        <w:t>Vice versa</w:t>
      </w:r>
      <w:r w:rsidRPr="00884D52">
        <w:rPr>
          <w:iCs/>
          <w:spacing w:val="-3"/>
          <w:szCs w:val="24"/>
        </w:rPr>
        <w:t>,</w:t>
      </w:r>
      <w:r w:rsidRPr="00884D52">
        <w:rPr>
          <w:spacing w:val="-3"/>
          <w:szCs w:val="24"/>
        </w:rPr>
        <w:t xml:space="preserve"> 1986-1987, 17</w:t>
      </w:r>
      <w:r w:rsidR="00A0058F">
        <w:rPr>
          <w:spacing w:val="-3"/>
          <w:szCs w:val="24"/>
        </w:rPr>
        <w:t> :</w:t>
      </w:r>
      <w:r w:rsidRPr="00884D52">
        <w:rPr>
          <w:spacing w:val="-3"/>
          <w:szCs w:val="24"/>
        </w:rPr>
        <w:t xml:space="preserve"> 20-21.</w:t>
      </w:r>
    </w:p>
    <w:p w14:paraId="6CB549A5" w14:textId="2EC2D604" w:rsidR="00120ED0" w:rsidRPr="00884D52" w:rsidRDefault="00120ED0" w:rsidP="00120ED0">
      <w:pPr>
        <w:jc w:val="left"/>
        <w:rPr>
          <w:szCs w:val="24"/>
        </w:rPr>
      </w:pPr>
      <w:proofErr w:type="spellStart"/>
      <w:r w:rsidRPr="00884D52">
        <w:rPr>
          <w:szCs w:val="24"/>
        </w:rPr>
        <w:t>Davaille</w:t>
      </w:r>
      <w:proofErr w:type="spellEnd"/>
      <w:r w:rsidRPr="00884D52">
        <w:rPr>
          <w:szCs w:val="24"/>
        </w:rPr>
        <w:t xml:space="preserve"> Florence. « L’</w:t>
      </w:r>
      <w:proofErr w:type="spellStart"/>
      <w:r w:rsidRPr="00884D52">
        <w:rPr>
          <w:szCs w:val="24"/>
        </w:rPr>
        <w:t>interculturalisme</w:t>
      </w:r>
      <w:proofErr w:type="spellEnd"/>
      <w:r w:rsidRPr="00884D52">
        <w:rPr>
          <w:szCs w:val="24"/>
        </w:rPr>
        <w:t xml:space="preserve"> en revue, l’expérience de </w:t>
      </w:r>
      <w:r w:rsidRPr="00884D52">
        <w:rPr>
          <w:i/>
          <w:szCs w:val="24"/>
        </w:rPr>
        <w:t>Vice Versa </w:t>
      </w:r>
      <w:r w:rsidRPr="00884D52">
        <w:rPr>
          <w:szCs w:val="24"/>
        </w:rPr>
        <w:t xml:space="preserve">», </w:t>
      </w:r>
      <w:r w:rsidRPr="00884D52">
        <w:rPr>
          <w:i/>
          <w:szCs w:val="24"/>
        </w:rPr>
        <w:t>Voix et Images</w:t>
      </w:r>
      <w:r w:rsidRPr="00884D52">
        <w:rPr>
          <w:szCs w:val="24"/>
        </w:rPr>
        <w:t>, 2007, vol. 23, 2</w:t>
      </w:r>
      <w:r w:rsidR="00A0058F">
        <w:rPr>
          <w:szCs w:val="24"/>
        </w:rPr>
        <w:t> :</w:t>
      </w:r>
      <w:r w:rsidRPr="00884D52">
        <w:rPr>
          <w:szCs w:val="24"/>
        </w:rPr>
        <w:t xml:space="preserve"> 109-122.</w:t>
      </w:r>
    </w:p>
    <w:p w14:paraId="01D71D81" w14:textId="6F52765D" w:rsidR="00120ED0" w:rsidRPr="00884D52" w:rsidRDefault="00120ED0" w:rsidP="00120ED0">
      <w:pPr>
        <w:jc w:val="left"/>
        <w:rPr>
          <w:szCs w:val="24"/>
        </w:rPr>
      </w:pPr>
      <w:r w:rsidRPr="00884D52">
        <w:rPr>
          <w:spacing w:val="-3"/>
          <w:szCs w:val="24"/>
        </w:rPr>
        <w:t xml:space="preserve">Dupuis, Gilles. « Redessiner la cartographie des écritures migrantes », </w:t>
      </w:r>
      <w:r w:rsidRPr="00884D52">
        <w:rPr>
          <w:i/>
          <w:iCs/>
          <w:spacing w:val="-3"/>
          <w:szCs w:val="24"/>
        </w:rPr>
        <w:t>Globe</w:t>
      </w:r>
      <w:r w:rsidRPr="00884D52">
        <w:rPr>
          <w:spacing w:val="-3"/>
          <w:szCs w:val="24"/>
        </w:rPr>
        <w:t>, 2007, vol. 10, 1</w:t>
      </w:r>
      <w:r w:rsidR="00016032">
        <w:rPr>
          <w:spacing w:val="-3"/>
          <w:szCs w:val="24"/>
        </w:rPr>
        <w:t xml:space="preserve"> :</w:t>
      </w:r>
      <w:r w:rsidRPr="00884D52">
        <w:rPr>
          <w:spacing w:val="-3"/>
          <w:szCs w:val="24"/>
        </w:rPr>
        <w:t xml:space="preserve"> 137-146.</w:t>
      </w:r>
    </w:p>
    <w:p w14:paraId="34939A55" w14:textId="658B620A" w:rsidR="00120ED0" w:rsidRPr="00884D52" w:rsidRDefault="00120ED0" w:rsidP="00120ED0">
      <w:pPr>
        <w:pStyle w:val="Textpoznpodarou"/>
        <w:rPr>
          <w:sz w:val="24"/>
          <w:szCs w:val="24"/>
          <w:lang w:val="cs-CZ"/>
        </w:rPr>
      </w:pPr>
      <w:r w:rsidRPr="00884D52">
        <w:rPr>
          <w:sz w:val="24"/>
          <w:szCs w:val="24"/>
        </w:rPr>
        <w:t xml:space="preserve">Foucault, Michel. « Des espaces autres ». </w:t>
      </w:r>
      <w:r w:rsidRPr="00884D52">
        <w:rPr>
          <w:i/>
          <w:sz w:val="24"/>
          <w:szCs w:val="24"/>
        </w:rPr>
        <w:t>Architecture, Mouvement, Continuité</w:t>
      </w:r>
      <w:r w:rsidRPr="00884D52">
        <w:rPr>
          <w:sz w:val="24"/>
          <w:szCs w:val="24"/>
        </w:rPr>
        <w:t>, 6 (octobre</w:t>
      </w:r>
      <w:r w:rsidR="00A0058F">
        <w:rPr>
          <w:sz w:val="24"/>
          <w:szCs w:val="24"/>
        </w:rPr>
        <w:t xml:space="preserve"> 1984</w:t>
      </w:r>
      <w:r w:rsidRPr="00884D52">
        <w:rPr>
          <w:sz w:val="24"/>
          <w:szCs w:val="24"/>
        </w:rPr>
        <w:t>)</w:t>
      </w:r>
      <w:r w:rsidR="00A0058F">
        <w:rPr>
          <w:sz w:val="24"/>
          <w:szCs w:val="24"/>
        </w:rPr>
        <w:t> :</w:t>
      </w:r>
      <w:r w:rsidR="00B35E32">
        <w:rPr>
          <w:sz w:val="24"/>
          <w:szCs w:val="24"/>
        </w:rPr>
        <w:t xml:space="preserve"> </w:t>
      </w:r>
      <w:r w:rsidRPr="00884D52">
        <w:rPr>
          <w:sz w:val="24"/>
          <w:szCs w:val="24"/>
        </w:rPr>
        <w:t>46-49.</w:t>
      </w:r>
    </w:p>
    <w:p w14:paraId="1D9478C3" w14:textId="663A534F" w:rsidR="00120ED0" w:rsidRPr="00884D52" w:rsidRDefault="00120ED0" w:rsidP="00120ED0">
      <w:pPr>
        <w:rPr>
          <w:szCs w:val="24"/>
        </w:rPr>
      </w:pPr>
      <w:r w:rsidRPr="00884D52">
        <w:rPr>
          <w:szCs w:val="24"/>
        </w:rPr>
        <w:t xml:space="preserve">Gatti, Maurizio. </w:t>
      </w:r>
      <w:r w:rsidRPr="00884D52">
        <w:rPr>
          <w:i/>
          <w:iCs/>
          <w:szCs w:val="24"/>
        </w:rPr>
        <w:t>Littérature amérindienne du Québec. Écrits de langue française</w:t>
      </w:r>
      <w:r w:rsidR="00A0058F">
        <w:rPr>
          <w:szCs w:val="24"/>
        </w:rPr>
        <w:t xml:space="preserve">, </w:t>
      </w:r>
      <w:r w:rsidRPr="00884D52">
        <w:rPr>
          <w:szCs w:val="24"/>
        </w:rPr>
        <w:t>Hurtubise,</w:t>
      </w:r>
      <w:r w:rsidR="00A0058F">
        <w:rPr>
          <w:szCs w:val="24"/>
        </w:rPr>
        <w:t xml:space="preserve"> Montr</w:t>
      </w:r>
      <w:r w:rsidR="00016032">
        <w:rPr>
          <w:szCs w:val="24"/>
        </w:rPr>
        <w:t>éal,</w:t>
      </w:r>
      <w:r w:rsidRPr="00884D52">
        <w:rPr>
          <w:szCs w:val="24"/>
        </w:rPr>
        <w:t xml:space="preserve"> 2004.</w:t>
      </w:r>
    </w:p>
    <w:p w14:paraId="63E99F10" w14:textId="30D77F12" w:rsidR="00120ED0" w:rsidRPr="00884D52" w:rsidRDefault="00807181" w:rsidP="00120ED0">
      <w:pPr>
        <w:rPr>
          <w:szCs w:val="24"/>
        </w:rPr>
      </w:pPr>
      <w:r>
        <w:rPr>
          <w:szCs w:val="24"/>
        </w:rPr>
        <w:t>-------------------</w:t>
      </w:r>
      <w:r w:rsidR="00120ED0" w:rsidRPr="00884D52">
        <w:rPr>
          <w:szCs w:val="24"/>
        </w:rPr>
        <w:t xml:space="preserve">. </w:t>
      </w:r>
      <w:r w:rsidR="00120ED0" w:rsidRPr="00884D52">
        <w:rPr>
          <w:i/>
          <w:iCs/>
          <w:szCs w:val="24"/>
        </w:rPr>
        <w:t>Être écrivain amérindien au Québec</w:t>
      </w:r>
      <w:r w:rsidR="00120ED0" w:rsidRPr="00884D52">
        <w:rPr>
          <w:szCs w:val="24"/>
        </w:rPr>
        <w:t>.</w:t>
      </w:r>
      <w:r w:rsidR="00120ED0" w:rsidRPr="00884D52">
        <w:rPr>
          <w:i/>
          <w:iCs/>
          <w:szCs w:val="24"/>
        </w:rPr>
        <w:t xml:space="preserve"> Indianité et création littéraire</w:t>
      </w:r>
      <w:r w:rsidR="00016032">
        <w:rPr>
          <w:szCs w:val="24"/>
        </w:rPr>
        <w:t>,</w:t>
      </w:r>
      <w:r w:rsidR="00120ED0" w:rsidRPr="00884D52">
        <w:rPr>
          <w:szCs w:val="24"/>
        </w:rPr>
        <w:t xml:space="preserve"> Hurtubise,</w:t>
      </w:r>
      <w:r w:rsidR="00016032">
        <w:rPr>
          <w:szCs w:val="24"/>
        </w:rPr>
        <w:t xml:space="preserve"> </w:t>
      </w:r>
      <w:r w:rsidR="00016032" w:rsidRPr="00884D52">
        <w:rPr>
          <w:szCs w:val="24"/>
        </w:rPr>
        <w:t>Montréal</w:t>
      </w:r>
      <w:r w:rsidR="00016032">
        <w:rPr>
          <w:szCs w:val="24"/>
        </w:rPr>
        <w:t>,</w:t>
      </w:r>
      <w:r w:rsidR="00120ED0" w:rsidRPr="00884D52">
        <w:rPr>
          <w:szCs w:val="24"/>
        </w:rPr>
        <w:t xml:space="preserve"> 2006.</w:t>
      </w:r>
    </w:p>
    <w:p w14:paraId="14881AEE" w14:textId="6ECCEB9B" w:rsidR="00120ED0" w:rsidRPr="00884D52" w:rsidRDefault="00120ED0" w:rsidP="00120ED0">
      <w:pPr>
        <w:pStyle w:val="Textpoznpodarou"/>
        <w:rPr>
          <w:sz w:val="24"/>
          <w:szCs w:val="24"/>
          <w:lang w:val="fr-FR"/>
        </w:rPr>
      </w:pPr>
      <w:r w:rsidRPr="00884D52">
        <w:rPr>
          <w:sz w:val="24"/>
          <w:szCs w:val="24"/>
          <w:lang w:val="fr-FR"/>
        </w:rPr>
        <w:t xml:space="preserve">Glissant, Édouard. </w:t>
      </w:r>
      <w:r w:rsidRPr="00884D52">
        <w:rPr>
          <w:i/>
          <w:sz w:val="24"/>
          <w:szCs w:val="24"/>
          <w:lang w:val="fr-FR"/>
        </w:rPr>
        <w:t>Introduction à une poétique du divers</w:t>
      </w:r>
      <w:r w:rsidRPr="00884D52">
        <w:rPr>
          <w:sz w:val="24"/>
          <w:szCs w:val="24"/>
          <w:lang w:val="fr-FR"/>
        </w:rPr>
        <w:t xml:space="preserve">. </w:t>
      </w:r>
      <w:r w:rsidR="00016032">
        <w:rPr>
          <w:sz w:val="24"/>
          <w:szCs w:val="24"/>
          <w:lang w:val="fr-FR"/>
        </w:rPr>
        <w:t xml:space="preserve">Paris, </w:t>
      </w:r>
      <w:r w:rsidR="00016032" w:rsidRPr="00884D52">
        <w:rPr>
          <w:sz w:val="24"/>
          <w:szCs w:val="24"/>
          <w:lang w:val="fr-FR"/>
        </w:rPr>
        <w:t>Gallimard,</w:t>
      </w:r>
      <w:r w:rsidR="00016032">
        <w:rPr>
          <w:sz w:val="24"/>
          <w:szCs w:val="24"/>
          <w:lang w:val="fr-FR"/>
        </w:rPr>
        <w:t xml:space="preserve"> </w:t>
      </w:r>
      <w:r w:rsidRPr="00884D52">
        <w:rPr>
          <w:sz w:val="24"/>
          <w:szCs w:val="24"/>
          <w:lang w:val="fr-FR"/>
        </w:rPr>
        <w:t>1996.</w:t>
      </w:r>
    </w:p>
    <w:p w14:paraId="447DE870" w14:textId="633970C6" w:rsidR="00120ED0" w:rsidRPr="00884D52" w:rsidRDefault="00807181" w:rsidP="00120ED0">
      <w:pPr>
        <w:pStyle w:val="Textpoznpodarou"/>
        <w:rPr>
          <w:sz w:val="24"/>
          <w:szCs w:val="24"/>
          <w:lang w:val="fr-FR"/>
        </w:rPr>
      </w:pPr>
      <w:r>
        <w:rPr>
          <w:sz w:val="24"/>
          <w:szCs w:val="24"/>
          <w:lang w:val="fr-FR"/>
        </w:rPr>
        <w:t>----------------------</w:t>
      </w:r>
      <w:r w:rsidR="00120ED0" w:rsidRPr="00884D52">
        <w:rPr>
          <w:sz w:val="24"/>
          <w:szCs w:val="24"/>
          <w:lang w:val="fr-FR"/>
        </w:rPr>
        <w:t xml:space="preserve">. </w:t>
      </w:r>
      <w:r w:rsidR="00120ED0" w:rsidRPr="00884D52">
        <w:rPr>
          <w:i/>
          <w:sz w:val="24"/>
          <w:szCs w:val="24"/>
          <w:lang w:val="fr-FR"/>
        </w:rPr>
        <w:t>Traité du tout-monde. Poétique IV</w:t>
      </w:r>
      <w:r w:rsidR="00120ED0" w:rsidRPr="00884D52">
        <w:rPr>
          <w:sz w:val="24"/>
          <w:szCs w:val="24"/>
          <w:lang w:val="fr-FR"/>
        </w:rPr>
        <w:t>, Gallimard</w:t>
      </w:r>
      <w:r w:rsidR="00016032">
        <w:rPr>
          <w:sz w:val="24"/>
          <w:szCs w:val="24"/>
          <w:lang w:val="fr-FR"/>
        </w:rPr>
        <w:t>,</w:t>
      </w:r>
      <w:r w:rsidR="00016032" w:rsidRPr="00016032">
        <w:rPr>
          <w:sz w:val="24"/>
          <w:szCs w:val="24"/>
          <w:lang w:val="fr-FR"/>
        </w:rPr>
        <w:t xml:space="preserve"> </w:t>
      </w:r>
      <w:r w:rsidR="00016032" w:rsidRPr="00884D52">
        <w:rPr>
          <w:sz w:val="24"/>
          <w:szCs w:val="24"/>
          <w:lang w:val="fr-FR"/>
        </w:rPr>
        <w:t>Paris,</w:t>
      </w:r>
      <w:r w:rsidR="00120ED0" w:rsidRPr="00884D52">
        <w:rPr>
          <w:sz w:val="24"/>
          <w:szCs w:val="24"/>
          <w:lang w:val="fr-FR"/>
        </w:rPr>
        <w:t xml:space="preserve"> 1997.</w:t>
      </w:r>
    </w:p>
    <w:p w14:paraId="2D4AF192" w14:textId="3F518DA9" w:rsidR="00120ED0" w:rsidRPr="00884D52" w:rsidRDefault="00120ED0" w:rsidP="00120ED0">
      <w:pPr>
        <w:pStyle w:val="Normlnweb"/>
        <w:spacing w:before="0" w:beforeAutospacing="0" w:after="0" w:afterAutospacing="0"/>
        <w:jc w:val="both"/>
      </w:pPr>
      <w:proofErr w:type="spellStart"/>
      <w:r w:rsidRPr="00884D52">
        <w:rPr>
          <w:lang w:val="fr-FR"/>
        </w:rPr>
        <w:t>Heilbron</w:t>
      </w:r>
      <w:proofErr w:type="spellEnd"/>
      <w:r w:rsidRPr="00884D52">
        <w:rPr>
          <w:lang w:val="fr-FR"/>
        </w:rPr>
        <w:t>, Johan</w:t>
      </w:r>
      <w:r w:rsidR="00016032">
        <w:rPr>
          <w:lang w:val="fr-FR"/>
        </w:rPr>
        <w:t>.</w:t>
      </w:r>
      <w:r w:rsidRPr="00884D52">
        <w:rPr>
          <w:lang w:val="fr-FR"/>
        </w:rPr>
        <w:t xml:space="preserve"> « Échanges culturels transnationaux et mondialisation : quelques réflexions », </w:t>
      </w:r>
      <w:r w:rsidRPr="00884D52">
        <w:rPr>
          <w:rStyle w:val="Zdraznn"/>
          <w:lang w:val="fr-FR"/>
        </w:rPr>
        <w:t>Regards</w:t>
      </w:r>
      <w:r w:rsidRPr="00884D52">
        <w:rPr>
          <w:lang w:val="fr-FR"/>
        </w:rPr>
        <w:t xml:space="preserve"> </w:t>
      </w:r>
      <w:r w:rsidRPr="00884D52">
        <w:rPr>
          <w:rStyle w:val="Zdraznn"/>
          <w:lang w:val="fr-FR"/>
        </w:rPr>
        <w:t>sociologiques</w:t>
      </w:r>
      <w:r w:rsidRPr="00884D52">
        <w:rPr>
          <w:lang w:val="fr-FR"/>
        </w:rPr>
        <w:t xml:space="preserve">, </w:t>
      </w:r>
      <w:r w:rsidR="00016032">
        <w:rPr>
          <w:lang w:val="fr-FR"/>
        </w:rPr>
        <w:t>22</w:t>
      </w:r>
      <w:r w:rsidRPr="00884D52">
        <w:rPr>
          <w:lang w:val="fr-FR"/>
        </w:rPr>
        <w:t xml:space="preserve"> </w:t>
      </w:r>
      <w:r w:rsidR="00016032">
        <w:rPr>
          <w:lang w:val="fr-FR"/>
        </w:rPr>
        <w:t>(</w:t>
      </w:r>
      <w:r w:rsidRPr="00884D52">
        <w:rPr>
          <w:lang w:val="fr-FR"/>
        </w:rPr>
        <w:t>2001</w:t>
      </w:r>
      <w:r w:rsidR="00016032">
        <w:rPr>
          <w:lang w:val="fr-FR"/>
        </w:rPr>
        <w:t>) :</w:t>
      </w:r>
      <w:r w:rsidRPr="00884D52">
        <w:rPr>
          <w:lang w:val="fr-FR"/>
        </w:rPr>
        <w:t xml:space="preserve"> 141-154.</w:t>
      </w:r>
    </w:p>
    <w:p w14:paraId="2F22428F" w14:textId="7F927081" w:rsidR="00120ED0" w:rsidRPr="00884D52" w:rsidRDefault="00120ED0" w:rsidP="00120ED0">
      <w:pPr>
        <w:pStyle w:val="Textpoznpodarou"/>
        <w:rPr>
          <w:i/>
          <w:sz w:val="24"/>
          <w:szCs w:val="24"/>
        </w:rPr>
      </w:pPr>
      <w:r w:rsidRPr="00884D52">
        <w:rPr>
          <w:sz w:val="24"/>
          <w:szCs w:val="24"/>
        </w:rPr>
        <w:t xml:space="preserve">Melançon, </w:t>
      </w:r>
      <w:proofErr w:type="spellStart"/>
      <w:r w:rsidRPr="00884D52">
        <w:rPr>
          <w:sz w:val="24"/>
          <w:szCs w:val="24"/>
        </w:rPr>
        <w:t>Bénoît</w:t>
      </w:r>
      <w:proofErr w:type="spellEnd"/>
      <w:r w:rsidRPr="00884D52">
        <w:rPr>
          <w:sz w:val="24"/>
          <w:szCs w:val="24"/>
        </w:rPr>
        <w:t>. « La littérature québécoise de l’Amérique. Prol</w:t>
      </w:r>
      <w:r w:rsidR="00016032">
        <w:rPr>
          <w:sz w:val="24"/>
          <w:szCs w:val="24"/>
        </w:rPr>
        <w:t>é</w:t>
      </w:r>
      <w:r w:rsidRPr="00884D52">
        <w:rPr>
          <w:sz w:val="24"/>
          <w:szCs w:val="24"/>
        </w:rPr>
        <w:t>gomènes et bibliographie »</w:t>
      </w:r>
      <w:r w:rsidR="00016032">
        <w:rPr>
          <w:sz w:val="24"/>
          <w:szCs w:val="24"/>
        </w:rPr>
        <w:t>,</w:t>
      </w:r>
      <w:r w:rsidRPr="00884D52">
        <w:rPr>
          <w:sz w:val="24"/>
          <w:szCs w:val="24"/>
        </w:rPr>
        <w:t xml:space="preserve"> </w:t>
      </w:r>
      <w:r w:rsidRPr="00884D52">
        <w:rPr>
          <w:i/>
          <w:sz w:val="24"/>
          <w:szCs w:val="24"/>
        </w:rPr>
        <w:t>Études françaises</w:t>
      </w:r>
      <w:r w:rsidRPr="00884D52">
        <w:rPr>
          <w:sz w:val="24"/>
          <w:szCs w:val="24"/>
        </w:rPr>
        <w:t>, 26, 2 (automne 1990) : 71.</w:t>
      </w:r>
    </w:p>
    <w:p w14:paraId="50603D97" w14:textId="4884D8F3" w:rsidR="00120ED0" w:rsidRPr="00884D52" w:rsidRDefault="00120ED0" w:rsidP="00120ED0">
      <w:pPr>
        <w:pStyle w:val="Textpoznpodarou"/>
        <w:rPr>
          <w:sz w:val="24"/>
          <w:szCs w:val="24"/>
        </w:rPr>
      </w:pPr>
      <w:r w:rsidRPr="00884D52">
        <w:rPr>
          <w:sz w:val="24"/>
          <w:szCs w:val="24"/>
        </w:rPr>
        <w:t xml:space="preserve">Moisan, Clément et Hildebrand, Renate. </w:t>
      </w:r>
      <w:r w:rsidRPr="00884D52">
        <w:rPr>
          <w:i/>
          <w:iCs/>
          <w:sz w:val="24"/>
          <w:szCs w:val="24"/>
        </w:rPr>
        <w:t>Ces étrangers du dedans. Une histoire de l’écriture migrante au Québec (1937-1997)</w:t>
      </w:r>
      <w:r w:rsidR="00016032">
        <w:rPr>
          <w:sz w:val="24"/>
          <w:szCs w:val="24"/>
        </w:rPr>
        <w:t>.</w:t>
      </w:r>
      <w:r w:rsidRPr="00884D52">
        <w:rPr>
          <w:sz w:val="24"/>
          <w:szCs w:val="24"/>
        </w:rPr>
        <w:t xml:space="preserve"> Nota bene,</w:t>
      </w:r>
      <w:r w:rsidR="00016032">
        <w:rPr>
          <w:sz w:val="24"/>
          <w:szCs w:val="24"/>
        </w:rPr>
        <w:t xml:space="preserve"> Québec,</w:t>
      </w:r>
      <w:r w:rsidRPr="00884D52">
        <w:rPr>
          <w:sz w:val="24"/>
          <w:szCs w:val="24"/>
        </w:rPr>
        <w:t xml:space="preserve"> 2001.</w:t>
      </w:r>
    </w:p>
    <w:p w14:paraId="1727BB4D" w14:textId="7A4A264C" w:rsidR="00120ED0" w:rsidRPr="00884D52" w:rsidRDefault="00120ED0" w:rsidP="00120ED0">
      <w:pPr>
        <w:pStyle w:val="Textpoznpodarou"/>
        <w:rPr>
          <w:sz w:val="24"/>
          <w:szCs w:val="24"/>
        </w:rPr>
      </w:pPr>
      <w:r w:rsidRPr="00884D52">
        <w:rPr>
          <w:sz w:val="24"/>
          <w:szCs w:val="24"/>
        </w:rPr>
        <w:t xml:space="preserve">Kyloušek, Petr. « Le </w:t>
      </w:r>
      <w:r w:rsidRPr="00884D52">
        <w:rPr>
          <w:i/>
          <w:iCs/>
          <w:sz w:val="24"/>
          <w:szCs w:val="24"/>
        </w:rPr>
        <w:t>pays incertain</w:t>
      </w:r>
      <w:r w:rsidRPr="00884D52">
        <w:rPr>
          <w:sz w:val="24"/>
          <w:szCs w:val="24"/>
        </w:rPr>
        <w:t xml:space="preserve"> de Jacques Ferron ». In </w:t>
      </w:r>
      <w:r w:rsidRPr="00884D52">
        <w:rPr>
          <w:i/>
          <w:iCs/>
          <w:sz w:val="24"/>
          <w:szCs w:val="24"/>
        </w:rPr>
        <w:t xml:space="preserve">Place and Memory in Canada : Global Perspectives / Lieu et </w:t>
      </w:r>
      <w:proofErr w:type="spellStart"/>
      <w:r w:rsidRPr="00884D52">
        <w:rPr>
          <w:i/>
          <w:iCs/>
          <w:sz w:val="24"/>
          <w:szCs w:val="24"/>
        </w:rPr>
        <w:t>mémoir</w:t>
      </w:r>
      <w:proofErr w:type="spellEnd"/>
      <w:r w:rsidR="00923CBC">
        <w:rPr>
          <w:i/>
          <w:iCs/>
          <w:sz w:val="24"/>
          <w:szCs w:val="24"/>
        </w:rPr>
        <w:t xml:space="preserve"> </w:t>
      </w:r>
      <w:r w:rsidRPr="00884D52">
        <w:rPr>
          <w:i/>
          <w:iCs/>
          <w:sz w:val="24"/>
          <w:szCs w:val="24"/>
        </w:rPr>
        <w:t>e: perspectives globales</w:t>
      </w:r>
      <w:r w:rsidR="00016032">
        <w:rPr>
          <w:sz w:val="24"/>
          <w:szCs w:val="24"/>
        </w:rPr>
        <w:t xml:space="preserve">, </w:t>
      </w:r>
      <w:r w:rsidRPr="00884D52">
        <w:rPr>
          <w:sz w:val="24"/>
          <w:szCs w:val="24"/>
        </w:rPr>
        <w:t xml:space="preserve">Polska </w:t>
      </w:r>
      <w:proofErr w:type="spellStart"/>
      <w:r w:rsidRPr="00884D52">
        <w:rPr>
          <w:sz w:val="24"/>
          <w:szCs w:val="24"/>
        </w:rPr>
        <w:t>Akademia</w:t>
      </w:r>
      <w:proofErr w:type="spellEnd"/>
      <w:r w:rsidRPr="00884D52">
        <w:rPr>
          <w:sz w:val="24"/>
          <w:szCs w:val="24"/>
        </w:rPr>
        <w:t xml:space="preserve"> </w:t>
      </w:r>
      <w:proofErr w:type="spellStart"/>
      <w:r w:rsidRPr="00884D52">
        <w:rPr>
          <w:sz w:val="24"/>
          <w:szCs w:val="24"/>
        </w:rPr>
        <w:t>Umiejętności</w:t>
      </w:r>
      <w:proofErr w:type="spellEnd"/>
      <w:r w:rsidRPr="00884D52">
        <w:rPr>
          <w:sz w:val="24"/>
          <w:szCs w:val="24"/>
        </w:rPr>
        <w:t>, 2005,</w:t>
      </w:r>
      <w:r w:rsidR="00016032">
        <w:rPr>
          <w:sz w:val="24"/>
          <w:szCs w:val="24"/>
        </w:rPr>
        <w:t xml:space="preserve"> </w:t>
      </w:r>
      <w:proofErr w:type="spellStart"/>
      <w:r w:rsidR="00016032" w:rsidRPr="00884D52">
        <w:rPr>
          <w:sz w:val="24"/>
          <w:szCs w:val="24"/>
        </w:rPr>
        <w:t>Kraków</w:t>
      </w:r>
      <w:proofErr w:type="spellEnd"/>
      <w:r w:rsidR="00016032" w:rsidRPr="00884D52">
        <w:rPr>
          <w:sz w:val="24"/>
          <w:szCs w:val="24"/>
        </w:rPr>
        <w:t> :</w:t>
      </w:r>
      <w:r w:rsidR="00B35E32">
        <w:rPr>
          <w:sz w:val="24"/>
          <w:szCs w:val="24"/>
        </w:rPr>
        <w:t xml:space="preserve"> </w:t>
      </w:r>
      <w:r w:rsidRPr="00884D52">
        <w:rPr>
          <w:sz w:val="24"/>
          <w:szCs w:val="24"/>
        </w:rPr>
        <w:t>249-258.</w:t>
      </w:r>
    </w:p>
    <w:p w14:paraId="6A492C99" w14:textId="1F38E511" w:rsidR="00120ED0" w:rsidRPr="0026304A" w:rsidRDefault="00807181" w:rsidP="00120ED0">
      <w:pPr>
        <w:rPr>
          <w:szCs w:val="24"/>
          <w:lang w:val="es-ES"/>
        </w:rPr>
      </w:pPr>
      <w:r>
        <w:rPr>
          <w:szCs w:val="24"/>
        </w:rPr>
        <w:t>-------------------</w:t>
      </w:r>
      <w:r w:rsidR="00120ED0" w:rsidRPr="00884D52">
        <w:rPr>
          <w:szCs w:val="24"/>
        </w:rPr>
        <w:t xml:space="preserve">. « Le paysage montréalais dans </w:t>
      </w:r>
      <w:r w:rsidR="00120ED0" w:rsidRPr="00884D52">
        <w:rPr>
          <w:i/>
          <w:szCs w:val="24"/>
        </w:rPr>
        <w:t>La Brûlerie</w:t>
      </w:r>
      <w:r w:rsidR="00120ED0" w:rsidRPr="00884D52">
        <w:rPr>
          <w:szCs w:val="24"/>
        </w:rPr>
        <w:t xml:space="preserve"> d'Émile Ollivier »</w:t>
      </w:r>
      <w:r w:rsidR="00016032">
        <w:rPr>
          <w:szCs w:val="24"/>
        </w:rPr>
        <w:t xml:space="preserve">, </w:t>
      </w:r>
      <w:r w:rsidR="00120ED0" w:rsidRPr="0026304A">
        <w:rPr>
          <w:i/>
          <w:iCs/>
          <w:szCs w:val="24"/>
          <w:lang w:val="es-ES"/>
        </w:rPr>
        <w:t>Études Romanes de Brno</w:t>
      </w:r>
      <w:r w:rsidR="00120ED0" w:rsidRPr="0026304A">
        <w:rPr>
          <w:szCs w:val="24"/>
          <w:lang w:val="es-ES"/>
        </w:rPr>
        <w:t>, 38, 1</w:t>
      </w:r>
      <w:r w:rsidR="00016032">
        <w:rPr>
          <w:szCs w:val="24"/>
          <w:lang w:val="es-ES"/>
        </w:rPr>
        <w:t xml:space="preserve"> (</w:t>
      </w:r>
      <w:r w:rsidR="00016032" w:rsidRPr="0026304A">
        <w:rPr>
          <w:szCs w:val="24"/>
          <w:lang w:val="es-ES"/>
        </w:rPr>
        <w:t>2017</w:t>
      </w:r>
      <w:r w:rsidR="00016032">
        <w:rPr>
          <w:szCs w:val="24"/>
          <w:lang w:val="es-ES"/>
        </w:rPr>
        <w:t>) :</w:t>
      </w:r>
      <w:r w:rsidR="00120ED0" w:rsidRPr="0026304A">
        <w:rPr>
          <w:szCs w:val="24"/>
          <w:lang w:val="es-ES"/>
        </w:rPr>
        <w:t> 45-56.</w:t>
      </w:r>
    </w:p>
    <w:p w14:paraId="71C228D7" w14:textId="09766CBF" w:rsidR="00D35F8C" w:rsidRPr="00D35F8C" w:rsidRDefault="00807181" w:rsidP="00D35F8C">
      <w:pPr>
        <w:rPr>
          <w:rFonts w:cs="Times New Roman"/>
          <w:szCs w:val="24"/>
        </w:rPr>
      </w:pPr>
      <w:r>
        <w:rPr>
          <w:szCs w:val="24"/>
          <w:lang w:val="es-ES"/>
        </w:rPr>
        <w:t>-------------------</w:t>
      </w:r>
      <w:r w:rsidR="00120ED0" w:rsidRPr="00884D52">
        <w:rPr>
          <w:szCs w:val="24"/>
          <w:lang w:val="cs-CZ"/>
        </w:rPr>
        <w:t xml:space="preserve">. </w:t>
      </w:r>
      <w:r w:rsidR="00120ED0" w:rsidRPr="00884D52">
        <w:rPr>
          <w:szCs w:val="24"/>
        </w:rPr>
        <w:t>« </w:t>
      </w:r>
      <w:r w:rsidR="00120ED0" w:rsidRPr="00884D52">
        <w:rPr>
          <w:rFonts w:cs="Times New Roman"/>
          <w:szCs w:val="24"/>
        </w:rPr>
        <w:t>Sous le signe d’Ariel et de Caliban : double discours de la diaspora haïtienne de Montréal »</w:t>
      </w:r>
      <w:r w:rsidR="00D35F8C">
        <w:rPr>
          <w:rFonts w:cs="Times New Roman"/>
          <w:szCs w:val="24"/>
        </w:rPr>
        <w:t xml:space="preserve">, </w:t>
      </w:r>
      <w:r w:rsidR="00D35F8C" w:rsidRPr="00D35F8C">
        <w:rPr>
          <w:rFonts w:cs="Times New Roman"/>
          <w:i/>
          <w:szCs w:val="24"/>
        </w:rPr>
        <w:t>A</w:t>
      </w:r>
      <w:r w:rsidR="00D35F8C" w:rsidRPr="00D35F8C">
        <w:rPr>
          <w:i/>
        </w:rPr>
        <w:t xml:space="preserve">cta </w:t>
      </w:r>
      <w:proofErr w:type="spellStart"/>
      <w:r w:rsidR="00D35F8C" w:rsidRPr="00D35F8C">
        <w:rPr>
          <w:i/>
        </w:rPr>
        <w:t>Universitatis</w:t>
      </w:r>
      <w:proofErr w:type="spellEnd"/>
      <w:r w:rsidR="00D35F8C" w:rsidRPr="00D35F8C">
        <w:rPr>
          <w:i/>
        </w:rPr>
        <w:t xml:space="preserve"> </w:t>
      </w:r>
      <w:proofErr w:type="spellStart"/>
      <w:r w:rsidR="00D35F8C" w:rsidRPr="00D35F8C">
        <w:rPr>
          <w:i/>
        </w:rPr>
        <w:t>Carolinae</w:t>
      </w:r>
      <w:proofErr w:type="spellEnd"/>
      <w:r w:rsidR="00D35F8C" w:rsidRPr="00D35F8C">
        <w:rPr>
          <w:i/>
        </w:rPr>
        <w:t xml:space="preserve">. </w:t>
      </w:r>
      <w:proofErr w:type="spellStart"/>
      <w:r w:rsidR="00D35F8C" w:rsidRPr="00D35F8C">
        <w:rPr>
          <w:i/>
        </w:rPr>
        <w:t>Philologica</w:t>
      </w:r>
      <w:proofErr w:type="spellEnd"/>
      <w:r w:rsidR="00D35F8C" w:rsidRPr="00D35F8C">
        <w:rPr>
          <w:i/>
        </w:rPr>
        <w:t xml:space="preserve">. </w:t>
      </w:r>
      <w:proofErr w:type="spellStart"/>
      <w:r w:rsidR="00D35F8C" w:rsidRPr="00D35F8C">
        <w:rPr>
          <w:i/>
        </w:rPr>
        <w:t>Romanistica</w:t>
      </w:r>
      <w:proofErr w:type="spellEnd"/>
      <w:r w:rsidR="00D35F8C" w:rsidRPr="00D35F8C">
        <w:rPr>
          <w:i/>
        </w:rPr>
        <w:t xml:space="preserve"> </w:t>
      </w:r>
      <w:proofErr w:type="spellStart"/>
      <w:r w:rsidR="00D35F8C" w:rsidRPr="00D35F8C">
        <w:rPr>
          <w:i/>
        </w:rPr>
        <w:t>Pragensia</w:t>
      </w:r>
      <w:proofErr w:type="spellEnd"/>
      <w:r w:rsidR="00D35F8C">
        <w:t>,</w:t>
      </w:r>
      <w:r w:rsidR="002A5D1F">
        <w:t> 3 (2018) : 179-191.</w:t>
      </w:r>
    </w:p>
    <w:p w14:paraId="14732DF3" w14:textId="3B77487E" w:rsidR="00120ED0" w:rsidRPr="00884D52" w:rsidRDefault="00120ED0" w:rsidP="00D35F8C">
      <w:pPr>
        <w:rPr>
          <w:szCs w:val="24"/>
        </w:rPr>
      </w:pPr>
      <w:proofErr w:type="spellStart"/>
      <w:r w:rsidRPr="00884D52">
        <w:rPr>
          <w:rFonts w:cs="Times New Roman"/>
          <w:szCs w:val="24"/>
        </w:rPr>
        <w:t>LaRue</w:t>
      </w:r>
      <w:proofErr w:type="spellEnd"/>
      <w:r w:rsidRPr="00884D52">
        <w:rPr>
          <w:rFonts w:cs="Times New Roman"/>
          <w:szCs w:val="24"/>
        </w:rPr>
        <w:t>, Monique. </w:t>
      </w:r>
      <w:r w:rsidRPr="00884D52">
        <w:rPr>
          <w:rFonts w:cs="Times New Roman"/>
          <w:i/>
          <w:iCs/>
          <w:szCs w:val="24"/>
        </w:rPr>
        <w:t>L</w:t>
      </w:r>
      <w:r w:rsidR="00B35E32">
        <w:rPr>
          <w:rFonts w:cs="Times New Roman"/>
          <w:i/>
          <w:iCs/>
          <w:szCs w:val="24"/>
        </w:rPr>
        <w:t>’</w:t>
      </w:r>
      <w:r w:rsidRPr="00884D52">
        <w:rPr>
          <w:rFonts w:cs="Times New Roman"/>
          <w:i/>
          <w:iCs/>
          <w:szCs w:val="24"/>
        </w:rPr>
        <w:t>arpenteur et le navigateur</w:t>
      </w:r>
      <w:r w:rsidR="002A5D1F">
        <w:rPr>
          <w:rFonts w:cs="Times New Roman"/>
          <w:szCs w:val="24"/>
        </w:rPr>
        <w:t>,</w:t>
      </w:r>
      <w:r w:rsidRPr="00884D52">
        <w:rPr>
          <w:rFonts w:cs="Times New Roman"/>
          <w:szCs w:val="24"/>
        </w:rPr>
        <w:t xml:space="preserve"> Centre d’Études québécoises/Éditions </w:t>
      </w:r>
      <w:proofErr w:type="spellStart"/>
      <w:r w:rsidRPr="00884D52">
        <w:rPr>
          <w:rFonts w:cs="Times New Roman"/>
          <w:szCs w:val="24"/>
        </w:rPr>
        <w:t>Fidès</w:t>
      </w:r>
      <w:proofErr w:type="spellEnd"/>
      <w:r w:rsidRPr="00884D52">
        <w:rPr>
          <w:rFonts w:cs="Times New Roman"/>
          <w:szCs w:val="24"/>
        </w:rPr>
        <w:t>, coll. « Les grandes conférences »,</w:t>
      </w:r>
      <w:r w:rsidR="002A5D1F">
        <w:rPr>
          <w:rFonts w:cs="Times New Roman"/>
          <w:szCs w:val="24"/>
        </w:rPr>
        <w:t xml:space="preserve"> </w:t>
      </w:r>
      <w:r w:rsidR="002A5D1F" w:rsidRPr="00884D52">
        <w:rPr>
          <w:rFonts w:cs="Times New Roman"/>
          <w:szCs w:val="24"/>
        </w:rPr>
        <w:t>Montréal</w:t>
      </w:r>
      <w:r w:rsidR="002A5D1F">
        <w:rPr>
          <w:rFonts w:cs="Times New Roman"/>
          <w:szCs w:val="24"/>
        </w:rPr>
        <w:t>,</w:t>
      </w:r>
      <w:r w:rsidRPr="00884D52">
        <w:rPr>
          <w:rFonts w:cs="Times New Roman"/>
          <w:szCs w:val="24"/>
        </w:rPr>
        <w:t> 1996</w:t>
      </w:r>
      <w:r w:rsidR="0026304A">
        <w:rPr>
          <w:rFonts w:cs="Times New Roman"/>
          <w:szCs w:val="24"/>
        </w:rPr>
        <w:t>.</w:t>
      </w:r>
      <w:r w:rsidRPr="00884D52">
        <w:rPr>
          <w:rFonts w:cs="Times New Roman"/>
          <w:szCs w:val="24"/>
        </w:rPr>
        <w:t xml:space="preserve"> </w:t>
      </w:r>
    </w:p>
    <w:p w14:paraId="21B69241" w14:textId="487EDEFC" w:rsidR="00120ED0" w:rsidRPr="00884D52" w:rsidRDefault="00120ED0" w:rsidP="00120ED0">
      <w:pPr>
        <w:pStyle w:val="Textpoznpodarou"/>
        <w:rPr>
          <w:sz w:val="24"/>
          <w:szCs w:val="24"/>
        </w:rPr>
      </w:pPr>
      <w:r w:rsidRPr="00884D52">
        <w:rPr>
          <w:sz w:val="24"/>
          <w:szCs w:val="24"/>
        </w:rPr>
        <w:t xml:space="preserve">Leblanc, Julie. « La configuration spatiale de </w:t>
      </w:r>
      <w:r w:rsidRPr="00884D52">
        <w:rPr>
          <w:i/>
          <w:sz w:val="24"/>
          <w:szCs w:val="24"/>
        </w:rPr>
        <w:t>Maria Chapdelaine</w:t>
      </w:r>
      <w:r w:rsidRPr="00884D52">
        <w:rPr>
          <w:sz w:val="24"/>
          <w:szCs w:val="24"/>
        </w:rPr>
        <w:t xml:space="preserve"> ou Louis Hémon et l’expression française de l’américanité ». In Cesbron, Georges (</w:t>
      </w:r>
      <w:proofErr w:type="spellStart"/>
      <w:r w:rsidRPr="00884D52">
        <w:rPr>
          <w:sz w:val="24"/>
          <w:szCs w:val="24"/>
        </w:rPr>
        <w:t>dir</w:t>
      </w:r>
      <w:proofErr w:type="spellEnd"/>
      <w:r w:rsidRPr="00884D52">
        <w:rPr>
          <w:sz w:val="24"/>
          <w:szCs w:val="24"/>
        </w:rPr>
        <w:t xml:space="preserve">.). </w:t>
      </w:r>
      <w:r w:rsidRPr="00884D52">
        <w:rPr>
          <w:i/>
          <w:sz w:val="24"/>
          <w:szCs w:val="24"/>
        </w:rPr>
        <w:t>L’Ouest français et la francophonie nord-américaine</w:t>
      </w:r>
      <w:r w:rsidR="00A847D1">
        <w:rPr>
          <w:sz w:val="24"/>
          <w:szCs w:val="24"/>
        </w:rPr>
        <w:t>,</w:t>
      </w:r>
      <w:r w:rsidRPr="00884D52">
        <w:rPr>
          <w:sz w:val="24"/>
          <w:szCs w:val="24"/>
        </w:rPr>
        <w:t xml:space="preserve"> Presses universitaires d’Angers, </w:t>
      </w:r>
      <w:r w:rsidR="00A847D1">
        <w:rPr>
          <w:sz w:val="24"/>
          <w:szCs w:val="24"/>
        </w:rPr>
        <w:t xml:space="preserve">Angers, </w:t>
      </w:r>
      <w:r w:rsidRPr="00884D52">
        <w:rPr>
          <w:sz w:val="24"/>
          <w:szCs w:val="24"/>
        </w:rPr>
        <w:t>1996</w:t>
      </w:r>
      <w:r w:rsidR="00A847D1">
        <w:rPr>
          <w:sz w:val="24"/>
          <w:szCs w:val="24"/>
        </w:rPr>
        <w:t xml:space="preserve"> : </w:t>
      </w:r>
      <w:r w:rsidRPr="00884D52">
        <w:rPr>
          <w:sz w:val="24"/>
          <w:szCs w:val="24"/>
        </w:rPr>
        <w:t>197-207.</w:t>
      </w:r>
    </w:p>
    <w:p w14:paraId="74158C52" w14:textId="7C73CC66" w:rsidR="00120ED0" w:rsidRPr="00884D52" w:rsidRDefault="00120ED0" w:rsidP="00120ED0">
      <w:pPr>
        <w:rPr>
          <w:szCs w:val="24"/>
        </w:rPr>
      </w:pPr>
      <w:r w:rsidRPr="00884D52">
        <w:rPr>
          <w:szCs w:val="24"/>
        </w:rPr>
        <w:t>L’Hérault, Pierre. « Figures de l’immigrant et de l’Amérindien dans</w:t>
      </w:r>
      <w:r w:rsidR="00BE0264">
        <w:rPr>
          <w:szCs w:val="24"/>
        </w:rPr>
        <w:t xml:space="preserve"> le théâtre québécois moderne »,</w:t>
      </w:r>
      <w:r w:rsidRPr="00884D52">
        <w:rPr>
          <w:szCs w:val="24"/>
        </w:rPr>
        <w:t xml:space="preserve"> </w:t>
      </w:r>
      <w:r w:rsidRPr="00884D52">
        <w:rPr>
          <w:i/>
          <w:iCs/>
          <w:szCs w:val="24"/>
        </w:rPr>
        <w:t xml:space="preserve">International Journal of Canadian </w:t>
      </w:r>
      <w:proofErr w:type="spellStart"/>
      <w:r w:rsidRPr="00884D52">
        <w:rPr>
          <w:i/>
          <w:iCs/>
          <w:szCs w:val="24"/>
        </w:rPr>
        <w:t>Studies</w:t>
      </w:r>
      <w:proofErr w:type="spellEnd"/>
      <w:r w:rsidRPr="00884D52">
        <w:rPr>
          <w:i/>
          <w:iCs/>
          <w:szCs w:val="24"/>
        </w:rPr>
        <w:t xml:space="preserve"> / Revue internationale d’études canadiennes</w:t>
      </w:r>
      <w:r w:rsidRPr="00884D52">
        <w:rPr>
          <w:szCs w:val="24"/>
        </w:rPr>
        <w:t>, 14</w:t>
      </w:r>
      <w:r w:rsidR="00BE0264">
        <w:rPr>
          <w:szCs w:val="24"/>
        </w:rPr>
        <w:t xml:space="preserve"> (</w:t>
      </w:r>
      <w:r w:rsidRPr="00884D52">
        <w:rPr>
          <w:szCs w:val="24"/>
        </w:rPr>
        <w:t>automne 1996</w:t>
      </w:r>
      <w:r w:rsidR="00BE0264">
        <w:rPr>
          <w:szCs w:val="24"/>
        </w:rPr>
        <w:t>) :</w:t>
      </w:r>
      <w:r w:rsidRPr="00884D52">
        <w:rPr>
          <w:szCs w:val="24"/>
        </w:rPr>
        <w:t> 273-287.</w:t>
      </w:r>
    </w:p>
    <w:p w14:paraId="6F0AC23F" w14:textId="2359460C" w:rsidR="00BE0264" w:rsidRDefault="00120ED0" w:rsidP="00120ED0">
      <w:pPr>
        <w:pStyle w:val="Bezmezer"/>
        <w:ind w:left="0" w:right="0"/>
        <w:rPr>
          <w:rStyle w:val="alinea"/>
          <w:sz w:val="24"/>
          <w:szCs w:val="24"/>
          <w:lang w:val="fr-FR"/>
        </w:rPr>
      </w:pPr>
      <w:proofErr w:type="spellStart"/>
      <w:r w:rsidRPr="00884D52">
        <w:rPr>
          <w:rStyle w:val="alinea"/>
          <w:sz w:val="24"/>
          <w:szCs w:val="24"/>
          <w:lang w:val="fr-FR"/>
        </w:rPr>
        <w:t>Lotman</w:t>
      </w:r>
      <w:proofErr w:type="spellEnd"/>
      <w:r w:rsidRPr="00884D52">
        <w:rPr>
          <w:rStyle w:val="alinea"/>
          <w:sz w:val="24"/>
          <w:szCs w:val="24"/>
          <w:lang w:val="fr-FR"/>
        </w:rPr>
        <w:t xml:space="preserve">, </w:t>
      </w:r>
      <w:proofErr w:type="spellStart"/>
      <w:r w:rsidRPr="00884D52">
        <w:rPr>
          <w:rStyle w:val="alinea"/>
          <w:sz w:val="24"/>
          <w:szCs w:val="24"/>
          <w:lang w:val="fr-FR"/>
        </w:rPr>
        <w:t>Jurij</w:t>
      </w:r>
      <w:proofErr w:type="spellEnd"/>
      <w:r w:rsidRPr="00884D52">
        <w:rPr>
          <w:rStyle w:val="alinea"/>
          <w:sz w:val="24"/>
          <w:szCs w:val="24"/>
          <w:lang w:val="fr-FR"/>
        </w:rPr>
        <w:t xml:space="preserve"> </w:t>
      </w:r>
      <w:proofErr w:type="spellStart"/>
      <w:r w:rsidRPr="00884D52">
        <w:rPr>
          <w:rStyle w:val="alinea"/>
          <w:sz w:val="24"/>
          <w:szCs w:val="24"/>
          <w:lang w:val="fr-FR"/>
        </w:rPr>
        <w:t>Michailovi</w:t>
      </w:r>
      <w:proofErr w:type="spellEnd"/>
      <w:r w:rsidRPr="00884D52">
        <w:rPr>
          <w:rStyle w:val="alinea"/>
          <w:sz w:val="24"/>
          <w:szCs w:val="24"/>
          <w:lang w:val="cs-CZ"/>
        </w:rPr>
        <w:t>č</w:t>
      </w:r>
      <w:r w:rsidRPr="00884D52">
        <w:rPr>
          <w:rStyle w:val="alinea"/>
          <w:sz w:val="24"/>
          <w:szCs w:val="24"/>
          <w:lang w:val="fr-FR"/>
        </w:rPr>
        <w:t xml:space="preserve">. </w:t>
      </w:r>
      <w:proofErr w:type="spellStart"/>
      <w:r w:rsidRPr="00884D52">
        <w:rPr>
          <w:rStyle w:val="alinea"/>
          <w:i/>
          <w:sz w:val="24"/>
          <w:szCs w:val="24"/>
          <w:lang w:val="fr-FR"/>
        </w:rPr>
        <w:t>Struktura</w:t>
      </w:r>
      <w:proofErr w:type="spellEnd"/>
      <w:r w:rsidRPr="00884D52">
        <w:rPr>
          <w:rStyle w:val="alinea"/>
          <w:i/>
          <w:sz w:val="24"/>
          <w:szCs w:val="24"/>
          <w:lang w:val="fr-FR"/>
        </w:rPr>
        <w:t xml:space="preserve"> </w:t>
      </w:r>
      <w:proofErr w:type="spellStart"/>
      <w:r w:rsidRPr="00884D52">
        <w:rPr>
          <w:rStyle w:val="alinea"/>
          <w:i/>
          <w:sz w:val="24"/>
          <w:szCs w:val="24"/>
          <w:lang w:val="fr-FR"/>
        </w:rPr>
        <w:t>ch</w:t>
      </w:r>
      <w:r w:rsidR="00BE0264">
        <w:rPr>
          <w:rStyle w:val="alinea"/>
          <w:i/>
          <w:sz w:val="24"/>
          <w:szCs w:val="24"/>
          <w:lang w:val="fr-FR"/>
        </w:rPr>
        <w:t>ud</w:t>
      </w:r>
      <w:r w:rsidRPr="00884D52">
        <w:rPr>
          <w:rStyle w:val="alinea"/>
          <w:i/>
          <w:sz w:val="24"/>
          <w:szCs w:val="24"/>
          <w:lang w:val="fr-FR"/>
        </w:rPr>
        <w:t>o</w:t>
      </w:r>
      <w:proofErr w:type="spellEnd"/>
      <w:r w:rsidRPr="00884D52">
        <w:rPr>
          <w:rStyle w:val="alinea"/>
          <w:i/>
          <w:sz w:val="24"/>
          <w:szCs w:val="24"/>
          <w:lang w:val="cs-CZ"/>
        </w:rPr>
        <w:t>ž</w:t>
      </w:r>
      <w:proofErr w:type="spellStart"/>
      <w:r w:rsidRPr="00884D52">
        <w:rPr>
          <w:rStyle w:val="alinea"/>
          <w:i/>
          <w:sz w:val="24"/>
          <w:szCs w:val="24"/>
          <w:lang w:val="fr-FR"/>
        </w:rPr>
        <w:t>estvennogo</w:t>
      </w:r>
      <w:proofErr w:type="spellEnd"/>
      <w:r w:rsidRPr="00884D52">
        <w:rPr>
          <w:rStyle w:val="alinea"/>
          <w:i/>
          <w:sz w:val="24"/>
          <w:szCs w:val="24"/>
          <w:lang w:val="fr-FR"/>
        </w:rPr>
        <w:t xml:space="preserve"> </w:t>
      </w:r>
      <w:proofErr w:type="spellStart"/>
      <w:r w:rsidRPr="00884D52">
        <w:rPr>
          <w:rStyle w:val="alinea"/>
          <w:i/>
          <w:sz w:val="24"/>
          <w:szCs w:val="24"/>
          <w:lang w:val="fr-FR"/>
        </w:rPr>
        <w:t>teksta</w:t>
      </w:r>
      <w:proofErr w:type="spellEnd"/>
      <w:r w:rsidRPr="00884D52">
        <w:rPr>
          <w:rStyle w:val="alinea"/>
          <w:sz w:val="24"/>
          <w:szCs w:val="24"/>
          <w:lang w:val="fr-FR"/>
        </w:rPr>
        <w:t xml:space="preserve">, </w:t>
      </w:r>
      <w:proofErr w:type="spellStart"/>
      <w:r w:rsidRPr="00884D52">
        <w:rPr>
          <w:rStyle w:val="alinea"/>
          <w:sz w:val="24"/>
          <w:szCs w:val="24"/>
          <w:lang w:val="fr-FR"/>
        </w:rPr>
        <w:t>Iskusstvo</w:t>
      </w:r>
      <w:proofErr w:type="spellEnd"/>
      <w:r w:rsidRPr="00884D52">
        <w:rPr>
          <w:rStyle w:val="alinea"/>
          <w:sz w:val="24"/>
          <w:szCs w:val="24"/>
          <w:lang w:val="fr-FR"/>
        </w:rPr>
        <w:t xml:space="preserve">, </w:t>
      </w:r>
      <w:proofErr w:type="spellStart"/>
      <w:r w:rsidR="00BE0264" w:rsidRPr="00884D52">
        <w:rPr>
          <w:rStyle w:val="alinea"/>
          <w:sz w:val="24"/>
          <w:szCs w:val="24"/>
          <w:lang w:val="fr-FR"/>
        </w:rPr>
        <w:t>Moskva</w:t>
      </w:r>
      <w:proofErr w:type="spellEnd"/>
      <w:r w:rsidR="00BE0264">
        <w:rPr>
          <w:rStyle w:val="alinea"/>
          <w:sz w:val="24"/>
          <w:szCs w:val="24"/>
          <w:lang w:val="fr-FR"/>
        </w:rPr>
        <w:t xml:space="preserve">, </w:t>
      </w:r>
      <w:r w:rsidRPr="00884D52">
        <w:rPr>
          <w:rStyle w:val="alinea"/>
          <w:sz w:val="24"/>
          <w:szCs w:val="24"/>
          <w:lang w:val="fr-FR"/>
        </w:rPr>
        <w:t>1970.</w:t>
      </w:r>
    </w:p>
    <w:p w14:paraId="79B51547" w14:textId="21CC75DA" w:rsidR="00120ED0" w:rsidRPr="0048007E" w:rsidRDefault="00807181" w:rsidP="00120ED0">
      <w:pPr>
        <w:pStyle w:val="Bezmezer"/>
        <w:ind w:left="0" w:right="0"/>
        <w:rPr>
          <w:sz w:val="24"/>
          <w:szCs w:val="24"/>
          <w:lang w:val="it-IT"/>
        </w:rPr>
      </w:pPr>
      <w:r w:rsidRPr="0048007E">
        <w:rPr>
          <w:sz w:val="24"/>
          <w:szCs w:val="24"/>
          <w:lang w:val="it-IT"/>
        </w:rPr>
        <w:t>--------------------------------</w:t>
      </w:r>
      <w:r w:rsidR="00120ED0" w:rsidRPr="0048007E">
        <w:rPr>
          <w:sz w:val="24"/>
          <w:szCs w:val="24"/>
          <w:lang w:val="it-IT"/>
        </w:rPr>
        <w:t xml:space="preserve">. </w:t>
      </w:r>
      <w:proofErr w:type="spellStart"/>
      <w:r w:rsidR="00120ED0" w:rsidRPr="0048007E">
        <w:rPr>
          <w:i/>
          <w:sz w:val="24"/>
          <w:szCs w:val="24"/>
          <w:lang w:val="it-IT"/>
        </w:rPr>
        <w:t>Štruktúra</w:t>
      </w:r>
      <w:proofErr w:type="spellEnd"/>
      <w:r w:rsidR="00120ED0" w:rsidRPr="0048007E">
        <w:rPr>
          <w:i/>
          <w:sz w:val="24"/>
          <w:szCs w:val="24"/>
          <w:lang w:val="it-IT"/>
        </w:rPr>
        <w:t xml:space="preserve"> </w:t>
      </w:r>
      <w:proofErr w:type="spellStart"/>
      <w:r w:rsidR="00120ED0" w:rsidRPr="0048007E">
        <w:rPr>
          <w:i/>
          <w:sz w:val="24"/>
          <w:szCs w:val="24"/>
          <w:lang w:val="it-IT"/>
        </w:rPr>
        <w:t>umeleckého</w:t>
      </w:r>
      <w:proofErr w:type="spellEnd"/>
      <w:r w:rsidR="00120ED0" w:rsidRPr="0048007E">
        <w:rPr>
          <w:i/>
          <w:sz w:val="24"/>
          <w:szCs w:val="24"/>
          <w:lang w:val="it-IT"/>
        </w:rPr>
        <w:t xml:space="preserve"> </w:t>
      </w:r>
      <w:proofErr w:type="spellStart"/>
      <w:r w:rsidR="00120ED0" w:rsidRPr="0048007E">
        <w:rPr>
          <w:i/>
          <w:sz w:val="24"/>
          <w:szCs w:val="24"/>
          <w:lang w:val="it-IT"/>
        </w:rPr>
        <w:t>textu</w:t>
      </w:r>
      <w:proofErr w:type="spellEnd"/>
      <w:r w:rsidR="00120ED0" w:rsidRPr="0048007E">
        <w:rPr>
          <w:sz w:val="24"/>
          <w:szCs w:val="24"/>
          <w:lang w:val="it-IT"/>
        </w:rPr>
        <w:t xml:space="preserve">. </w:t>
      </w:r>
      <w:proofErr w:type="spellStart"/>
      <w:r w:rsidR="00120ED0" w:rsidRPr="0048007E">
        <w:rPr>
          <w:sz w:val="24"/>
          <w:szCs w:val="24"/>
          <w:lang w:val="it-IT"/>
        </w:rPr>
        <w:t>Tatran</w:t>
      </w:r>
      <w:proofErr w:type="spellEnd"/>
      <w:r w:rsidR="00BE0264" w:rsidRPr="0048007E">
        <w:rPr>
          <w:sz w:val="24"/>
          <w:szCs w:val="24"/>
          <w:lang w:val="it-IT"/>
        </w:rPr>
        <w:t>, Bratislava, 1990</w:t>
      </w:r>
      <w:r w:rsidR="00120ED0" w:rsidRPr="0048007E">
        <w:rPr>
          <w:sz w:val="24"/>
          <w:szCs w:val="24"/>
          <w:lang w:val="it-IT"/>
        </w:rPr>
        <w:t>.</w:t>
      </w:r>
    </w:p>
    <w:p w14:paraId="32FE4FC9" w14:textId="58EFC448" w:rsidR="00120ED0" w:rsidRPr="00884D52" w:rsidRDefault="00120ED0" w:rsidP="00120ED0">
      <w:pPr>
        <w:pStyle w:val="Bezmezer"/>
        <w:ind w:left="0" w:right="0"/>
        <w:rPr>
          <w:rStyle w:val="alinea"/>
          <w:sz w:val="24"/>
          <w:szCs w:val="24"/>
          <w:lang w:val="fr-FR"/>
        </w:rPr>
      </w:pPr>
      <w:proofErr w:type="spellStart"/>
      <w:r w:rsidRPr="00884D52">
        <w:rPr>
          <w:rStyle w:val="alinea"/>
          <w:sz w:val="24"/>
          <w:szCs w:val="24"/>
          <w:lang w:val="en-US"/>
        </w:rPr>
        <w:t>Lotman</w:t>
      </w:r>
      <w:proofErr w:type="spellEnd"/>
      <w:r w:rsidRPr="00884D52">
        <w:rPr>
          <w:rStyle w:val="alinea"/>
          <w:sz w:val="24"/>
          <w:szCs w:val="24"/>
          <w:lang w:val="en-US"/>
        </w:rPr>
        <w:t xml:space="preserve">, Yuri M.: </w:t>
      </w:r>
      <w:r w:rsidRPr="00884D52">
        <w:rPr>
          <w:rStyle w:val="Zdraznn"/>
          <w:sz w:val="24"/>
          <w:szCs w:val="24"/>
          <w:lang w:val="en-US"/>
        </w:rPr>
        <w:t>Universe of the Mind : A Semiotic Theory of Culture.</w:t>
      </w:r>
      <w:r w:rsidRPr="00884D52">
        <w:rPr>
          <w:rStyle w:val="alinea"/>
          <w:sz w:val="24"/>
          <w:szCs w:val="24"/>
          <w:lang w:val="en-US"/>
        </w:rPr>
        <w:t xml:space="preserve"> </w:t>
      </w:r>
      <w:r w:rsidRPr="00884D52">
        <w:rPr>
          <w:rStyle w:val="alinea"/>
          <w:sz w:val="24"/>
          <w:szCs w:val="24"/>
          <w:lang w:val="fr-FR"/>
        </w:rPr>
        <w:t xml:space="preserve">Indiana </w:t>
      </w:r>
      <w:proofErr w:type="spellStart"/>
      <w:r w:rsidRPr="00884D52">
        <w:rPr>
          <w:rStyle w:val="alinea"/>
          <w:sz w:val="24"/>
          <w:szCs w:val="24"/>
          <w:lang w:val="fr-FR"/>
        </w:rPr>
        <w:t>University</w:t>
      </w:r>
      <w:proofErr w:type="spellEnd"/>
      <w:r w:rsidRPr="00884D52">
        <w:rPr>
          <w:rStyle w:val="alinea"/>
          <w:sz w:val="24"/>
          <w:szCs w:val="24"/>
          <w:lang w:val="fr-FR"/>
        </w:rPr>
        <w:t xml:space="preserve"> </w:t>
      </w:r>
      <w:proofErr w:type="spellStart"/>
      <w:r w:rsidRPr="00884D52">
        <w:rPr>
          <w:rStyle w:val="alinea"/>
          <w:sz w:val="24"/>
          <w:szCs w:val="24"/>
          <w:lang w:val="fr-FR"/>
        </w:rPr>
        <w:t>Press</w:t>
      </w:r>
      <w:proofErr w:type="spellEnd"/>
      <w:r w:rsidRPr="00884D52">
        <w:rPr>
          <w:rStyle w:val="alinea"/>
          <w:sz w:val="24"/>
          <w:szCs w:val="24"/>
          <w:lang w:val="fr-FR"/>
        </w:rPr>
        <w:t xml:space="preserve">, </w:t>
      </w:r>
      <w:r w:rsidR="00BE0264" w:rsidRPr="00884D52">
        <w:rPr>
          <w:rStyle w:val="alinea"/>
          <w:sz w:val="24"/>
          <w:szCs w:val="24"/>
          <w:lang w:val="fr-FR"/>
        </w:rPr>
        <w:t>Bloomington</w:t>
      </w:r>
      <w:r w:rsidR="00BE0264">
        <w:rPr>
          <w:rStyle w:val="alinea"/>
          <w:sz w:val="24"/>
          <w:szCs w:val="24"/>
          <w:lang w:val="fr-FR"/>
        </w:rPr>
        <w:t>,</w:t>
      </w:r>
      <w:r w:rsidR="00BE0264" w:rsidRPr="00884D52">
        <w:rPr>
          <w:rStyle w:val="alinea"/>
          <w:sz w:val="24"/>
          <w:szCs w:val="24"/>
          <w:lang w:val="fr-FR"/>
        </w:rPr>
        <w:t xml:space="preserve"> </w:t>
      </w:r>
      <w:r w:rsidRPr="00884D52">
        <w:rPr>
          <w:rStyle w:val="alinea"/>
          <w:sz w:val="24"/>
          <w:szCs w:val="24"/>
          <w:lang w:val="fr-FR"/>
        </w:rPr>
        <w:t xml:space="preserve">1990. </w:t>
      </w:r>
    </w:p>
    <w:p w14:paraId="6147A9C2" w14:textId="27F9AEDD" w:rsidR="00120ED0" w:rsidRPr="00884D52" w:rsidRDefault="00120ED0" w:rsidP="00120ED0">
      <w:pPr>
        <w:pStyle w:val="Textpoznpodarou"/>
        <w:rPr>
          <w:sz w:val="24"/>
          <w:szCs w:val="24"/>
        </w:rPr>
      </w:pPr>
      <w:r w:rsidRPr="00884D52">
        <w:rPr>
          <w:sz w:val="24"/>
          <w:szCs w:val="24"/>
        </w:rPr>
        <w:t>Linhartová, Věra. « Pour une ontologie de l’exil »</w:t>
      </w:r>
      <w:r w:rsidR="00BE0264">
        <w:rPr>
          <w:sz w:val="24"/>
          <w:szCs w:val="24"/>
        </w:rPr>
        <w:t xml:space="preserve">, </w:t>
      </w:r>
      <w:r w:rsidRPr="00884D52">
        <w:rPr>
          <w:i/>
          <w:sz w:val="24"/>
          <w:szCs w:val="24"/>
        </w:rPr>
        <w:t>Atelier du roman</w:t>
      </w:r>
      <w:r w:rsidRPr="00884D52">
        <w:rPr>
          <w:sz w:val="24"/>
          <w:szCs w:val="24"/>
        </w:rPr>
        <w:t xml:space="preserve">, 2 </w:t>
      </w:r>
      <w:r w:rsidR="00BE0264">
        <w:rPr>
          <w:sz w:val="24"/>
          <w:szCs w:val="24"/>
        </w:rPr>
        <w:t>(</w:t>
      </w:r>
      <w:r w:rsidRPr="00884D52">
        <w:rPr>
          <w:sz w:val="24"/>
          <w:szCs w:val="24"/>
        </w:rPr>
        <w:t>mai 1994</w:t>
      </w:r>
      <w:r w:rsidR="00BE0264">
        <w:rPr>
          <w:sz w:val="24"/>
          <w:szCs w:val="24"/>
        </w:rPr>
        <w:t>) : 127-132.</w:t>
      </w:r>
    </w:p>
    <w:p w14:paraId="15486C38" w14:textId="0AFF8AB4" w:rsidR="00120ED0" w:rsidRPr="00884D52" w:rsidRDefault="00120ED0" w:rsidP="00120ED0">
      <w:pPr>
        <w:pStyle w:val="Textpoznpodarou"/>
        <w:rPr>
          <w:sz w:val="24"/>
          <w:szCs w:val="24"/>
        </w:rPr>
      </w:pPr>
      <w:proofErr w:type="spellStart"/>
      <w:r w:rsidRPr="00884D52">
        <w:rPr>
          <w:sz w:val="24"/>
          <w:szCs w:val="24"/>
        </w:rPr>
        <w:t>Nepveu</w:t>
      </w:r>
      <w:proofErr w:type="spellEnd"/>
      <w:r w:rsidRPr="00884D52">
        <w:rPr>
          <w:sz w:val="24"/>
          <w:szCs w:val="24"/>
        </w:rPr>
        <w:t xml:space="preserve">, Pierre. </w:t>
      </w:r>
      <w:r w:rsidRPr="00884D52">
        <w:rPr>
          <w:i/>
          <w:sz w:val="24"/>
          <w:szCs w:val="24"/>
        </w:rPr>
        <w:t>L’écologie du réel. Mort et naissance de la littérature québécoise contemporaine</w:t>
      </w:r>
      <w:r w:rsidR="00497892">
        <w:rPr>
          <w:sz w:val="24"/>
          <w:szCs w:val="24"/>
        </w:rPr>
        <w:t>,</w:t>
      </w:r>
      <w:r w:rsidRPr="00884D52">
        <w:rPr>
          <w:sz w:val="24"/>
          <w:szCs w:val="24"/>
        </w:rPr>
        <w:t xml:space="preserve"> Boréal, </w:t>
      </w:r>
      <w:r w:rsidR="00497892">
        <w:rPr>
          <w:sz w:val="24"/>
          <w:szCs w:val="24"/>
        </w:rPr>
        <w:t xml:space="preserve">Montréal, </w:t>
      </w:r>
      <w:r w:rsidRPr="00884D52">
        <w:rPr>
          <w:sz w:val="24"/>
          <w:szCs w:val="24"/>
        </w:rPr>
        <w:t>1999.</w:t>
      </w:r>
    </w:p>
    <w:p w14:paraId="166C53AC" w14:textId="45D070A4" w:rsidR="00120ED0" w:rsidRPr="00884D52" w:rsidRDefault="00120ED0" w:rsidP="00120ED0">
      <w:pPr>
        <w:autoSpaceDE w:val="0"/>
        <w:autoSpaceDN w:val="0"/>
        <w:adjustRightInd w:val="0"/>
        <w:jc w:val="left"/>
        <w:rPr>
          <w:rFonts w:eastAsia="Calibri" w:cs="Times New Roman"/>
          <w:szCs w:val="24"/>
        </w:rPr>
      </w:pPr>
      <w:r w:rsidRPr="00884D52">
        <w:rPr>
          <w:rFonts w:eastAsia="Calibri" w:cs="Times New Roman"/>
          <w:szCs w:val="24"/>
        </w:rPr>
        <w:t>Ricard, François. « Remarques sur la no</w:t>
      </w:r>
      <w:r w:rsidR="00497892">
        <w:rPr>
          <w:rFonts w:eastAsia="Calibri" w:cs="Times New Roman"/>
          <w:szCs w:val="24"/>
        </w:rPr>
        <w:t>rmalisation d’une littérature »,</w:t>
      </w:r>
      <w:r w:rsidRPr="00884D52">
        <w:rPr>
          <w:rFonts w:eastAsia="Calibri" w:cs="Times New Roman"/>
          <w:szCs w:val="24"/>
        </w:rPr>
        <w:t xml:space="preserve"> </w:t>
      </w:r>
      <w:r w:rsidRPr="00884D52">
        <w:rPr>
          <w:rFonts w:eastAsia="Calibri" w:cs="Times New Roman"/>
          <w:i/>
          <w:iCs/>
          <w:szCs w:val="24"/>
        </w:rPr>
        <w:t>Écriture</w:t>
      </w:r>
      <w:r w:rsidRPr="00884D52">
        <w:rPr>
          <w:rFonts w:eastAsia="Calibri" w:cs="Times New Roman"/>
          <w:szCs w:val="24"/>
        </w:rPr>
        <w:t>, 31</w:t>
      </w:r>
      <w:r w:rsidR="00497892">
        <w:rPr>
          <w:rFonts w:eastAsia="Calibri" w:cs="Times New Roman"/>
          <w:szCs w:val="24"/>
        </w:rPr>
        <w:t xml:space="preserve"> (</w:t>
      </w:r>
      <w:r w:rsidRPr="00884D52">
        <w:rPr>
          <w:rFonts w:eastAsia="Calibri" w:cs="Times New Roman"/>
          <w:szCs w:val="24"/>
        </w:rPr>
        <w:t>automne 1988</w:t>
      </w:r>
      <w:r w:rsidR="00497892">
        <w:rPr>
          <w:rFonts w:eastAsia="Calibri" w:cs="Times New Roman"/>
          <w:szCs w:val="24"/>
        </w:rPr>
        <w:t>) :</w:t>
      </w:r>
      <w:r w:rsidRPr="00884D52">
        <w:rPr>
          <w:rFonts w:eastAsia="Calibri" w:cs="Times New Roman"/>
          <w:szCs w:val="24"/>
        </w:rPr>
        <w:t xml:space="preserve"> 11-19.</w:t>
      </w:r>
    </w:p>
    <w:p w14:paraId="54D2B138" w14:textId="3AA1DEF5" w:rsidR="00AD42B4" w:rsidRPr="00ED34D8" w:rsidRDefault="00120ED0" w:rsidP="00ED34D8">
      <w:pPr>
        <w:pStyle w:val="Normlnweb"/>
        <w:spacing w:before="0" w:beforeAutospacing="0" w:after="0" w:afterAutospacing="0"/>
        <w:jc w:val="both"/>
        <w:rPr>
          <w:lang w:val="fr-FR"/>
        </w:rPr>
      </w:pPr>
      <w:proofErr w:type="spellStart"/>
      <w:r w:rsidRPr="00884D52">
        <w:rPr>
          <w:lang w:val="fr-FR"/>
        </w:rPr>
        <w:t>Sapiro</w:t>
      </w:r>
      <w:proofErr w:type="spellEnd"/>
      <w:r w:rsidRPr="00884D52">
        <w:rPr>
          <w:lang w:val="fr-FR"/>
        </w:rPr>
        <w:t>, Gisèle (</w:t>
      </w:r>
      <w:proofErr w:type="spellStart"/>
      <w:r w:rsidRPr="00884D52">
        <w:rPr>
          <w:lang w:val="fr-FR"/>
        </w:rPr>
        <w:t>dir</w:t>
      </w:r>
      <w:proofErr w:type="spellEnd"/>
      <w:r w:rsidRPr="00884D52">
        <w:rPr>
          <w:lang w:val="fr-FR"/>
        </w:rPr>
        <w:t>.)</w:t>
      </w:r>
      <w:r w:rsidR="00497892">
        <w:rPr>
          <w:lang w:val="fr-FR"/>
        </w:rPr>
        <w:t>.</w:t>
      </w:r>
      <w:r w:rsidRPr="00884D52">
        <w:rPr>
          <w:lang w:val="fr-FR"/>
        </w:rPr>
        <w:t xml:space="preserve"> </w:t>
      </w:r>
      <w:r w:rsidRPr="00884D52">
        <w:rPr>
          <w:rStyle w:val="Zdraznn"/>
          <w:lang w:val="fr-FR"/>
        </w:rPr>
        <w:t>L’Espace intellectuel en Europe.</w:t>
      </w:r>
      <w:r w:rsidRPr="00884D52">
        <w:rPr>
          <w:lang w:val="fr-FR"/>
        </w:rPr>
        <w:t xml:space="preserve"> </w:t>
      </w:r>
      <w:r w:rsidRPr="00884D52">
        <w:rPr>
          <w:rStyle w:val="Zdraznn"/>
          <w:lang w:val="fr-FR"/>
        </w:rPr>
        <w:t>De la formation des États-nations à la mondialisation, XIX</w:t>
      </w:r>
      <w:r w:rsidRPr="00884D52">
        <w:rPr>
          <w:rStyle w:val="Zdraznn"/>
          <w:vertAlign w:val="superscript"/>
          <w:lang w:val="fr-FR"/>
        </w:rPr>
        <w:t>e</w:t>
      </w:r>
      <w:r w:rsidRPr="00884D52">
        <w:rPr>
          <w:rStyle w:val="Zdraznn"/>
          <w:lang w:val="fr-FR"/>
        </w:rPr>
        <w:t>-XX</w:t>
      </w:r>
      <w:r w:rsidRPr="00884D52">
        <w:rPr>
          <w:rStyle w:val="Zdraznn"/>
          <w:vertAlign w:val="superscript"/>
          <w:lang w:val="fr-FR"/>
        </w:rPr>
        <w:t>e</w:t>
      </w:r>
      <w:r w:rsidRPr="00884D52">
        <w:rPr>
          <w:rStyle w:val="Zdraznn"/>
          <w:lang w:val="fr-FR"/>
        </w:rPr>
        <w:t xml:space="preserve"> siècles</w:t>
      </w:r>
      <w:r w:rsidR="00497892">
        <w:rPr>
          <w:lang w:val="fr-FR"/>
        </w:rPr>
        <w:t xml:space="preserve">. </w:t>
      </w:r>
      <w:r w:rsidRPr="00884D52">
        <w:rPr>
          <w:lang w:val="fr-FR"/>
        </w:rPr>
        <w:t xml:space="preserve">La Découverte, </w:t>
      </w:r>
      <w:r w:rsidR="00497892" w:rsidRPr="00884D52">
        <w:rPr>
          <w:lang w:val="fr-FR"/>
        </w:rPr>
        <w:t xml:space="preserve">Paris, </w:t>
      </w:r>
      <w:r w:rsidRPr="00884D52">
        <w:rPr>
          <w:lang w:val="fr-FR"/>
        </w:rPr>
        <w:t>2009.</w:t>
      </w:r>
    </w:p>
    <w:sectPr w:rsidR="00AD42B4" w:rsidRPr="00ED34D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5B3D" w14:textId="77777777" w:rsidR="00FC5BFF" w:rsidRDefault="00FC5BFF" w:rsidP="00200D90">
      <w:r>
        <w:separator/>
      </w:r>
    </w:p>
  </w:endnote>
  <w:endnote w:type="continuationSeparator" w:id="0">
    <w:p w14:paraId="4C23E1A3" w14:textId="77777777" w:rsidR="00FC5BFF" w:rsidRDefault="00FC5BFF" w:rsidP="0020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472879"/>
      <w:docPartObj>
        <w:docPartGallery w:val="Page Numbers (Bottom of Page)"/>
        <w:docPartUnique/>
      </w:docPartObj>
    </w:sdtPr>
    <w:sdtContent>
      <w:p w14:paraId="3E69C08E" w14:textId="745090D7" w:rsidR="008077C1" w:rsidRDefault="008077C1">
        <w:pPr>
          <w:pStyle w:val="Zpat"/>
          <w:jc w:val="right"/>
        </w:pPr>
        <w:r>
          <w:fldChar w:fldCharType="begin"/>
        </w:r>
        <w:r>
          <w:instrText>PAGE   \* MERGEFORMAT</w:instrText>
        </w:r>
        <w:r>
          <w:fldChar w:fldCharType="separate"/>
        </w:r>
        <w:r w:rsidR="00E457B2" w:rsidRPr="00E457B2">
          <w:rPr>
            <w:noProof/>
            <w:lang w:val="cs-CZ"/>
          </w:rPr>
          <w:t>9</w:t>
        </w:r>
        <w:r>
          <w:fldChar w:fldCharType="end"/>
        </w:r>
      </w:p>
    </w:sdtContent>
  </w:sdt>
  <w:p w14:paraId="7A0CDB6D" w14:textId="77777777" w:rsidR="008077C1" w:rsidRDefault="008077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825C" w14:textId="77777777" w:rsidR="00FC5BFF" w:rsidRDefault="00FC5BFF" w:rsidP="00200D90">
      <w:r>
        <w:separator/>
      </w:r>
    </w:p>
  </w:footnote>
  <w:footnote w:type="continuationSeparator" w:id="0">
    <w:p w14:paraId="120A1342" w14:textId="77777777" w:rsidR="00FC5BFF" w:rsidRDefault="00FC5BFF" w:rsidP="00200D90">
      <w:r>
        <w:continuationSeparator/>
      </w:r>
    </w:p>
  </w:footnote>
  <w:footnote w:id="1">
    <w:p w14:paraId="59F4B9F2" w14:textId="6791977D" w:rsidR="008077C1" w:rsidRDefault="008077C1" w:rsidP="005A2500">
      <w:pPr>
        <w:pStyle w:val="Textpoznpodarou"/>
      </w:pPr>
      <w:r w:rsidRPr="00C47FBF">
        <w:rPr>
          <w:rStyle w:val="Znakapoznpodarou"/>
        </w:rPr>
        <w:footnoteRef/>
      </w:r>
      <w:r w:rsidRPr="00C47FBF">
        <w:t xml:space="preserve"> </w:t>
      </w:r>
      <w:r>
        <w:t>Jacques Ferron, par exemple, parle du « pays incertain » en indiquant, par le biais de la littérature</w:t>
      </w:r>
      <w:r w:rsidR="00BB133E">
        <w:t>,</w:t>
      </w:r>
      <w:r>
        <w:t xml:space="preserve"> le point névralgique du néonationalisme québécois. </w:t>
      </w:r>
      <w:r w:rsidRPr="00C47FBF">
        <w:t xml:space="preserve">Une des nombreuses occurrences forme le titre des </w:t>
      </w:r>
      <w:r w:rsidRPr="00C47FBF">
        <w:rPr>
          <w:i/>
          <w:iCs/>
        </w:rPr>
        <w:t>Contes du pays incertain</w:t>
      </w:r>
      <w:r w:rsidRPr="00C47FBF">
        <w:t xml:space="preserve"> (1962). Explicitement ou implicitement, le thème apparaît dans les pièces de théâtre de Jacques Ferron </w:t>
      </w:r>
      <w:r w:rsidR="00BB133E">
        <w:t>–</w:t>
      </w:r>
      <w:r w:rsidRPr="00C47FBF">
        <w:t xml:space="preserve"> </w:t>
      </w:r>
      <w:r w:rsidRPr="00C47FBF">
        <w:rPr>
          <w:i/>
          <w:iCs/>
        </w:rPr>
        <w:t xml:space="preserve">Les Grands Soleils </w:t>
      </w:r>
      <w:r w:rsidRPr="00C47FBF">
        <w:t xml:space="preserve">(1958), </w:t>
      </w:r>
      <w:r w:rsidRPr="00C47FBF">
        <w:rPr>
          <w:i/>
          <w:iCs/>
        </w:rPr>
        <w:t>La Tête du Roi</w:t>
      </w:r>
      <w:r w:rsidRPr="00C47FBF">
        <w:t xml:space="preserve"> (1964), et dans ses romans, notamment </w:t>
      </w:r>
      <w:r w:rsidRPr="00C47FBF">
        <w:rPr>
          <w:i/>
          <w:iCs/>
        </w:rPr>
        <w:t>Le Ciel de Québec</w:t>
      </w:r>
      <w:r w:rsidRPr="00C47FBF">
        <w:t xml:space="preserve"> (1969)</w:t>
      </w:r>
      <w:r w:rsidRPr="00C47FBF">
        <w:rPr>
          <w:i/>
          <w:iCs/>
        </w:rPr>
        <w:t>,</w:t>
      </w:r>
      <w:r w:rsidRPr="00C47FBF">
        <w:t xml:space="preserve"> </w:t>
      </w:r>
      <w:r w:rsidRPr="00C47FBF">
        <w:rPr>
          <w:i/>
          <w:iCs/>
        </w:rPr>
        <w:t>Le Salut de l’Irlande</w:t>
      </w:r>
      <w:r w:rsidRPr="00C47FBF">
        <w:t xml:space="preserve"> (1970) </w:t>
      </w:r>
      <w:r w:rsidRPr="00C47FBF">
        <w:rPr>
          <w:i/>
          <w:iCs/>
        </w:rPr>
        <w:t>Le Saint-Élias</w:t>
      </w:r>
      <w:r w:rsidRPr="00C47FBF">
        <w:t xml:space="preserve"> (1972). Nous avons consacré à ces récurrences un article</w:t>
      </w:r>
      <w:r>
        <w:t xml:space="preserve"> </w:t>
      </w:r>
      <w:r w:rsidRPr="00C47FBF">
        <w:t>: cf. Kyloušek</w:t>
      </w:r>
      <w:r w:rsidR="001A4E55">
        <w:t>, Petr.</w:t>
      </w:r>
      <w:r w:rsidRPr="00C47FBF">
        <w:t xml:space="preserve"> </w:t>
      </w:r>
      <w:r>
        <w:t>« </w:t>
      </w:r>
      <w:r w:rsidRPr="00C47FBF">
        <w:t xml:space="preserve">Le </w:t>
      </w:r>
      <w:r w:rsidRPr="00C47FBF">
        <w:rPr>
          <w:i/>
          <w:iCs/>
        </w:rPr>
        <w:t>pays incertain</w:t>
      </w:r>
      <w:r w:rsidRPr="00C47FBF">
        <w:t xml:space="preserve"> de Jacques Ferron</w:t>
      </w:r>
      <w:r>
        <w:t> »</w:t>
      </w:r>
      <w:r w:rsidR="005923EE">
        <w:t>,</w:t>
      </w:r>
      <w:r w:rsidRPr="00C47FBF">
        <w:t xml:space="preserve"> </w:t>
      </w:r>
      <w:r w:rsidR="005923EE">
        <w:t>in</w:t>
      </w:r>
      <w:r>
        <w:t xml:space="preserve"> </w:t>
      </w:r>
      <w:r w:rsidRPr="00C47FBF">
        <w:rPr>
          <w:i/>
          <w:iCs/>
        </w:rPr>
        <w:t>Place and Memory in Canada: Global Perspectives / Lieu et mémoire: perspectives globales</w:t>
      </w:r>
      <w:r>
        <w:t>.</w:t>
      </w:r>
      <w:r w:rsidRPr="00C47FBF">
        <w:t xml:space="preserve"> Polska </w:t>
      </w:r>
      <w:proofErr w:type="spellStart"/>
      <w:r w:rsidRPr="00C47FBF">
        <w:t>Akademia</w:t>
      </w:r>
      <w:proofErr w:type="spellEnd"/>
      <w:r w:rsidRPr="00C47FBF">
        <w:t xml:space="preserve"> </w:t>
      </w:r>
      <w:proofErr w:type="spellStart"/>
      <w:r w:rsidRPr="00C47FBF">
        <w:t>Umiejętności</w:t>
      </w:r>
      <w:proofErr w:type="spellEnd"/>
      <w:r w:rsidRPr="00C47FBF">
        <w:t xml:space="preserve">, </w:t>
      </w:r>
      <w:proofErr w:type="spellStart"/>
      <w:r w:rsidR="005923EE">
        <w:t>Kraków</w:t>
      </w:r>
      <w:proofErr w:type="spellEnd"/>
      <w:r w:rsidR="005923EE">
        <w:t>,</w:t>
      </w:r>
      <w:r w:rsidR="00C11941">
        <w:t xml:space="preserve"> </w:t>
      </w:r>
      <w:r w:rsidRPr="00C47FBF">
        <w:t>2005</w:t>
      </w:r>
      <w:r w:rsidR="00C11941">
        <w:t> :</w:t>
      </w:r>
      <w:r w:rsidR="00E8160F">
        <w:t xml:space="preserve"> </w:t>
      </w:r>
      <w:r w:rsidRPr="00C47FBF">
        <w:t>249-258.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NTEzNDeyNDK1MDdR0lEKTi0uzszPAykwrAUA01wLniwAAAA="/>
  </w:docVars>
  <w:rsids>
    <w:rsidRoot w:val="00200D90"/>
    <w:rsid w:val="00007F2A"/>
    <w:rsid w:val="0001185A"/>
    <w:rsid w:val="00016032"/>
    <w:rsid w:val="00037974"/>
    <w:rsid w:val="00062E33"/>
    <w:rsid w:val="000715DB"/>
    <w:rsid w:val="0007432E"/>
    <w:rsid w:val="000858BA"/>
    <w:rsid w:val="00092040"/>
    <w:rsid w:val="00095E7B"/>
    <w:rsid w:val="000A0973"/>
    <w:rsid w:val="000C3F04"/>
    <w:rsid w:val="000E314D"/>
    <w:rsid w:val="001050B3"/>
    <w:rsid w:val="001111B9"/>
    <w:rsid w:val="00120ED0"/>
    <w:rsid w:val="0012155A"/>
    <w:rsid w:val="00146655"/>
    <w:rsid w:val="001619B5"/>
    <w:rsid w:val="001907B8"/>
    <w:rsid w:val="00191F6E"/>
    <w:rsid w:val="00195277"/>
    <w:rsid w:val="00197EB3"/>
    <w:rsid w:val="001A13BE"/>
    <w:rsid w:val="001A4C8A"/>
    <w:rsid w:val="001A4E55"/>
    <w:rsid w:val="001A7EE3"/>
    <w:rsid w:val="001B10EF"/>
    <w:rsid w:val="001B2F45"/>
    <w:rsid w:val="001C2F6A"/>
    <w:rsid w:val="001C46C5"/>
    <w:rsid w:val="001C7733"/>
    <w:rsid w:val="001D0147"/>
    <w:rsid w:val="001D3BF2"/>
    <w:rsid w:val="001D518F"/>
    <w:rsid w:val="001E3A75"/>
    <w:rsid w:val="001E5BCC"/>
    <w:rsid w:val="001F5C60"/>
    <w:rsid w:val="00200D90"/>
    <w:rsid w:val="0020468B"/>
    <w:rsid w:val="00206F0E"/>
    <w:rsid w:val="002218E5"/>
    <w:rsid w:val="002350E9"/>
    <w:rsid w:val="002575E5"/>
    <w:rsid w:val="0026304A"/>
    <w:rsid w:val="002761DD"/>
    <w:rsid w:val="00287730"/>
    <w:rsid w:val="002A4B3C"/>
    <w:rsid w:val="002A5D1F"/>
    <w:rsid w:val="002B6F67"/>
    <w:rsid w:val="002D05D5"/>
    <w:rsid w:val="002E7104"/>
    <w:rsid w:val="002F03A0"/>
    <w:rsid w:val="002F76AA"/>
    <w:rsid w:val="002F770B"/>
    <w:rsid w:val="0031046B"/>
    <w:rsid w:val="00315D30"/>
    <w:rsid w:val="00320E0E"/>
    <w:rsid w:val="00323B85"/>
    <w:rsid w:val="00361935"/>
    <w:rsid w:val="0036710A"/>
    <w:rsid w:val="003737B4"/>
    <w:rsid w:val="0037690E"/>
    <w:rsid w:val="003904C6"/>
    <w:rsid w:val="003933B3"/>
    <w:rsid w:val="003B688C"/>
    <w:rsid w:val="003B6EFA"/>
    <w:rsid w:val="003C2496"/>
    <w:rsid w:val="003C5D57"/>
    <w:rsid w:val="003D19AE"/>
    <w:rsid w:val="003D1DDF"/>
    <w:rsid w:val="00400F8A"/>
    <w:rsid w:val="00416808"/>
    <w:rsid w:val="00427F52"/>
    <w:rsid w:val="00435BA8"/>
    <w:rsid w:val="00437A2E"/>
    <w:rsid w:val="00456754"/>
    <w:rsid w:val="0046388D"/>
    <w:rsid w:val="0048007E"/>
    <w:rsid w:val="00490F3E"/>
    <w:rsid w:val="00494D4A"/>
    <w:rsid w:val="00497823"/>
    <w:rsid w:val="00497892"/>
    <w:rsid w:val="00497B25"/>
    <w:rsid w:val="004A7D0D"/>
    <w:rsid w:val="004C4F07"/>
    <w:rsid w:val="004F078F"/>
    <w:rsid w:val="004F3EB3"/>
    <w:rsid w:val="004F7488"/>
    <w:rsid w:val="005206B5"/>
    <w:rsid w:val="00531E1B"/>
    <w:rsid w:val="005325E4"/>
    <w:rsid w:val="0053328A"/>
    <w:rsid w:val="005334E8"/>
    <w:rsid w:val="0054409E"/>
    <w:rsid w:val="00547C7D"/>
    <w:rsid w:val="00562924"/>
    <w:rsid w:val="0056605D"/>
    <w:rsid w:val="00574170"/>
    <w:rsid w:val="00574F8D"/>
    <w:rsid w:val="00583B93"/>
    <w:rsid w:val="005923EE"/>
    <w:rsid w:val="005A2500"/>
    <w:rsid w:val="005A59E6"/>
    <w:rsid w:val="005D098F"/>
    <w:rsid w:val="005D0D16"/>
    <w:rsid w:val="006146A1"/>
    <w:rsid w:val="00631D94"/>
    <w:rsid w:val="00644523"/>
    <w:rsid w:val="006577D6"/>
    <w:rsid w:val="00672960"/>
    <w:rsid w:val="00677F33"/>
    <w:rsid w:val="006973C5"/>
    <w:rsid w:val="00697BD3"/>
    <w:rsid w:val="006C30FC"/>
    <w:rsid w:val="006C7679"/>
    <w:rsid w:val="006D7CF3"/>
    <w:rsid w:val="006F140C"/>
    <w:rsid w:val="0070646F"/>
    <w:rsid w:val="0072108F"/>
    <w:rsid w:val="00721CFB"/>
    <w:rsid w:val="00723EDC"/>
    <w:rsid w:val="007245E1"/>
    <w:rsid w:val="00740D28"/>
    <w:rsid w:val="007472E6"/>
    <w:rsid w:val="0075616E"/>
    <w:rsid w:val="00764D17"/>
    <w:rsid w:val="0076696A"/>
    <w:rsid w:val="00770737"/>
    <w:rsid w:val="00784FB2"/>
    <w:rsid w:val="00786150"/>
    <w:rsid w:val="007910E8"/>
    <w:rsid w:val="007C0948"/>
    <w:rsid w:val="007D0E32"/>
    <w:rsid w:val="007D21C4"/>
    <w:rsid w:val="00806049"/>
    <w:rsid w:val="00807181"/>
    <w:rsid w:val="008077C1"/>
    <w:rsid w:val="008107DD"/>
    <w:rsid w:val="00811157"/>
    <w:rsid w:val="00812FBA"/>
    <w:rsid w:val="00824D4D"/>
    <w:rsid w:val="00846001"/>
    <w:rsid w:val="00853088"/>
    <w:rsid w:val="0086306E"/>
    <w:rsid w:val="00865659"/>
    <w:rsid w:val="00871982"/>
    <w:rsid w:val="008768D8"/>
    <w:rsid w:val="00886106"/>
    <w:rsid w:val="008940F4"/>
    <w:rsid w:val="008B4029"/>
    <w:rsid w:val="008B465E"/>
    <w:rsid w:val="008C0BD7"/>
    <w:rsid w:val="008D4B4D"/>
    <w:rsid w:val="008E5F9E"/>
    <w:rsid w:val="008F38B7"/>
    <w:rsid w:val="008F5065"/>
    <w:rsid w:val="00900566"/>
    <w:rsid w:val="0090155B"/>
    <w:rsid w:val="00912D80"/>
    <w:rsid w:val="00913F65"/>
    <w:rsid w:val="00923CBC"/>
    <w:rsid w:val="00925D09"/>
    <w:rsid w:val="00927DA8"/>
    <w:rsid w:val="00947074"/>
    <w:rsid w:val="00952418"/>
    <w:rsid w:val="0096627A"/>
    <w:rsid w:val="00971636"/>
    <w:rsid w:val="00984AE0"/>
    <w:rsid w:val="00992727"/>
    <w:rsid w:val="00994349"/>
    <w:rsid w:val="009A2106"/>
    <w:rsid w:val="009B4C7E"/>
    <w:rsid w:val="00A0058F"/>
    <w:rsid w:val="00A23888"/>
    <w:rsid w:val="00A64812"/>
    <w:rsid w:val="00A71865"/>
    <w:rsid w:val="00A8272B"/>
    <w:rsid w:val="00A847D1"/>
    <w:rsid w:val="00A87DB3"/>
    <w:rsid w:val="00A972F6"/>
    <w:rsid w:val="00AA0CE5"/>
    <w:rsid w:val="00AA644F"/>
    <w:rsid w:val="00AB3AFA"/>
    <w:rsid w:val="00AB7DBB"/>
    <w:rsid w:val="00AD42B4"/>
    <w:rsid w:val="00AD5BF6"/>
    <w:rsid w:val="00AE576A"/>
    <w:rsid w:val="00AE6068"/>
    <w:rsid w:val="00B161FE"/>
    <w:rsid w:val="00B34806"/>
    <w:rsid w:val="00B35E32"/>
    <w:rsid w:val="00B45ED8"/>
    <w:rsid w:val="00B65101"/>
    <w:rsid w:val="00B74B1D"/>
    <w:rsid w:val="00B83624"/>
    <w:rsid w:val="00B85058"/>
    <w:rsid w:val="00B9133E"/>
    <w:rsid w:val="00B93DA8"/>
    <w:rsid w:val="00BB133E"/>
    <w:rsid w:val="00BB75C7"/>
    <w:rsid w:val="00BC350C"/>
    <w:rsid w:val="00BE0264"/>
    <w:rsid w:val="00BE0774"/>
    <w:rsid w:val="00BE2301"/>
    <w:rsid w:val="00BF1C4A"/>
    <w:rsid w:val="00BF400B"/>
    <w:rsid w:val="00C02326"/>
    <w:rsid w:val="00C11941"/>
    <w:rsid w:val="00C278A5"/>
    <w:rsid w:val="00C336C8"/>
    <w:rsid w:val="00C41F59"/>
    <w:rsid w:val="00C47FBF"/>
    <w:rsid w:val="00C809BD"/>
    <w:rsid w:val="00C8592F"/>
    <w:rsid w:val="00C91A1C"/>
    <w:rsid w:val="00CC02E5"/>
    <w:rsid w:val="00CC0748"/>
    <w:rsid w:val="00CD0915"/>
    <w:rsid w:val="00CD1F48"/>
    <w:rsid w:val="00CD38BA"/>
    <w:rsid w:val="00CE23FC"/>
    <w:rsid w:val="00CE6ECB"/>
    <w:rsid w:val="00CF00D3"/>
    <w:rsid w:val="00CF0C5A"/>
    <w:rsid w:val="00CF39E4"/>
    <w:rsid w:val="00CF5709"/>
    <w:rsid w:val="00CF65CD"/>
    <w:rsid w:val="00D30033"/>
    <w:rsid w:val="00D331A8"/>
    <w:rsid w:val="00D3516D"/>
    <w:rsid w:val="00D35F8C"/>
    <w:rsid w:val="00D4529B"/>
    <w:rsid w:val="00D63106"/>
    <w:rsid w:val="00D6709E"/>
    <w:rsid w:val="00D75C49"/>
    <w:rsid w:val="00D75FD5"/>
    <w:rsid w:val="00D90923"/>
    <w:rsid w:val="00D97889"/>
    <w:rsid w:val="00DC3C86"/>
    <w:rsid w:val="00DC3FBB"/>
    <w:rsid w:val="00DE789C"/>
    <w:rsid w:val="00DF3CAD"/>
    <w:rsid w:val="00DF6BEA"/>
    <w:rsid w:val="00E03195"/>
    <w:rsid w:val="00E13171"/>
    <w:rsid w:val="00E17A00"/>
    <w:rsid w:val="00E248F1"/>
    <w:rsid w:val="00E27BEE"/>
    <w:rsid w:val="00E457B2"/>
    <w:rsid w:val="00E70796"/>
    <w:rsid w:val="00E765D6"/>
    <w:rsid w:val="00E80FA4"/>
    <w:rsid w:val="00E8160F"/>
    <w:rsid w:val="00E959F8"/>
    <w:rsid w:val="00E966A9"/>
    <w:rsid w:val="00ED34D8"/>
    <w:rsid w:val="00ED419C"/>
    <w:rsid w:val="00EE6E4D"/>
    <w:rsid w:val="00EF28A2"/>
    <w:rsid w:val="00EF5378"/>
    <w:rsid w:val="00EF7231"/>
    <w:rsid w:val="00F252A7"/>
    <w:rsid w:val="00F348AB"/>
    <w:rsid w:val="00F601FC"/>
    <w:rsid w:val="00F93E2C"/>
    <w:rsid w:val="00FA4D65"/>
    <w:rsid w:val="00FA697E"/>
    <w:rsid w:val="00FB4BB5"/>
    <w:rsid w:val="00FB5CA2"/>
    <w:rsid w:val="00FB602F"/>
    <w:rsid w:val="00FB72A0"/>
    <w:rsid w:val="00FC56D2"/>
    <w:rsid w:val="00FC5BFF"/>
    <w:rsid w:val="00FE2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76ED"/>
  <w15:docId w15:val="{59604113-CD3C-410E-A694-A6A831BE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0D90"/>
    <w:pPr>
      <w:spacing w:after="0" w:line="240" w:lineRule="auto"/>
      <w:jc w:val="both"/>
    </w:pPr>
    <w:rPr>
      <w:rFonts w:ascii="Times New Roman" w:eastAsiaTheme="minorHAnsi" w:hAnsi="Times New Roman"/>
      <w:sz w:val="24"/>
      <w:lang w:val="fr-CA"/>
    </w:rPr>
  </w:style>
  <w:style w:type="paragraph" w:styleId="Nadpis1">
    <w:name w:val="heading 1"/>
    <w:aliases w:val="FJ"/>
    <w:basedOn w:val="Normln"/>
    <w:next w:val="Normln"/>
    <w:link w:val="Nadpis1Char"/>
    <w:uiPriority w:val="9"/>
    <w:qFormat/>
    <w:rsid w:val="00200D90"/>
    <w:pPr>
      <w:keepNext/>
      <w:keepLines/>
      <w:outlineLvl w:val="0"/>
    </w:pPr>
    <w:rPr>
      <w:rFonts w:eastAsiaTheme="majorEastAsia" w:cstheme="majorBidi"/>
      <w:szCs w:val="32"/>
    </w:rPr>
  </w:style>
  <w:style w:type="paragraph" w:styleId="Nadpis2">
    <w:name w:val="heading 2"/>
    <w:aliases w:val="CitaceFJ"/>
    <w:basedOn w:val="Normln"/>
    <w:next w:val="Normln"/>
    <w:link w:val="Nadpis2Char"/>
    <w:uiPriority w:val="9"/>
    <w:unhideWhenUsed/>
    <w:qFormat/>
    <w:rsid w:val="001D518F"/>
    <w:pPr>
      <w:keepNext/>
      <w:keepLines/>
      <w:ind w:left="567" w:right="567"/>
      <w:outlineLvl w:val="1"/>
    </w:pPr>
    <w:rPr>
      <w:rFonts w:eastAsiaTheme="majorEastAsia" w:cstheme="majorBidi"/>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350C"/>
    <w:pPr>
      <w:spacing w:after="0" w:line="240" w:lineRule="auto"/>
      <w:ind w:left="567" w:right="567"/>
      <w:jc w:val="both"/>
    </w:pPr>
    <w:rPr>
      <w:rFonts w:ascii="Times New Roman" w:hAnsi="Times New Roman"/>
      <w:sz w:val="20"/>
      <w:lang w:val="fr-CA"/>
    </w:rPr>
  </w:style>
  <w:style w:type="character" w:customStyle="1" w:styleId="Nadpis1Char">
    <w:name w:val="Nadpis 1 Char"/>
    <w:aliases w:val="FJ Char"/>
    <w:basedOn w:val="Standardnpsmoodstavce"/>
    <w:link w:val="Nadpis1"/>
    <w:uiPriority w:val="9"/>
    <w:rsid w:val="00200D90"/>
    <w:rPr>
      <w:rFonts w:ascii="Times New Roman" w:eastAsiaTheme="majorEastAsia" w:hAnsi="Times New Roman" w:cstheme="majorBidi"/>
      <w:sz w:val="24"/>
      <w:szCs w:val="32"/>
      <w:lang w:val="fr-FR"/>
    </w:rPr>
  </w:style>
  <w:style w:type="character" w:customStyle="1" w:styleId="Nadpis2Char">
    <w:name w:val="Nadpis 2 Char"/>
    <w:aliases w:val="CitaceFJ Char"/>
    <w:basedOn w:val="Standardnpsmoodstavce"/>
    <w:link w:val="Nadpis2"/>
    <w:uiPriority w:val="9"/>
    <w:rsid w:val="001D518F"/>
    <w:rPr>
      <w:rFonts w:ascii="Times New Roman" w:eastAsiaTheme="majorEastAsia" w:hAnsi="Times New Roman" w:cstheme="majorBidi"/>
      <w:sz w:val="20"/>
      <w:szCs w:val="26"/>
      <w:lang w:val="fr-CA"/>
    </w:rPr>
  </w:style>
  <w:style w:type="paragraph" w:styleId="Textpoznpodarou">
    <w:name w:val="footnote text"/>
    <w:basedOn w:val="Normln"/>
    <w:link w:val="TextpoznpodarouChar"/>
    <w:uiPriority w:val="99"/>
    <w:unhideWhenUsed/>
    <w:rsid w:val="00200D90"/>
    <w:rPr>
      <w:sz w:val="20"/>
      <w:szCs w:val="20"/>
    </w:rPr>
  </w:style>
  <w:style w:type="character" w:customStyle="1" w:styleId="TextpoznpodarouChar">
    <w:name w:val="Text pozn. pod čarou Char"/>
    <w:basedOn w:val="Standardnpsmoodstavce"/>
    <w:link w:val="Textpoznpodarou"/>
    <w:uiPriority w:val="99"/>
    <w:rsid w:val="00200D90"/>
    <w:rPr>
      <w:rFonts w:ascii="Times New Roman" w:eastAsiaTheme="minorHAnsi" w:hAnsi="Times New Roman"/>
      <w:sz w:val="20"/>
      <w:szCs w:val="20"/>
      <w:lang w:val="fr-CA"/>
    </w:rPr>
  </w:style>
  <w:style w:type="character" w:styleId="Znakapoznpodarou">
    <w:name w:val="footnote reference"/>
    <w:basedOn w:val="Standardnpsmoodstavce"/>
    <w:uiPriority w:val="99"/>
    <w:unhideWhenUsed/>
    <w:rsid w:val="00200D90"/>
    <w:rPr>
      <w:vertAlign w:val="superscript"/>
    </w:rPr>
  </w:style>
  <w:style w:type="paragraph" w:styleId="Textvysvtlivek">
    <w:name w:val="endnote text"/>
    <w:basedOn w:val="Normln"/>
    <w:link w:val="TextvysvtlivekChar"/>
    <w:uiPriority w:val="99"/>
    <w:rsid w:val="0075616E"/>
    <w:pPr>
      <w:widowControl w:val="0"/>
      <w:autoSpaceDE w:val="0"/>
      <w:autoSpaceDN w:val="0"/>
      <w:adjustRightInd w:val="0"/>
    </w:pPr>
    <w:rPr>
      <w:rFonts w:eastAsia="SimSun" w:cs="Times New Roman"/>
      <w:spacing w:val="-3"/>
      <w:sz w:val="20"/>
      <w:szCs w:val="20"/>
      <w:lang w:val="cs-CZ" w:eastAsia="cs-CZ"/>
    </w:rPr>
  </w:style>
  <w:style w:type="character" w:customStyle="1" w:styleId="TextvysvtlivekChar">
    <w:name w:val="Text vysvětlivek Char"/>
    <w:basedOn w:val="Standardnpsmoodstavce"/>
    <w:link w:val="Textvysvtlivek"/>
    <w:uiPriority w:val="99"/>
    <w:rsid w:val="0075616E"/>
    <w:rPr>
      <w:rFonts w:ascii="Times New Roman" w:eastAsia="SimSun" w:hAnsi="Times New Roman" w:cs="Times New Roman"/>
      <w:spacing w:val="-3"/>
      <w:sz w:val="20"/>
      <w:szCs w:val="20"/>
      <w:lang w:eastAsia="cs-CZ"/>
    </w:rPr>
  </w:style>
  <w:style w:type="character" w:styleId="Odkaznavysvtlivky">
    <w:name w:val="endnote reference"/>
    <w:basedOn w:val="Standardnpsmoodstavce"/>
    <w:uiPriority w:val="99"/>
    <w:rsid w:val="0075616E"/>
    <w:rPr>
      <w:vertAlign w:val="superscript"/>
    </w:rPr>
  </w:style>
  <w:style w:type="character" w:styleId="Hypertextovodkaz">
    <w:name w:val="Hyperlink"/>
    <w:basedOn w:val="Standardnpsmoodstavce"/>
    <w:uiPriority w:val="99"/>
    <w:semiHidden/>
    <w:unhideWhenUsed/>
    <w:rsid w:val="00400F8A"/>
    <w:rPr>
      <w:color w:val="0000FF"/>
      <w:u w:val="single"/>
    </w:rPr>
  </w:style>
  <w:style w:type="paragraph" w:styleId="Normlnweb">
    <w:name w:val="Normal (Web)"/>
    <w:basedOn w:val="Normln"/>
    <w:uiPriority w:val="99"/>
    <w:unhideWhenUsed/>
    <w:rsid w:val="001C2F6A"/>
    <w:pPr>
      <w:spacing w:before="100" w:beforeAutospacing="1" w:after="100" w:afterAutospacing="1"/>
      <w:jc w:val="left"/>
    </w:pPr>
    <w:rPr>
      <w:rFonts w:eastAsia="Times New Roman" w:cs="Times New Roman"/>
      <w:szCs w:val="24"/>
      <w:lang w:val="cs-CZ" w:eastAsia="cs-CZ"/>
    </w:rPr>
  </w:style>
  <w:style w:type="character" w:styleId="Zdraznn">
    <w:name w:val="Emphasis"/>
    <w:basedOn w:val="Standardnpsmoodstavce"/>
    <w:uiPriority w:val="20"/>
    <w:qFormat/>
    <w:rsid w:val="001C2F6A"/>
    <w:rPr>
      <w:i/>
      <w:iCs/>
    </w:rPr>
  </w:style>
  <w:style w:type="character" w:customStyle="1" w:styleId="alinea">
    <w:name w:val="alinea"/>
    <w:basedOn w:val="Standardnpsmoodstavce"/>
    <w:rsid w:val="00574F8D"/>
  </w:style>
  <w:style w:type="paragraph" w:styleId="Zhlav">
    <w:name w:val="header"/>
    <w:basedOn w:val="Normln"/>
    <w:link w:val="ZhlavChar"/>
    <w:uiPriority w:val="99"/>
    <w:unhideWhenUsed/>
    <w:rsid w:val="001E3A75"/>
    <w:pPr>
      <w:tabs>
        <w:tab w:val="center" w:pos="4536"/>
        <w:tab w:val="right" w:pos="9072"/>
      </w:tabs>
    </w:pPr>
  </w:style>
  <w:style w:type="character" w:customStyle="1" w:styleId="ZhlavChar">
    <w:name w:val="Záhlaví Char"/>
    <w:basedOn w:val="Standardnpsmoodstavce"/>
    <w:link w:val="Zhlav"/>
    <w:uiPriority w:val="99"/>
    <w:rsid w:val="001E3A75"/>
    <w:rPr>
      <w:rFonts w:ascii="Times New Roman" w:eastAsiaTheme="minorHAnsi" w:hAnsi="Times New Roman"/>
      <w:sz w:val="24"/>
      <w:lang w:val="fr-CA"/>
    </w:rPr>
  </w:style>
  <w:style w:type="paragraph" w:styleId="Zpat">
    <w:name w:val="footer"/>
    <w:basedOn w:val="Normln"/>
    <w:link w:val="ZpatChar"/>
    <w:uiPriority w:val="99"/>
    <w:unhideWhenUsed/>
    <w:rsid w:val="001E3A75"/>
    <w:pPr>
      <w:tabs>
        <w:tab w:val="center" w:pos="4536"/>
        <w:tab w:val="right" w:pos="9072"/>
      </w:tabs>
    </w:pPr>
  </w:style>
  <w:style w:type="character" w:customStyle="1" w:styleId="ZpatChar">
    <w:name w:val="Zápatí Char"/>
    <w:basedOn w:val="Standardnpsmoodstavce"/>
    <w:link w:val="Zpat"/>
    <w:uiPriority w:val="99"/>
    <w:rsid w:val="001E3A75"/>
    <w:rPr>
      <w:rFonts w:ascii="Times New Roman" w:eastAsiaTheme="minorHAnsi" w:hAnsi="Times New Roman"/>
      <w:sz w:val="24"/>
      <w:lang w:val="fr-CA"/>
    </w:rPr>
  </w:style>
  <w:style w:type="paragraph" w:styleId="Textbubliny">
    <w:name w:val="Balloon Text"/>
    <w:basedOn w:val="Normln"/>
    <w:link w:val="TextbublinyChar"/>
    <w:uiPriority w:val="99"/>
    <w:semiHidden/>
    <w:unhideWhenUsed/>
    <w:rsid w:val="00E248F1"/>
    <w:rPr>
      <w:rFonts w:ascii="Tahoma" w:hAnsi="Tahoma" w:cs="Tahoma"/>
      <w:sz w:val="16"/>
      <w:szCs w:val="16"/>
    </w:rPr>
  </w:style>
  <w:style w:type="character" w:customStyle="1" w:styleId="TextbublinyChar">
    <w:name w:val="Text bubliny Char"/>
    <w:basedOn w:val="Standardnpsmoodstavce"/>
    <w:link w:val="Textbubliny"/>
    <w:uiPriority w:val="99"/>
    <w:semiHidden/>
    <w:rsid w:val="00E248F1"/>
    <w:rPr>
      <w:rFonts w:ascii="Tahoma" w:eastAsiaTheme="minorHAnsi" w:hAnsi="Tahoma" w:cs="Tahoma"/>
      <w:sz w:val="16"/>
      <w:szCs w:val="16"/>
      <w:lang w:val="fr-CA"/>
    </w:rPr>
  </w:style>
  <w:style w:type="character" w:styleId="Odkaznakoment">
    <w:name w:val="annotation reference"/>
    <w:basedOn w:val="Standardnpsmoodstavce"/>
    <w:uiPriority w:val="99"/>
    <w:semiHidden/>
    <w:unhideWhenUsed/>
    <w:rsid w:val="00BF400B"/>
    <w:rPr>
      <w:sz w:val="16"/>
      <w:szCs w:val="16"/>
    </w:rPr>
  </w:style>
  <w:style w:type="paragraph" w:styleId="Textkomente">
    <w:name w:val="annotation text"/>
    <w:basedOn w:val="Normln"/>
    <w:link w:val="TextkomenteChar"/>
    <w:uiPriority w:val="99"/>
    <w:semiHidden/>
    <w:unhideWhenUsed/>
    <w:rsid w:val="00BF400B"/>
    <w:rPr>
      <w:sz w:val="20"/>
      <w:szCs w:val="20"/>
    </w:rPr>
  </w:style>
  <w:style w:type="character" w:customStyle="1" w:styleId="TextkomenteChar">
    <w:name w:val="Text komentáře Char"/>
    <w:basedOn w:val="Standardnpsmoodstavce"/>
    <w:link w:val="Textkomente"/>
    <w:uiPriority w:val="99"/>
    <w:semiHidden/>
    <w:rsid w:val="00BF400B"/>
    <w:rPr>
      <w:rFonts w:ascii="Times New Roman" w:eastAsiaTheme="minorHAnsi" w:hAnsi="Times New Roman"/>
      <w:sz w:val="20"/>
      <w:szCs w:val="20"/>
      <w:lang w:val="fr-CA"/>
    </w:rPr>
  </w:style>
  <w:style w:type="paragraph" w:styleId="Pedmtkomente">
    <w:name w:val="annotation subject"/>
    <w:basedOn w:val="Textkomente"/>
    <w:next w:val="Textkomente"/>
    <w:link w:val="PedmtkomenteChar"/>
    <w:uiPriority w:val="99"/>
    <w:semiHidden/>
    <w:unhideWhenUsed/>
    <w:rsid w:val="00BF400B"/>
    <w:rPr>
      <w:b/>
      <w:bCs/>
    </w:rPr>
  </w:style>
  <w:style w:type="character" w:customStyle="1" w:styleId="PedmtkomenteChar">
    <w:name w:val="Předmět komentáře Char"/>
    <w:basedOn w:val="TextkomenteChar"/>
    <w:link w:val="Pedmtkomente"/>
    <w:uiPriority w:val="99"/>
    <w:semiHidden/>
    <w:rsid w:val="00BF400B"/>
    <w:rPr>
      <w:rFonts w:ascii="Times New Roman" w:eastAsiaTheme="minorHAnsi" w:hAnsi="Times New Roman"/>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5229</Words>
  <Characters>30856</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Petr Kyloušek</cp:lastModifiedBy>
  <cp:revision>2</cp:revision>
  <cp:lastPrinted>2018-09-12T18:44:00Z</cp:lastPrinted>
  <dcterms:created xsi:type="dcterms:W3CDTF">2023-02-06T10:57:00Z</dcterms:created>
  <dcterms:modified xsi:type="dcterms:W3CDTF">2023-02-06T10:57:00Z</dcterms:modified>
</cp:coreProperties>
</file>