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38" w:rsidRPr="00CA7548" w:rsidRDefault="00667938" w:rsidP="00907F92">
      <w:pPr>
        <w:spacing w:line="240" w:lineRule="auto"/>
        <w:jc w:val="center"/>
        <w:rPr>
          <w:b/>
        </w:rPr>
      </w:pPr>
      <w:r>
        <w:rPr>
          <w:b/>
        </w:rPr>
        <w:t>Východní</w:t>
      </w:r>
      <w:r w:rsidRPr="00CA7548">
        <w:rPr>
          <w:b/>
        </w:rPr>
        <w:t xml:space="preserve"> Středomoří</w:t>
      </w:r>
      <w:r>
        <w:rPr>
          <w:b/>
        </w:rPr>
        <w:t>, „asijské“</w:t>
      </w:r>
    </w:p>
    <w:p w:rsidR="00667938" w:rsidRPr="00587D6F" w:rsidRDefault="00667938" w:rsidP="00907F92">
      <w:pPr>
        <w:spacing w:after="0" w:line="240" w:lineRule="auto"/>
        <w:ind w:hanging="709"/>
        <w:jc w:val="both"/>
        <w:rPr>
          <w:b/>
          <w:u w:val="single"/>
        </w:rPr>
      </w:pPr>
      <w:r w:rsidRPr="00587D6F">
        <w:rPr>
          <w:b/>
          <w:u w:val="single"/>
        </w:rPr>
        <w:t>Turecko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rozloha:</w:t>
      </w:r>
      <w:r>
        <w:t xml:space="preserve"> 780 580 km</w:t>
      </w:r>
      <w:r>
        <w:rPr>
          <w:vertAlign w:val="superscript"/>
        </w:rPr>
        <w:t>2</w:t>
      </w:r>
    </w:p>
    <w:p w:rsidR="00667938" w:rsidRPr="00F26C92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 xml:space="preserve">počet obyvatel: </w:t>
      </w:r>
      <w:r w:rsidRPr="00F26C92">
        <w:t>68 miliónů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hlavní město:</w:t>
      </w:r>
      <w:r>
        <w:t xml:space="preserve"> Ankara</w:t>
      </w:r>
    </w:p>
    <w:p w:rsidR="00667938" w:rsidRDefault="00667938" w:rsidP="00907F92">
      <w:pPr>
        <w:tabs>
          <w:tab w:val="left" w:pos="5670"/>
        </w:tabs>
        <w:spacing w:after="0" w:line="240" w:lineRule="auto"/>
        <w:ind w:hanging="709"/>
        <w:jc w:val="both"/>
      </w:pPr>
      <w:r w:rsidRPr="00AB46B6">
        <w:rPr>
          <w:b/>
        </w:rPr>
        <w:t>území:</w:t>
      </w:r>
      <w:r>
        <w:t xml:space="preserve"> země ležící částečně na Balkánském poloostrově v jihovýchodní Evropě, většinou území v Malé Asii, západní pobřeží se dotýká Egejského moře, jižní Kilikijského moře a severní Černého moře </w:t>
      </w:r>
    </w:p>
    <w:p w:rsidR="00667938" w:rsidRPr="00F26C92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úřední jazyky</w:t>
      </w:r>
      <w:r w:rsidRPr="00F26C92">
        <w:t>: turečtina</w:t>
      </w:r>
      <w:r w:rsidR="009041FD">
        <w:t xml:space="preserve"> (jazyk altajské jazykové rodiny: turkický: větev oghuzská; od r. 1928 rozhodnutím Kemala Atatürka je psána latinkou,</w:t>
      </w:r>
      <w:r w:rsidR="00CB6C0F">
        <w:t xml:space="preserve"> navíc v podobě lidové turečtiny,</w:t>
      </w:r>
      <w:r w:rsidR="009041FD">
        <w:t xml:space="preserve"> předtím </w:t>
      </w:r>
      <w:r w:rsidR="00CB6C0F">
        <w:t xml:space="preserve">otomanská, ovlivněná perštinou a arabštinou a psaná </w:t>
      </w:r>
      <w:r w:rsidR="009041FD">
        <w:t>arabským písmem)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zřízení:</w:t>
      </w:r>
      <w:r>
        <w:t xml:space="preserve"> republika</w:t>
      </w:r>
    </w:p>
    <w:p w:rsidR="00667938" w:rsidRDefault="00667938" w:rsidP="00907F92">
      <w:pPr>
        <w:spacing w:after="0" w:line="240" w:lineRule="auto"/>
        <w:ind w:hanging="709"/>
        <w:jc w:val="both"/>
      </w:pPr>
      <w:r>
        <w:rPr>
          <w:b/>
        </w:rPr>
        <w:t>prezident</w:t>
      </w:r>
      <w:r w:rsidRPr="00AB46B6">
        <w:rPr>
          <w:b/>
        </w:rPr>
        <w:t>:</w:t>
      </w:r>
      <w:r>
        <w:t xml:space="preserve"> </w:t>
      </w:r>
      <w:r w:rsidRPr="00FB0BD3">
        <w:rPr>
          <w:color w:val="000000"/>
        </w:rPr>
        <w:t>Abdullah Gül</w:t>
      </w:r>
      <w:r>
        <w:rPr>
          <w:color w:val="000000"/>
        </w:rPr>
        <w:t xml:space="preserve">, premiér: </w:t>
      </w:r>
      <w:r w:rsidRPr="00FB0BD3">
        <w:rPr>
          <w:color w:val="000000"/>
        </w:rPr>
        <w:t>Recep Tayyip Erdoğan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hranice:</w:t>
      </w:r>
      <w:r>
        <w:t xml:space="preserve"> Řecko, Bulharsko, Gruzie, Arménie, Ázerbajdžán, Írán, Irák, Sýrie</w:t>
      </w:r>
    </w:p>
    <w:p w:rsidR="00667938" w:rsidRPr="005839FC" w:rsidRDefault="00667938" w:rsidP="00907F92">
      <w:pPr>
        <w:spacing w:line="240" w:lineRule="auto"/>
        <w:jc w:val="both"/>
      </w:pPr>
      <w:r w:rsidRPr="006A5A3C">
        <w:rPr>
          <w:b/>
        </w:rPr>
        <w:t>historie:</w:t>
      </w:r>
      <w:r w:rsidRPr="006A5A3C">
        <w:t xml:space="preserve"> ve starověku mimo jiné chetitská říše (</w:t>
      </w:r>
      <w:proofErr w:type="gramStart"/>
      <w:r w:rsidRPr="006A5A3C">
        <w:t>18.-13</w:t>
      </w:r>
      <w:proofErr w:type="gramEnd"/>
      <w:r w:rsidRPr="006A5A3C">
        <w:t>. stol. př. Kr.); část Turecka osídlena Řeky (Iónie), pod nadvládou</w:t>
      </w:r>
      <w:r>
        <w:t xml:space="preserve"> </w:t>
      </w:r>
      <w:proofErr w:type="gramStart"/>
      <w:r>
        <w:t>Peršanů (6.-5. stol.</w:t>
      </w:r>
      <w:proofErr w:type="gramEnd"/>
      <w:r>
        <w:t xml:space="preserve"> př. Kr.); 334 př. Kr.: Anatolie dobyta Alexandrem Velikým; </w:t>
      </w:r>
      <w:r w:rsidRPr="005839FC">
        <w:t xml:space="preserve">později součástí římské říše </w:t>
      </w:r>
      <w:r>
        <w:t xml:space="preserve">(324 po Kr. hlavní město Římské říše Konstantinopol) </w:t>
      </w:r>
      <w:r w:rsidRPr="005839FC">
        <w:t>a nakonec byzantské říše</w:t>
      </w:r>
      <w:r>
        <w:t>; o</w:t>
      </w:r>
      <w:r w:rsidRPr="005839FC">
        <w:t xml:space="preserve">d 11. století </w:t>
      </w:r>
      <w:r w:rsidR="00CB6C0F">
        <w:t xml:space="preserve">přichází </w:t>
      </w:r>
      <w:r>
        <w:t>turecké obyvatelstvo</w:t>
      </w:r>
      <w:r w:rsidR="00CB6C0F">
        <w:t>; 13. stol.: přešel i kmenový svaz Oguzů (přišli kvůli Tatarům</w:t>
      </w:r>
      <w:r w:rsidR="00DF4344">
        <w:t>, byli to vojáci a přijali islám</w:t>
      </w:r>
      <w:r w:rsidR="00CB6C0F">
        <w:t>)</w:t>
      </w:r>
      <w:r>
        <w:t xml:space="preserve">; </w:t>
      </w:r>
      <w:r w:rsidRPr="005839FC">
        <w:t>1299</w:t>
      </w:r>
      <w:r>
        <w:t>:</w:t>
      </w:r>
      <w:r w:rsidRPr="005839FC">
        <w:t xml:space="preserve"> Osman I. prvním </w:t>
      </w:r>
      <w:r w:rsidR="00DF4344">
        <w:t>vládce</w:t>
      </w:r>
      <w:r w:rsidRPr="005839FC">
        <w:t xml:space="preserve"> osmanské říše</w:t>
      </w:r>
      <w:r w:rsidR="00DF4344">
        <w:t xml:space="preserve"> (rozšířil své území do Byzance a 1303 ho jako svrchovaného přijali další seldžučtí náčelníci)</w:t>
      </w:r>
      <w:r>
        <w:t>;</w:t>
      </w:r>
      <w:r w:rsidRPr="005839FC">
        <w:t xml:space="preserve"> </w:t>
      </w:r>
      <w:r>
        <w:t>výboje do Evropy, Asie i Afriky;</w:t>
      </w:r>
      <w:r w:rsidR="00DF4344">
        <w:t xml:space="preserve"> 1326: syn Osmana Orchan přijímá titul sultán; 15. 6. 1389 bitva na Kosově poli: pro Turky se otevřela cesta na Balkán; 1453</w:t>
      </w:r>
      <w:r w:rsidR="00404A0E">
        <w:t xml:space="preserve"> dobyta poslední byzantská držav</w:t>
      </w:r>
      <w:r w:rsidR="00DF4344">
        <w:t>a Konstantinopol (Istanbul); 1517 dobyta Sýrie, Palestina, Egypt (Selim I. se tehdy prohlásil chalífou: vůdcem muslimů), části Arábie, Alžír;</w:t>
      </w:r>
      <w:r>
        <w:t xml:space="preserve"> </w:t>
      </w:r>
      <w:r w:rsidR="005A307D">
        <w:t>1520: Sulejman I.: dobyl Uhry, ovládal Středomoří, podporoval výstavbu mešit a paláců, byl tolerantní vůči jiným náboženstvím: poskytl útočiště Židům vyhnaným ze Španělska, respektoval menšiny (za zvláštní daň); 1683-4: obléhání Vídně skončilo porážkou Turků, vyhnáním z Uher, Chorvatska i Sedmihradska a také dobytím Dalmácie a Peloponnésu Benátčany;  povstání janičářů narušují i vnitřní stabilitu; 1783: okupuje Rusko Gruzii</w:t>
      </w:r>
      <w:r w:rsidR="005421B4">
        <w:t>, poté Rakousko Bosnu a Moldavsko</w:t>
      </w:r>
      <w:r w:rsidR="005A307D">
        <w:t>;</w:t>
      </w:r>
      <w:r w:rsidR="005421B4">
        <w:t xml:space="preserve"> 1798: Napoleon v Egyptě; 19. století: postupné odpadání částí říše (1821 povstání Řeků, 1829: ztráta Řecka, Kavkazu, autonomie Srbska a demilitarizace Balkánského poloostrova, egyptský vstup do Syropalestiny a na chvíli i do Anatolie; 1839: povstání v Sýrii a </w:t>
      </w:r>
      <w:proofErr w:type="gramStart"/>
      <w:r w:rsidR="005421B4">
        <w:t>Libanonu...</w:t>
      </w:r>
      <w:r w:rsidR="000D2984">
        <w:t>, po</w:t>
      </w:r>
      <w:proofErr w:type="gramEnd"/>
      <w:r w:rsidR="000D2984">
        <w:t xml:space="preserve"> r. 1878 Rumunsko, Černá Hora, Srbsko, auton. Bulharsko, Kypr: VB, 1881 Egypt: VB</w:t>
      </w:r>
      <w:r w:rsidR="005421B4">
        <w:t>);</w:t>
      </w:r>
      <w:r w:rsidR="000D2984">
        <w:t xml:space="preserve"> 1894: masakr Arménů; nepokoje v Syropalestině: příchod </w:t>
      </w:r>
      <w:r w:rsidR="00404A0E">
        <w:t xml:space="preserve">ruských </w:t>
      </w:r>
      <w:r w:rsidR="000D2984">
        <w:t>Židů; 1912-13: balkánská válka (celý Balkán osvobozen);</w:t>
      </w:r>
      <w:r w:rsidR="005421B4">
        <w:t xml:space="preserve"> </w:t>
      </w:r>
      <w:r w:rsidR="005A307D">
        <w:t xml:space="preserve"> </w:t>
      </w:r>
      <w:r>
        <w:t>1. sv. válka:</w:t>
      </w:r>
      <w:r w:rsidR="000D2984">
        <w:t xml:space="preserve"> Turecko na straně Německa, </w:t>
      </w:r>
      <w:r>
        <w:t>genocida Arménů</w:t>
      </w:r>
      <w:r w:rsidR="000D2984">
        <w:t>, 30. 10. 1918 příměří</w:t>
      </w:r>
      <w:r>
        <w:t>; 1919-1922: řecko-turecká válka; 24. 6. 1923: Lausannská dohoda (potvrzeny hranice novodobého Turecka); 29. 10. 1923: zánik Osmanské říše a založení republiky:</w:t>
      </w:r>
      <w:r w:rsidRPr="005839FC">
        <w:t xml:space="preserve"> </w:t>
      </w:r>
      <w:r>
        <w:t>Kemal Atatürk; stát plně sekularizovaný</w:t>
      </w:r>
      <w:r w:rsidR="00CB6C0F">
        <w:t>, postavení žen: volební právo!!!, zrovnoprávnění</w:t>
      </w:r>
      <w:r>
        <w:t>; 2. sv. válka: Turecko podepisuje mírovou smlouvu s Německem a zachovává neutralitu</w:t>
      </w:r>
      <w:r w:rsidR="00CB6C0F">
        <w:t xml:space="preserve"> (přitom však Atatürk pozval do Istanbulu a Ankary pronásledované židovské vědce a obdiv Hitlera odmítal); 23. 2. 1945: Tureco Německu symbolicky vyhlásilo válku</w:t>
      </w:r>
      <w:r>
        <w:t xml:space="preserve">; 2. pol. 20. století: pokusy o autonomii kurdské menšiny, vlny nacionalismu; 24. 10. 1945: člen UN; </w:t>
      </w:r>
      <w:r w:rsidRPr="00C24241">
        <w:t>1948</w:t>
      </w:r>
      <w:r>
        <w:t>:</w:t>
      </w:r>
      <w:r w:rsidRPr="005839FC">
        <w:t xml:space="preserve"> patří Turecko k zakládajícím členským zemím </w:t>
      </w:r>
      <w:r w:rsidRPr="00C24241">
        <w:t>OECD; 1952</w:t>
      </w:r>
      <w:r w:rsidRPr="005839FC">
        <w:t xml:space="preserve"> přistupuje Turecko k</w:t>
      </w:r>
      <w:r w:rsidRPr="00C24241">
        <w:t> NATO; 1959</w:t>
      </w:r>
      <w:r w:rsidRPr="005839FC">
        <w:t xml:space="preserve"> podává žádost o členství v</w:t>
      </w:r>
      <w:r w:rsidRPr="00C24241">
        <w:t> EHS; 1964</w:t>
      </w:r>
      <w:r w:rsidRPr="005839FC">
        <w:t xml:space="preserve"> vstupuje v platnost asociační smlouva s EHS, kde se hovoří o možnosti p</w:t>
      </w:r>
      <w:r w:rsidRPr="00C24241">
        <w:t>ozdějšího vstupu Turecka do EHS; 1987</w:t>
      </w:r>
      <w:r w:rsidRPr="005839FC">
        <w:t xml:space="preserve"> podává Turecko žádost o plné členství v</w:t>
      </w:r>
      <w:r w:rsidRPr="00C24241">
        <w:t> ES; 1989</w:t>
      </w:r>
      <w:r w:rsidRPr="005839FC">
        <w:t xml:space="preserve"> je tato žádost odmítnuta (nestabilní </w:t>
      </w:r>
      <w:r w:rsidRPr="00C24241">
        <w:t>politické a hospodářské poměry); 1996</w:t>
      </w:r>
      <w:r w:rsidRPr="005839FC">
        <w:t xml:space="preserve"> celní unie s </w:t>
      </w:r>
      <w:r w:rsidRPr="00C24241">
        <w:t>EU vstupuje v platnost; 1997</w:t>
      </w:r>
      <w:r w:rsidRPr="005839FC">
        <w:t xml:space="preserve"> se na summitu v Lucembursku EU vyslovuje pro možné členství Turecka v EU, ale odmítá</w:t>
      </w:r>
      <w:r w:rsidRPr="00C24241">
        <w:t xml:space="preserve"> udělit status kandidátské země; 1999</w:t>
      </w:r>
      <w:r w:rsidRPr="005839FC">
        <w:t xml:space="preserve"> na summitu v Helsinkách dostává Ture</w:t>
      </w:r>
      <w:r w:rsidRPr="00C24241">
        <w:t>cko status kandidáta na přístup; 2002</w:t>
      </w:r>
      <w:r w:rsidRPr="005839FC">
        <w:t xml:space="preserve"> poslední část velké ústavní reformy, požadované EU, vstupuje v platn</w:t>
      </w:r>
      <w:r w:rsidRPr="00C24241">
        <w:t>ost (zrušení trestu smrti atd.); 2004</w:t>
      </w:r>
      <w:r w:rsidRPr="005839FC">
        <w:t xml:space="preserve"> nové trestní právo vstupuje v platnost; v říjnu doporučuje Evropská komise jednání o vstupu, v prosinci je oznámen termín jednání (listopad 2005) s možným vstupem T</w:t>
      </w:r>
      <w:r w:rsidRPr="00C24241">
        <w:t>urecka do EU nejdříve roku 2014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lastRenderedPageBreak/>
        <w:t>geografie:</w:t>
      </w:r>
      <w:r>
        <w:t xml:space="preserve"> evropskou část Turecka tvoří </w:t>
      </w:r>
      <w:r w:rsidRPr="00135763">
        <w:t>Východní Thrákie</w:t>
      </w:r>
      <w:r>
        <w:t xml:space="preserve"> (hranice Bulharsko a Řecko); asijská část, </w:t>
      </w:r>
      <w:r w:rsidRPr="00135763">
        <w:t>Anatolie</w:t>
      </w:r>
      <w:r>
        <w:t xml:space="preserve">, je značně hornatá: uprostřed se rozkládá náhorní plošina; pobřežní roviny jsou úzké, mezi nimi a centrální plošinou leží pohoří </w:t>
      </w:r>
      <w:r w:rsidRPr="00135763">
        <w:t>Taurus</w:t>
      </w:r>
      <w:r>
        <w:t xml:space="preserve"> (podél pobřeží </w:t>
      </w:r>
      <w:r w:rsidRPr="00135763">
        <w:t>Středozemního moře</w:t>
      </w:r>
      <w:r>
        <w:t xml:space="preserve">) a </w:t>
      </w:r>
      <w:r w:rsidRPr="00135763">
        <w:t>Köroğlu</w:t>
      </w:r>
      <w:r>
        <w:t xml:space="preserve"> (podél pobřeží </w:t>
      </w:r>
      <w:r w:rsidRPr="00135763">
        <w:t>Černého moře</w:t>
      </w:r>
      <w:r>
        <w:t xml:space="preserve">); východní Turecko je nejhornatější částí země: pramení zde řeky </w:t>
      </w:r>
      <w:r w:rsidRPr="00135763">
        <w:t>Eufrat</w:t>
      </w:r>
      <w:r>
        <w:t xml:space="preserve">, </w:t>
      </w:r>
      <w:r w:rsidRPr="00135763">
        <w:t>Tigris</w:t>
      </w:r>
      <w:r>
        <w:t xml:space="preserve"> a </w:t>
      </w:r>
      <w:r w:rsidRPr="00135763">
        <w:t>Aras</w:t>
      </w:r>
      <w:r>
        <w:t xml:space="preserve">, leží tu jezero </w:t>
      </w:r>
      <w:r w:rsidRPr="00135763">
        <w:t>Van</w:t>
      </w:r>
      <w:r>
        <w:t xml:space="preserve"> a nejvyšší turecká hora </w:t>
      </w:r>
      <w:r w:rsidRPr="00135763">
        <w:t>Ararat</w:t>
      </w:r>
      <w:r>
        <w:t xml:space="preserve"> (výška 5165 m).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správa:</w:t>
      </w:r>
      <w:r>
        <w:t xml:space="preserve"> 7 regionů (turecky </w:t>
      </w:r>
      <w:r>
        <w:rPr>
          <w:i/>
          <w:iCs/>
        </w:rPr>
        <w:t>bölgesi,</w:t>
      </w:r>
      <w:r>
        <w:t xml:space="preserve"> pl. </w:t>
      </w:r>
      <w:r>
        <w:rPr>
          <w:i/>
          <w:iCs/>
        </w:rPr>
        <w:t xml:space="preserve">bölgeleri: </w:t>
      </w:r>
      <w:r>
        <w:rPr>
          <w:iCs/>
        </w:rPr>
        <w:t>Marmarský, Egejský, Středomořský, Střední Anatolie, Černomořský, Východní Anatolie, Jihovýchodní Anatolie</w:t>
      </w:r>
      <w:r w:rsidRPr="00135763">
        <w:rPr>
          <w:iCs/>
        </w:rPr>
        <w:t>):</w:t>
      </w:r>
      <w:r>
        <w:rPr>
          <w:i/>
          <w:iCs/>
        </w:rPr>
        <w:t xml:space="preserve"> </w:t>
      </w:r>
      <w:r>
        <w:t xml:space="preserve">81 </w:t>
      </w:r>
      <w:r w:rsidRPr="00135763">
        <w:t>provincií</w:t>
      </w:r>
      <w:r>
        <w:t xml:space="preserve"> (turecky </w:t>
      </w:r>
      <w:r>
        <w:rPr>
          <w:i/>
          <w:iCs/>
        </w:rPr>
        <w:t xml:space="preserve">il, </w:t>
      </w:r>
      <w:r w:rsidRPr="00135763">
        <w:rPr>
          <w:iCs/>
        </w:rPr>
        <w:t>pl.</w:t>
      </w:r>
      <w:r>
        <w:t xml:space="preserve"> </w:t>
      </w:r>
      <w:r>
        <w:rPr>
          <w:i/>
          <w:iCs/>
        </w:rPr>
        <w:t>iller</w:t>
      </w:r>
      <w:r>
        <w:rPr>
          <w:iCs/>
        </w:rPr>
        <w:t>); správní dělení na okresy</w:t>
      </w:r>
      <w:r>
        <w:t xml:space="preserve"> (923); parlamentní zastupitelská demokracie, přísně sekulární stát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populace:</w:t>
      </w:r>
      <w:r>
        <w:t xml:space="preserve"> Turci, Řekové, Arméni, Kurdové, Židé, Arabové, Čerkézové</w:t>
      </w:r>
      <w:r w:rsidR="00922C63">
        <w:t>; sunnité (islám) a omezeně pravoslaví</w:t>
      </w:r>
    </w:p>
    <w:p w:rsidR="00667938" w:rsidRDefault="00667938" w:rsidP="00907F92">
      <w:pPr>
        <w:spacing w:after="0" w:line="240" w:lineRule="auto"/>
        <w:ind w:hanging="709"/>
        <w:jc w:val="both"/>
      </w:pPr>
    </w:p>
    <w:p w:rsidR="00667938" w:rsidRPr="00587D6F" w:rsidRDefault="00667938" w:rsidP="00907F92">
      <w:pPr>
        <w:spacing w:after="0" w:line="240" w:lineRule="auto"/>
        <w:ind w:hanging="709"/>
        <w:jc w:val="both"/>
        <w:rPr>
          <w:b/>
          <w:u w:val="single"/>
        </w:rPr>
      </w:pPr>
      <w:r w:rsidRPr="00587D6F">
        <w:rPr>
          <w:b/>
          <w:u w:val="single"/>
        </w:rPr>
        <w:t>Sýrie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rozloha:</w:t>
      </w:r>
      <w:r>
        <w:t xml:space="preserve"> 185 180 km</w:t>
      </w:r>
      <w:r>
        <w:rPr>
          <w:vertAlign w:val="superscript"/>
        </w:rPr>
        <w:t>2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 xml:space="preserve">počet obyvatel: </w:t>
      </w:r>
      <w:r>
        <w:rPr>
          <w:b/>
        </w:rPr>
        <w:t>18, 5 miliónů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hlavní město:</w:t>
      </w:r>
      <w:r>
        <w:t xml:space="preserve"> Damašek</w:t>
      </w:r>
    </w:p>
    <w:p w:rsidR="00667938" w:rsidRDefault="00667938" w:rsidP="00907F92">
      <w:pPr>
        <w:tabs>
          <w:tab w:val="left" w:pos="5670"/>
        </w:tabs>
        <w:spacing w:after="0" w:line="240" w:lineRule="auto"/>
        <w:ind w:hanging="709"/>
        <w:jc w:val="both"/>
      </w:pPr>
      <w:r w:rsidRPr="00AB46B6">
        <w:rPr>
          <w:b/>
        </w:rPr>
        <w:t>území:</w:t>
      </w:r>
      <w:r>
        <w:t xml:space="preserve"> leží v oblasti tzv. „Blízkého Východu“</w:t>
      </w:r>
    </w:p>
    <w:p w:rsidR="00667938" w:rsidRPr="0021044C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 w:rsidRPr="0021044C">
        <w:t>arabština</w:t>
      </w:r>
      <w:r w:rsidR="00BF6365">
        <w:t xml:space="preserve"> (semitský jazyk), dále menšinové j.</w:t>
      </w:r>
      <w:r w:rsidR="00404A0E">
        <w:t xml:space="preserve"> (kurdština, arménština, aramejština, čerkézština)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zřízení:</w:t>
      </w:r>
      <w:r>
        <w:t xml:space="preserve"> Syrská arabská republika, v současné straně pod vládou jediné strany Baas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hranice:</w:t>
      </w:r>
      <w:r>
        <w:t xml:space="preserve"> Turecko, Irák, Jordánsko, Izrael</w:t>
      </w:r>
      <w:r w:rsidR="00404A0E">
        <w:t xml:space="preserve"> (nejasná hranice: Golanské výšiny patří oficiálně Sýrii, jsou však v moci Izraele)</w:t>
      </w:r>
      <w:r>
        <w:t>, Libanon</w:t>
      </w:r>
    </w:p>
    <w:p w:rsidR="00667938" w:rsidRPr="0021044C" w:rsidRDefault="00667938" w:rsidP="00907F92">
      <w:pPr>
        <w:spacing w:after="0" w:line="240" w:lineRule="auto"/>
        <w:ind w:hanging="709"/>
        <w:jc w:val="both"/>
      </w:pPr>
      <w:r>
        <w:rPr>
          <w:b/>
        </w:rPr>
        <w:t xml:space="preserve">prezident: </w:t>
      </w:r>
      <w:r w:rsidRPr="0021044C">
        <w:t>Bašár al-Asad</w:t>
      </w:r>
      <w:r>
        <w:t xml:space="preserve">, </w:t>
      </w:r>
      <w:r w:rsidRPr="0021044C">
        <w:rPr>
          <w:b/>
        </w:rPr>
        <w:t>premiér</w:t>
      </w:r>
      <w:r>
        <w:t>: Muhammad Nádží al-Utrí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historie:</w:t>
      </w:r>
      <w:r>
        <w:t xml:space="preserve"> historicky frekventované místo na </w:t>
      </w:r>
      <w:r w:rsidRPr="005839FC">
        <w:t>dávné cestě mezi Mezopotámií a Středozemním mořem</w:t>
      </w:r>
      <w:r>
        <w:t>; 2500-2400 př. Kr.: semitská říše Ebla (město už od 3000); asi o</w:t>
      </w:r>
      <w:r w:rsidRPr="005839FC">
        <w:t>d roku 2</w:t>
      </w:r>
      <w:r>
        <w:t>260</w:t>
      </w:r>
      <w:r w:rsidRPr="005839FC">
        <w:t xml:space="preserve"> </w:t>
      </w:r>
      <w:proofErr w:type="gramStart"/>
      <w:r w:rsidRPr="005839FC">
        <w:t>př.</w:t>
      </w:r>
      <w:r>
        <w:t>Kr.</w:t>
      </w:r>
      <w:proofErr w:type="gramEnd"/>
      <w:r>
        <w:t>:</w:t>
      </w:r>
      <w:r w:rsidRPr="005839FC">
        <w:t xml:space="preserve"> Akkadská říše</w:t>
      </w:r>
      <w:r>
        <w:t>; dále postupně</w:t>
      </w:r>
      <w:r w:rsidRPr="005839FC">
        <w:t xml:space="preserve"> Egypťané, Asyřané, Babylóňané</w:t>
      </w:r>
      <w:r>
        <w:t>,</w:t>
      </w:r>
      <w:r w:rsidRPr="005839FC">
        <w:t xml:space="preserve"> Chetité</w:t>
      </w:r>
      <w:r>
        <w:t>, a nakonec</w:t>
      </w:r>
      <w:r w:rsidRPr="005839FC">
        <w:t xml:space="preserve"> Peršané</w:t>
      </w:r>
      <w:r>
        <w:t xml:space="preserve">; Sýrie dobyta </w:t>
      </w:r>
      <w:r w:rsidRPr="008944FC">
        <w:t>Alexandrem Velikým</w:t>
      </w:r>
      <w:r>
        <w:t xml:space="preserve">; </w:t>
      </w:r>
      <w:r w:rsidRPr="005839FC">
        <w:t xml:space="preserve">64 př. </w:t>
      </w:r>
      <w:r>
        <w:t>Kr.:</w:t>
      </w:r>
      <w:r w:rsidRPr="005839FC">
        <w:t xml:space="preserve"> </w:t>
      </w:r>
      <w:r w:rsidR="00404A0E">
        <w:t>římská provincie Syria</w:t>
      </w:r>
      <w:r>
        <w:t>; p</w:t>
      </w:r>
      <w:r w:rsidRPr="005839FC">
        <w:t xml:space="preserve">o rozdělení Římské říše </w:t>
      </w:r>
      <w:r>
        <w:t xml:space="preserve">r. </w:t>
      </w:r>
      <w:r w:rsidRPr="008944FC">
        <w:t>395</w:t>
      </w:r>
      <w:r>
        <w:t>:</w:t>
      </w:r>
      <w:r w:rsidRPr="005839FC">
        <w:t xml:space="preserve"> </w:t>
      </w:r>
      <w:r>
        <w:t>Sýrie součástí Východořímská říše;</w:t>
      </w:r>
      <w:r w:rsidRPr="005839FC">
        <w:t xml:space="preserve"> Byzanc</w:t>
      </w:r>
      <w:r>
        <w:t>;</w:t>
      </w:r>
      <w:r w:rsidRPr="005839FC">
        <w:t xml:space="preserve"> </w:t>
      </w:r>
      <w:r>
        <w:t>634 po Kr.: dobytí Sýrie Ara</w:t>
      </w:r>
      <w:r w:rsidRPr="005839FC">
        <w:t>b</w:t>
      </w:r>
      <w:r>
        <w:t>y; přijetí</w:t>
      </w:r>
      <w:r w:rsidRPr="005839FC">
        <w:t xml:space="preserve"> islám</w:t>
      </w:r>
      <w:r>
        <w:t>u; hlavní město: Damašek (</w:t>
      </w:r>
      <w:r w:rsidRPr="005839FC">
        <w:t>centrum politického, kulturního a obchodního dění v celém islámském světě</w:t>
      </w:r>
      <w:r>
        <w:t>);</w:t>
      </w:r>
      <w:r w:rsidRPr="005839FC">
        <w:t xml:space="preserve"> 11. století</w:t>
      </w:r>
      <w:r>
        <w:t>: vpád Turků;</w:t>
      </w:r>
      <w:r w:rsidRPr="005839FC">
        <w:t xml:space="preserve"> 12. století</w:t>
      </w:r>
      <w:r>
        <w:t>: křížácké výpravy: křížácké státy; porážka a vyhnání křižáků k</w:t>
      </w:r>
      <w:r w:rsidRPr="005839FC">
        <w:t>urdský</w:t>
      </w:r>
      <w:r>
        <w:t>m</w:t>
      </w:r>
      <w:r w:rsidRPr="005839FC">
        <w:t xml:space="preserve"> vojevůdce Saláhuddín</w:t>
      </w:r>
      <w:r>
        <w:t xml:space="preserve">em: vláda Kurdů; 1516-1918: Osmanská říše; Sykes-Picotovy dohody mezi Británií a Francií, kterou si rozdělují arabské provincie Osmanské říše; Libanon spolu se </w:t>
      </w:r>
      <w:r w:rsidRPr="002A4B59">
        <w:t>Sýrií</w:t>
      </w:r>
      <w:r>
        <w:t xml:space="preserve"> se mají stát sférou vlivu Francie; po 1. sv. válce Francouzské mandátní území;</w:t>
      </w:r>
      <w:r w:rsidRPr="005839FC">
        <w:t xml:space="preserve"> </w:t>
      </w:r>
      <w:r w:rsidRPr="008944FC">
        <w:t>1940</w:t>
      </w:r>
      <w:r>
        <w:t>-07/1941:</w:t>
      </w:r>
      <w:r w:rsidRPr="005839FC">
        <w:t xml:space="preserve"> </w:t>
      </w:r>
      <w:r>
        <w:t xml:space="preserve">Sýrie podřízená režimu ve Vichy; </w:t>
      </w:r>
      <w:r w:rsidRPr="005839FC">
        <w:t>obsazení území britskými v</w:t>
      </w:r>
      <w:r>
        <w:t xml:space="preserve">ojáky a vojáky Svobodné Francie; září 1936: vyhlášena poprvé nezávislost Sýrie; 1. 1. 1944: druhá deklarace; 17. 4. 1948: uznána nezávislost Sýrie; 1948 se Sýrie připojuje k boji proti Izraeli; </w:t>
      </w:r>
      <w:r w:rsidRPr="008944FC">
        <w:t>1958</w:t>
      </w:r>
      <w:r>
        <w:t>:</w:t>
      </w:r>
      <w:r w:rsidRPr="005839FC">
        <w:t xml:space="preserve"> Sýrie stala součástí </w:t>
      </w:r>
      <w:r w:rsidRPr="008944FC">
        <w:rPr>
          <w:i/>
          <w:iCs/>
        </w:rPr>
        <w:t>Sjednocené arabské republiky</w:t>
      </w:r>
      <w:r w:rsidRPr="005839FC">
        <w:t xml:space="preserve"> vedené </w:t>
      </w:r>
      <w:r w:rsidRPr="008944FC">
        <w:t>Násirem</w:t>
      </w:r>
      <w:r w:rsidRPr="005839FC">
        <w:t xml:space="preserve"> (</w:t>
      </w:r>
      <w:r w:rsidRPr="008944FC">
        <w:t>1961</w:t>
      </w:r>
      <w:r w:rsidRPr="005839FC">
        <w:t xml:space="preserve"> Sýrie svazek op</w:t>
      </w:r>
      <w:r>
        <w:t>o</w:t>
      </w:r>
      <w:r w:rsidRPr="005839FC">
        <w:t>u</w:t>
      </w:r>
      <w:r>
        <w:t>ští</w:t>
      </w:r>
      <w:r w:rsidRPr="005839FC">
        <w:t>)</w:t>
      </w:r>
      <w:r>
        <w:t xml:space="preserve">; </w:t>
      </w:r>
      <w:proofErr w:type="gramStart"/>
      <w:r>
        <w:t>5. 6.- 10</w:t>
      </w:r>
      <w:proofErr w:type="gramEnd"/>
      <w:r>
        <w:t>. 6. 1967:</w:t>
      </w:r>
      <w:r w:rsidRPr="005839FC">
        <w:t xml:space="preserve"> </w:t>
      </w:r>
      <w:r w:rsidRPr="008944FC">
        <w:t>šestidenní válka</w:t>
      </w:r>
      <w:r>
        <w:t xml:space="preserve"> s Izraelem: </w:t>
      </w:r>
      <w:r w:rsidRPr="005839FC">
        <w:t>ztr</w:t>
      </w:r>
      <w:r>
        <w:t>áta Golanských výšin; 1973: d</w:t>
      </w:r>
      <w:r w:rsidRPr="005839FC">
        <w:t xml:space="preserve">alší konflikt mezi Sýrií a </w:t>
      </w:r>
      <w:r>
        <w:t>Izraelem (Jom Kippur); 1975: zásah Sýrie v Libanonu; 1992:</w:t>
      </w:r>
      <w:r w:rsidRPr="005839FC">
        <w:t xml:space="preserve"> </w:t>
      </w:r>
      <w:r>
        <w:t xml:space="preserve">uzavřen </w:t>
      </w:r>
      <w:r w:rsidRPr="005839FC">
        <w:t>mír</w:t>
      </w:r>
      <w:r>
        <w:t>; válka</w:t>
      </w:r>
      <w:r w:rsidRPr="005839FC">
        <w:t xml:space="preserve"> v Perském zálivu</w:t>
      </w:r>
      <w:r>
        <w:t xml:space="preserve">: </w:t>
      </w:r>
      <w:r w:rsidRPr="005839FC">
        <w:t xml:space="preserve">Sýrie </w:t>
      </w:r>
      <w:r>
        <w:t>bojuje proti Iráku; napětí s Izraelem až dosud kvůli Golanským výšinám</w:t>
      </w:r>
      <w:r w:rsidR="00BD6354">
        <w:t xml:space="preserve"> (statut okupovaného území,</w:t>
      </w:r>
      <w:r w:rsidR="00562AE2">
        <w:t xml:space="preserve"> 1981 Izrael schválil zákon, kterým rozšířil právo a správu na G. </w:t>
      </w:r>
      <w:proofErr w:type="gramStart"/>
      <w:r w:rsidR="00562AE2">
        <w:t xml:space="preserve">v.: </w:t>
      </w:r>
      <w:r w:rsidR="00BD6354">
        <w:t xml:space="preserve"> odsouzeno</w:t>
      </w:r>
      <w:proofErr w:type="gramEnd"/>
      <w:r w:rsidR="00BD6354">
        <w:t xml:space="preserve"> rezolucí OSN 497)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geografie:</w:t>
      </w:r>
      <w:r>
        <w:t xml:space="preserve"> pouštní plošina, rozdělená na dvě části řekou Eufrat; nejúrodnější částí Sýrie: středozemní pobřeží na západě země; na jihu se rozprostírají Golanské výšiny (v držení Izraele); nejvyšší pohoří je na hranici s Libanonem (přes 2500 </w:t>
      </w:r>
      <w:proofErr w:type="gramStart"/>
      <w:r>
        <w:t>m.n.</w:t>
      </w:r>
      <w:proofErr w:type="gramEnd"/>
      <w:r>
        <w:t xml:space="preserve">m.) 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správa:</w:t>
      </w:r>
      <w:r>
        <w:t xml:space="preserve"> republika: podle ústavy socialistická lidová demokracie; vládne strana </w:t>
      </w:r>
      <w:r w:rsidRPr="005839FC">
        <w:t>Baas</w:t>
      </w:r>
      <w:r>
        <w:t xml:space="preserve"> (Strana arabské socialistické obrody); prezident volen na 7 let: jmenuje vládu; zákonodárný orgán: Lidová rada volená na 4 roky (250 členů, zcela v moci strany Baas); cenzura, státem řízená masmedia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populace:</w:t>
      </w:r>
      <w:r w:rsidR="00BF6365">
        <w:t xml:space="preserve"> 90% Arabové, Kurdové (10%): část: </w:t>
      </w:r>
      <w:r w:rsidR="00BF6365">
        <w:rPr>
          <w:i/>
        </w:rPr>
        <w:t xml:space="preserve">Muktamín </w:t>
      </w:r>
      <w:r w:rsidR="00BF6365">
        <w:t>je bez občanství</w:t>
      </w:r>
      <w:r w:rsidR="00404A0E">
        <w:t>; 74% sunité,</w:t>
      </w:r>
      <w:r w:rsidR="00BF6365">
        <w:t xml:space="preserve"> 12% šiité (alawité: mají moc)</w:t>
      </w:r>
      <w:r w:rsidR="00404A0E">
        <w:t xml:space="preserve"> dále muslimské sekty, 16% křesťané, 10% židé</w:t>
      </w:r>
    </w:p>
    <w:p w:rsidR="00667938" w:rsidRDefault="00667938" w:rsidP="00907F92">
      <w:pPr>
        <w:spacing w:after="0" w:line="240" w:lineRule="auto"/>
        <w:ind w:hanging="709"/>
        <w:jc w:val="both"/>
      </w:pPr>
    </w:p>
    <w:p w:rsidR="00BD6354" w:rsidRDefault="00BD6354" w:rsidP="00907F92">
      <w:pPr>
        <w:spacing w:after="0" w:line="240" w:lineRule="auto"/>
        <w:ind w:hanging="709"/>
        <w:jc w:val="center"/>
      </w:pPr>
      <w:r>
        <w:rPr>
          <w:noProof/>
          <w:color w:val="0000FF"/>
          <w:lang w:eastAsia="cs-CZ"/>
        </w:rPr>
        <w:lastRenderedPageBreak/>
        <w:drawing>
          <wp:inline distT="0" distB="0" distL="0" distR="0">
            <wp:extent cx="3200400" cy="3448050"/>
            <wp:effectExtent l="19050" t="0" r="0" b="0"/>
            <wp:docPr id="1" name="obrázek 1" descr="Soubor:Golan 9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Golan 9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038" cy="345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38" w:rsidRDefault="00667938" w:rsidP="00907F92">
      <w:pPr>
        <w:spacing w:after="0" w:line="240" w:lineRule="auto"/>
        <w:ind w:hanging="709"/>
        <w:jc w:val="both"/>
      </w:pPr>
    </w:p>
    <w:p w:rsidR="00667938" w:rsidRPr="00587D6F" w:rsidRDefault="00667938" w:rsidP="00907F92">
      <w:pPr>
        <w:spacing w:after="0" w:line="240" w:lineRule="auto"/>
        <w:ind w:hanging="709"/>
        <w:jc w:val="both"/>
        <w:rPr>
          <w:b/>
          <w:u w:val="single"/>
        </w:rPr>
      </w:pPr>
      <w:r w:rsidRPr="00587D6F">
        <w:rPr>
          <w:b/>
          <w:u w:val="single"/>
        </w:rPr>
        <w:t>Libanon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rozloha:</w:t>
      </w:r>
      <w:r>
        <w:t xml:space="preserve"> 10 452 km</w:t>
      </w:r>
      <w:r>
        <w:rPr>
          <w:vertAlign w:val="superscript"/>
        </w:rPr>
        <w:t>2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 xml:space="preserve">počet obyvatel: </w:t>
      </w:r>
      <w:r w:rsidRPr="006E3CA6">
        <w:t>3,7 miliónu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hlavní město:</w:t>
      </w:r>
      <w:r>
        <w:t xml:space="preserve"> Bejrút</w:t>
      </w:r>
    </w:p>
    <w:p w:rsidR="00667938" w:rsidRPr="006E3CA6" w:rsidRDefault="00667938" w:rsidP="00907F92">
      <w:pPr>
        <w:tabs>
          <w:tab w:val="left" w:pos="5670"/>
        </w:tabs>
        <w:spacing w:after="0" w:line="240" w:lineRule="auto"/>
        <w:ind w:hanging="709"/>
        <w:jc w:val="both"/>
      </w:pPr>
      <w:r w:rsidRPr="00AB46B6">
        <w:rPr>
          <w:b/>
        </w:rPr>
        <w:t>území:</w:t>
      </w:r>
      <w:r>
        <w:t xml:space="preserve"> hornatá oblast ve východním Středomoří: vysoký pás hor: Libanon a Antilibanon, které jsou stále zasněžené (</w:t>
      </w:r>
      <w:r w:rsidRPr="006E3CA6">
        <w:rPr>
          <w:i/>
        </w:rPr>
        <w:t>laban:</w:t>
      </w:r>
      <w:r>
        <w:t xml:space="preserve"> v aramejštině </w:t>
      </w:r>
      <w:r w:rsidRPr="006E3CA6">
        <w:rPr>
          <w:i/>
        </w:rPr>
        <w:t>bílý</w:t>
      </w:r>
      <w:r>
        <w:t>) a rozděluje je údolí Bikáa (proslulé cedrovými lesy)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 w:rsidRPr="006E3CA6">
        <w:t>arabština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zřízení:</w:t>
      </w:r>
      <w:r>
        <w:t xml:space="preserve"> republika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pr</w:t>
      </w:r>
      <w:r>
        <w:rPr>
          <w:b/>
        </w:rPr>
        <w:t>ezident</w:t>
      </w:r>
      <w:r w:rsidRPr="00AB46B6">
        <w:rPr>
          <w:b/>
        </w:rPr>
        <w:t>:</w:t>
      </w:r>
      <w:r w:rsidR="00562AE2">
        <w:t xml:space="preserve"> Michel Suleiman</w:t>
      </w:r>
      <w:r>
        <w:t xml:space="preserve">, premiér: </w:t>
      </w:r>
      <w:r w:rsidR="00562AE2">
        <w:t>Saad Hariri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hranice:</w:t>
      </w:r>
      <w:r>
        <w:t xml:space="preserve"> Izrael, Sýrie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historie:</w:t>
      </w:r>
      <w:r>
        <w:t xml:space="preserve"> nejstarší známé osídlení 5000 př. Kr. (Byblos); ca 3000 př. Kr.: na území Libanonu Foiníčané (obchodují s Egyptem, poté chvíli i součástí Egypta, ca 1500 př. Kr.); 8. stol. př. Kr. Asyřané; Babylóňané; poté Peršané (od 529 př. Kr.), Alexandr Veliký (dobytí Týru: 332 př. Kr.); diadochové (Seleukovci); Římané (64 př. Kr.); Byzantinci (Východořímská říše 395 po Kr.), Arabové (634-636; Umájjovci, Abbásovci, Fátimovci), křižáci (1095-1291), Mamlukové (1282-1516); 1516-1918: Os</w:t>
      </w:r>
      <w:r w:rsidR="00562AE2">
        <w:t>manská</w:t>
      </w:r>
      <w:r>
        <w:t xml:space="preserve"> říše (od 1861: ovšem autonomie); 1. světová válka: 1915: vojenská diktatura </w:t>
      </w:r>
      <w:r w:rsidR="00562AE2">
        <w:t>Jamala Pashy</w:t>
      </w:r>
      <w:r>
        <w:t>; Sykes-Picotovy</w:t>
      </w:r>
      <w:r w:rsidR="00562AE2">
        <w:t xml:space="preserve"> dohody:</w:t>
      </w:r>
      <w:r>
        <w:t xml:space="preserve"> 1918: Velká Británie obsazuje Libanon (</w:t>
      </w:r>
      <w:r w:rsidR="00562AE2">
        <w:t>a podle dohod ho předává Francii</w:t>
      </w:r>
      <w:r>
        <w:t>); 1920: Libanon prohlášen mandátním územím Společnosti národů v rukou Francie; vyhlášení Velkého Libanonu pod francouzským mandátem; 1925 oddělení Libanonu od Sýrie</w:t>
      </w:r>
      <w:r w:rsidR="00562AE2">
        <w:t>; 1926: libanonská ústava:</w:t>
      </w:r>
      <w:r>
        <w:t xml:space="preserve"> Libanonská republika</w:t>
      </w:r>
      <w:r w:rsidR="00562AE2">
        <w:t xml:space="preserve"> </w:t>
      </w:r>
      <w:r>
        <w:t>jako součást</w:t>
      </w:r>
      <w:r w:rsidR="00562AE2">
        <w:t xml:space="preserve"> francouzského mandátního území</w:t>
      </w:r>
      <w:r>
        <w:t>; 2. sv. válka: vichystická vláda, 1941: jednotky Velké Británie a Svobodné Francie; 1943: zrušení francouzského mandátu, formální uznání n</w:t>
      </w:r>
      <w:r w:rsidR="00562AE2">
        <w:t>ezávislosti země,</w:t>
      </w:r>
      <w:r>
        <w:t xml:space="preserve"> Národní pakt (nepsaná dohoda o rozdělení moci v zemi mezi hlavní náboženské skupiny – prezident: </w:t>
      </w:r>
      <w:r w:rsidRPr="004F542D">
        <w:t>maronita</w:t>
      </w:r>
      <w:r w:rsidR="00562AE2">
        <w:t>, tj. křesťan</w:t>
      </w:r>
      <w:r>
        <w:t xml:space="preserve">, premiér </w:t>
      </w:r>
      <w:r w:rsidRPr="004F542D">
        <w:t>sunnita</w:t>
      </w:r>
      <w:r>
        <w:t xml:space="preserve"> a předseda parlamentu </w:t>
      </w:r>
      <w:r w:rsidRPr="004F542D">
        <w:t>šíita</w:t>
      </w:r>
      <w:r>
        <w:t>;</w:t>
      </w:r>
      <w:r w:rsidR="00562AE2">
        <w:t xml:space="preserve"> 1946: faktická nezávislost: odchod francouzského vojska;</w:t>
      </w:r>
      <w:r>
        <w:t xml:space="preserve"> </w:t>
      </w:r>
      <w:r w:rsidR="00D47BDD">
        <w:t xml:space="preserve">od 1948: příchod Palestinců; </w:t>
      </w:r>
      <w:r>
        <w:t xml:space="preserve">1958 spojení </w:t>
      </w:r>
      <w:r w:rsidRPr="004F542D">
        <w:t>Sýrie</w:t>
      </w:r>
      <w:r>
        <w:t xml:space="preserve"> s </w:t>
      </w:r>
      <w:r w:rsidRPr="004F542D">
        <w:t>Egyptem</w:t>
      </w:r>
      <w:r>
        <w:t xml:space="preserve">: </w:t>
      </w:r>
      <w:r w:rsidRPr="004F542D">
        <w:t>Sjednocená arabská republika</w:t>
      </w:r>
      <w:r>
        <w:t xml:space="preserve">; odpor libanonských křesťanů; </w:t>
      </w:r>
      <w:r w:rsidR="00D47BDD">
        <w:t xml:space="preserve">1970: OOP se stěhuje do jižního Libanonu a buduje tu svůj „stát“: střety s libanonskou armádou i Izraelem z území Libanonu; </w:t>
      </w:r>
      <w:r>
        <w:t xml:space="preserve">1976: konflikty s Palestinci (Sýrie na straně </w:t>
      </w:r>
      <w:r w:rsidR="00D47BDD">
        <w:t>křesťanů: vytlačili Palestince na jih</w:t>
      </w:r>
      <w:r>
        <w:t xml:space="preserve">); 1978: boje s Palestinci (Sýrie </w:t>
      </w:r>
      <w:r w:rsidR="00D47BDD">
        <w:t>se přidává k Palestincům)</w:t>
      </w:r>
      <w:r>
        <w:t>; 03/1978: operace Litání (izraelská vojska obsadila na tři měsíce jih Libanonu); 1981/82: v Libanonu mezinárodní jednotky: mír; znovu boje Palestinců a Židů</w:t>
      </w:r>
      <w:r w:rsidR="00D47BDD">
        <w:t>: Jásir Arafat stěhuje OOP do Tunisu</w:t>
      </w:r>
      <w:r>
        <w:t>;</w:t>
      </w:r>
      <w:r w:rsidR="00D47BDD">
        <w:t xml:space="preserve"> 1983-85: Izrael se stahuje</w:t>
      </w:r>
      <w:r>
        <w:t xml:space="preserve"> </w:t>
      </w:r>
      <w:r w:rsidR="00D47BDD">
        <w:t xml:space="preserve">pod podmínkou, že se stáhne i Sýrie; </w:t>
      </w:r>
      <w:r>
        <w:lastRenderedPageBreak/>
        <w:t xml:space="preserve">1989: Izrael </w:t>
      </w:r>
      <w:r w:rsidR="00D47BDD">
        <w:t>podpořil boj generál Aúna</w:t>
      </w:r>
      <w:r>
        <w:t xml:space="preserve"> za vyhnání syrských jednotek ze země; </w:t>
      </w:r>
      <w:r w:rsidR="00D47BDD">
        <w:t xml:space="preserve">22. 10. 1989: </w:t>
      </w:r>
      <w:r>
        <w:t xml:space="preserve">Taífská dohoda: mír: Charta národního usmíření – ústavní a správní reforma, konec </w:t>
      </w:r>
      <w:r w:rsidR="00D47BDD">
        <w:t xml:space="preserve">občanské </w:t>
      </w:r>
      <w:r>
        <w:t xml:space="preserve">války; 90. léta: útoky </w:t>
      </w:r>
      <w:r w:rsidRPr="008B4148">
        <w:t>Hizballáhu</w:t>
      </w:r>
      <w:r>
        <w:t xml:space="preserve"> na Izrael z jižní části Libanonu; </w:t>
      </w:r>
      <w:r w:rsidR="00D47BDD">
        <w:t>5/</w:t>
      </w:r>
      <w:r>
        <w:t xml:space="preserve">2000: Izrael naplňuje rezoluci </w:t>
      </w:r>
      <w:r w:rsidRPr="008B4148">
        <w:t>Rady bezpečnosti</w:t>
      </w:r>
      <w:r>
        <w:t xml:space="preserve"> </w:t>
      </w:r>
      <w:r w:rsidRPr="008B4148">
        <w:t>OSN</w:t>
      </w:r>
      <w:r>
        <w:t xml:space="preserve"> č. 425 stažením svých vojsk; od 2001: protesty křesťanů proti přítomnosti syrských jednotek a proti vměšování Sýrie do vnitřních záležitostí Libanonu (postupný odchod vojsk); 14. února </w:t>
      </w:r>
      <w:r w:rsidRPr="008B4148">
        <w:t>2005</w:t>
      </w:r>
      <w:r>
        <w:t xml:space="preserve">: atentát na bývalého libanonského premiéra </w:t>
      </w:r>
      <w:r w:rsidRPr="00C347B8">
        <w:t>Harírího</w:t>
      </w:r>
      <w:r>
        <w:t xml:space="preserve">: </w:t>
      </w:r>
      <w:r w:rsidR="00D47BDD">
        <w:t xml:space="preserve">všeobecné </w:t>
      </w:r>
      <w:r>
        <w:t>protisyrsk</w:t>
      </w:r>
      <w:r w:rsidR="00D47BDD">
        <w:t>é</w:t>
      </w:r>
      <w:r>
        <w:t xml:space="preserve"> demonstrac</w:t>
      </w:r>
      <w:r w:rsidR="00D47BDD">
        <w:t>e</w:t>
      </w:r>
      <w:r>
        <w:t>: tzv. cedrová revoluce; 26. 4. 2005: dokončeno stahování syrských vojsk z Libanonu; 12. července 2006 konflikt na libanonské hranici (Hizballáh); Izrael zahajuje letecké útoky; zničena infrastruktura; vojenská blokáda Libanonu; 11. 8: rezoluce OSN č. 1701, zastavení vojenských útoků</w:t>
      </w:r>
      <w:r w:rsidR="00EE7F42">
        <w:t>: příměří; v Libanonu jednotky UNIFIL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geografie:</w:t>
      </w:r>
      <w:r>
        <w:t xml:space="preserve"> dlouhý pobřežní pás s horskými pásmy Libanon a Antilibanon rozdělenými údolím Bikáa, hranici s Izraelem vymezují Golanské výšiny (obsazené Izraelem), pro území byly typické cedrové lesy, dnes už ovšem pouze pozůstatky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správa:</w:t>
      </w:r>
      <w:r>
        <w:t xml:space="preserve"> 6 provincií (muhafazat): Bejrút, Bikáa, Severní Libanon, Jižní Libanon, Horský Libanon, Nabatíja; parlamentní republika, Národní shromáždění (64 křesťané, 64 muslimové)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populace:</w:t>
      </w:r>
      <w:r>
        <w:t xml:space="preserve"> 95% Arabové, Arméni</w:t>
      </w:r>
      <w:r w:rsidR="00562AE2">
        <w:t>; 60% islám, 40% křesťané</w:t>
      </w:r>
    </w:p>
    <w:p w:rsidR="00667938" w:rsidRDefault="00EE7F42" w:rsidP="00907F92">
      <w:pPr>
        <w:spacing w:after="0" w:line="240" w:lineRule="auto"/>
        <w:ind w:hanging="709"/>
        <w:jc w:val="center"/>
      </w:pPr>
      <w:r>
        <w:rPr>
          <w:noProof/>
          <w:color w:val="0000FF"/>
          <w:lang w:eastAsia="cs-CZ"/>
        </w:rPr>
        <w:drawing>
          <wp:inline distT="0" distB="0" distL="0" distR="0">
            <wp:extent cx="2009775" cy="2155940"/>
            <wp:effectExtent l="19050" t="0" r="9525" b="0"/>
            <wp:docPr id="4" name="obrázek 4" descr="Dosya:Libano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sya:Libano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5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38" w:rsidRDefault="00667938" w:rsidP="00907F92">
      <w:pPr>
        <w:spacing w:after="0" w:line="240" w:lineRule="auto"/>
        <w:ind w:hanging="709"/>
        <w:jc w:val="both"/>
      </w:pPr>
    </w:p>
    <w:p w:rsidR="00667938" w:rsidRPr="00587D6F" w:rsidRDefault="00667938" w:rsidP="00907F92">
      <w:pPr>
        <w:spacing w:after="0" w:line="240" w:lineRule="auto"/>
        <w:ind w:hanging="709"/>
        <w:jc w:val="both"/>
        <w:rPr>
          <w:b/>
          <w:u w:val="single"/>
        </w:rPr>
      </w:pPr>
      <w:r w:rsidRPr="00587D6F">
        <w:rPr>
          <w:b/>
          <w:u w:val="single"/>
        </w:rPr>
        <w:t>Izrael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rozloha:</w:t>
      </w:r>
      <w:r>
        <w:t xml:space="preserve"> 20 770 km</w:t>
      </w:r>
      <w:r>
        <w:rPr>
          <w:vertAlign w:val="superscript"/>
        </w:rPr>
        <w:t>2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počet obyvatel</w:t>
      </w:r>
      <w:r w:rsidRPr="00AC4607">
        <w:t xml:space="preserve">: </w:t>
      </w:r>
      <w:r w:rsidR="00EE7F42">
        <w:t>7,46</w:t>
      </w:r>
      <w:r w:rsidRPr="00AC4607">
        <w:t xml:space="preserve"> miliónů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hlavní město:</w:t>
      </w:r>
      <w:r>
        <w:t xml:space="preserve"> Jeruzalém</w:t>
      </w:r>
      <w:r w:rsidR="00EE7F42">
        <w:t xml:space="preserve"> (ostatní země ale za hl. m. považují Tel Aviv)</w:t>
      </w:r>
    </w:p>
    <w:p w:rsidR="00667938" w:rsidRDefault="00667938" w:rsidP="00907F92">
      <w:pPr>
        <w:tabs>
          <w:tab w:val="left" w:pos="5670"/>
        </w:tabs>
        <w:spacing w:after="0" w:line="240" w:lineRule="auto"/>
        <w:ind w:hanging="709"/>
        <w:jc w:val="both"/>
      </w:pPr>
      <w:r w:rsidRPr="00AB46B6">
        <w:rPr>
          <w:b/>
        </w:rPr>
        <w:t>území:</w:t>
      </w:r>
      <w:r>
        <w:t xml:space="preserve"> drobný stát na východě Středomoří, na jeho území hory i tzv. Mrtvé moře, nejnižší místo na Zemi, pouště i zalesněná a zavlažněná území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 w:rsidRPr="00525DE0">
        <w:t>hebrejština</w:t>
      </w:r>
      <w:r w:rsidR="00E95428">
        <w:t xml:space="preserve"> (semitský j.: kanaánská SZ větev)</w:t>
      </w:r>
      <w:r w:rsidRPr="00525DE0">
        <w:t>, arabština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zřízení:</w:t>
      </w:r>
      <w:r>
        <w:t xml:space="preserve"> republika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pr</w:t>
      </w:r>
      <w:r>
        <w:rPr>
          <w:b/>
        </w:rPr>
        <w:t xml:space="preserve">ezident: </w:t>
      </w:r>
      <w:r w:rsidRPr="007F6C53">
        <w:t>Šimon Peres</w:t>
      </w:r>
      <w:r>
        <w:t>, chystají se předčasné volby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hranice:</w:t>
      </w:r>
      <w:r>
        <w:t xml:space="preserve"> západní hranicí Izraele je Středozemní moře, na S hranice s Libanonem, na SV Sýrie, V Jordánsko, na JZ Egypt</w:t>
      </w:r>
    </w:p>
    <w:p w:rsidR="00667938" w:rsidRDefault="00667938" w:rsidP="00907F92">
      <w:pPr>
        <w:spacing w:line="240" w:lineRule="auto"/>
        <w:ind w:hanging="680"/>
        <w:jc w:val="both"/>
      </w:pPr>
      <w:r w:rsidRPr="00F65A69">
        <w:rPr>
          <w:b/>
        </w:rPr>
        <w:t>historie:</w:t>
      </w:r>
      <w:r w:rsidRPr="00F65A69">
        <w:t xml:space="preserve"> území obýváno již v paleolitu, avšak teprve v neolitu začala být budována trvalá sídla (Jericho ca 8000 př. Kr.); cca 931–722 př. Kr.: Izraelské království; postupně asyrská, babylónská, perská, řecká, sasánovská, římská Judea (132-135 po Kr.: protiřímské povstání Bar Kochby: za trest území přejmenováno </w:t>
      </w:r>
      <w:r w:rsidR="00EE7F42">
        <w:t>Syria Palaestina</w:t>
      </w:r>
      <w:r w:rsidRPr="00F65A69">
        <w:t>), byzantská, islámská nadvláda (7. stol.); dále Umajjovci, Abbásovci, křižáci; 1260: mamlúcký sultanát; 1516 Osmanská říše; persekuce Židů v Evropě vede k postupnému návratu Židů na území Palestiny (18. stol. vlna Chasidů); 19. stol.: h</w:t>
      </w:r>
      <w:r>
        <w:t>nutí sionismu (Theodor Herzl je</w:t>
      </w:r>
      <w:r w:rsidRPr="00F65A69">
        <w:t xml:space="preserve"> koncipuje jako politické hnutí s cílem založení státu v Palestině); 1881-1903: 1. alija (přesídlení židovských emigrantů do Palestiny, po 1881, kdy v Rusku dochází k mnoha /223/ pogromům); 1904-1913: 2. alija (ca 40 000 imigrantů z Ruska, Polska a Jemenu, ideál socialistického sionismu: kibucy); 1917 Palestina obsazena Brity: Britský mandát Palestina; 1919-1923: 3. alija (Židé z Ruska, Polska, Rumunska, Litvy, asi 35 000, připlutí lodi Roselan do Jaffy); 1924-1928: 4. alija (hlavně Židé z Polska, </w:t>
      </w:r>
      <w:r w:rsidRPr="00F65A69">
        <w:lastRenderedPageBreak/>
        <w:t>část z Ruska, Rumunska, Litvy, Jemenu, Iráku; 80 000); 1930-1939: 5. alija (Židé z Německa, 100 000 z 250 000); 1933: arabské demonstrace proti politice Británie a imigraci Židů: Británie vydává „Bílou knihu“, tj. zavádí přistěhovalecké kvóty; 1939-1947: Alija Bet (válečná nelegální imigrace mimo meze britských zákonů; několik ztroskotání lodí: Tsar Krum, Struma, Mafkura, Exodus 1947: židovská populace na konci 2. sv. války už 33%); 29. 11. 1947: plán OSN na rozdělení Palestiny</w:t>
      </w:r>
      <w:r>
        <w:t xml:space="preserve"> (domluveno rozdělení na arabskou a židovskou část)</w:t>
      </w:r>
      <w:r w:rsidRPr="00F65A69">
        <w:t>; 14. 5. 1948 vyhlášena nezávislost Státu Izrael; První arabsko-izraelská válka</w:t>
      </w:r>
      <w:r w:rsidR="006925EC">
        <w:t xml:space="preserve"> (14. 5. 1948-20. 6. 1949)</w:t>
      </w:r>
      <w:r w:rsidRPr="00F65A69">
        <w:t xml:space="preserve">; 1949: Zelená linie (příměří); 11. 5. 1949: členem OSN; 1956-1961: Marocká alija (imigrace Židů z Magrebu); 1956: Egyptská; 1956: Tuniská; </w:t>
      </w:r>
      <w:r w:rsidR="006925EC">
        <w:t xml:space="preserve">29. </w:t>
      </w:r>
      <w:proofErr w:type="gramStart"/>
      <w:r w:rsidR="006925EC">
        <w:t>10.-2.</w:t>
      </w:r>
      <w:proofErr w:type="gramEnd"/>
      <w:r w:rsidR="006925EC">
        <w:t xml:space="preserve"> 11. 1956: Druhá arabsko-izraelská válka (Sinajská: zisk </w:t>
      </w:r>
      <w:r w:rsidR="0012727E">
        <w:t>Sinaje a jeho návrat za právo užívat Rudé moře</w:t>
      </w:r>
      <w:r w:rsidR="006925EC">
        <w:t xml:space="preserve">); </w:t>
      </w:r>
      <w:r w:rsidRPr="00F65A69">
        <w:t xml:space="preserve">1964: Organizace pro osvobození Palestiny (OOP); </w:t>
      </w:r>
      <w:r w:rsidR="006925EC">
        <w:t xml:space="preserve">5. 6. </w:t>
      </w:r>
      <w:r w:rsidRPr="00F65A69">
        <w:t>1967: Šestidenní válka</w:t>
      </w:r>
      <w:r w:rsidR="006925EC">
        <w:t>: třetí</w:t>
      </w:r>
      <w:r w:rsidR="0012727E">
        <w:t xml:space="preserve"> (zisk: Západní břeh, Gaza,</w:t>
      </w:r>
      <w:r w:rsidR="006925EC">
        <w:t xml:space="preserve"> Sinajský poloostrov</w:t>
      </w:r>
      <w:r w:rsidR="0012727E">
        <w:t>, Golanské výšiny a Východní Jeruzalém</w:t>
      </w:r>
      <w:r w:rsidR="006925EC">
        <w:t>)</w:t>
      </w:r>
      <w:r w:rsidRPr="00F65A69">
        <w:t xml:space="preserve">; </w:t>
      </w:r>
      <w:r w:rsidR="006925EC">
        <w:t xml:space="preserve">21. 10. 1967-7. 8. 1970: čtvrtá (lokální výpady mezi Izraelem a Egyptem s Jordánskem); </w:t>
      </w:r>
      <w:r w:rsidR="00BD6354">
        <w:t xml:space="preserve">6. </w:t>
      </w:r>
      <w:proofErr w:type="gramStart"/>
      <w:r w:rsidR="00BD6354">
        <w:t>10.-25</w:t>
      </w:r>
      <w:proofErr w:type="gramEnd"/>
      <w:r w:rsidRPr="00F65A69">
        <w:t>. 10. 1973: válka Jom Kip</w:t>
      </w:r>
      <w:r w:rsidR="00BD6354">
        <w:t>p</w:t>
      </w:r>
      <w:r w:rsidRPr="00F65A69">
        <w:t>ur</w:t>
      </w:r>
      <w:r w:rsidR="006925EC">
        <w:t>: pátá (</w:t>
      </w:r>
      <w:r w:rsidR="00BD6354">
        <w:t>Egypt překročil Suez, Syrie Golanské výšiny</w:t>
      </w:r>
      <w:r w:rsidR="006925EC">
        <w:t>)</w:t>
      </w:r>
      <w:r w:rsidRPr="00F65A69">
        <w:t>; 1977: Egyptsko-izraelská mírová smlouva; 1982: zásah Izraele do libanonské občanské války: 1982-1986 první libanonská válka; 1987: 1. intifáda (povstání proti okupaci pásma Gazy); 1993: mírová dohoda z Osla (</w:t>
      </w:r>
      <w:r w:rsidR="00E95428">
        <w:t xml:space="preserve">9. 9.: dopisy o vzájemném uznání; </w:t>
      </w:r>
      <w:proofErr w:type="gramStart"/>
      <w:r w:rsidRPr="00F65A69">
        <w:t>13.9.</w:t>
      </w:r>
      <w:r w:rsidR="00E95428">
        <w:t>:</w:t>
      </w:r>
      <w:r w:rsidRPr="00F65A69">
        <w:t xml:space="preserve"> domluveno</w:t>
      </w:r>
      <w:proofErr w:type="gramEnd"/>
      <w:r w:rsidRPr="00F65A69">
        <w:t xml:space="preserve"> ustanovení Palestinské samosprávy);</w:t>
      </w:r>
      <w:r w:rsidR="00E95428" w:rsidRPr="00E95428">
        <w:t xml:space="preserve"> </w:t>
      </w:r>
      <w:r w:rsidR="00E95428">
        <w:t>1995: přechodná dohoda Oslo II (28. 9.: ve Washingtonu: rozšíření autonomie);</w:t>
      </w:r>
      <w:r w:rsidRPr="00F65A69">
        <w:t xml:space="preserve"> 1994: Izraelsko-jordánská mírová smlouva; od té doby přes odpor radikálů postupné předávání palestinských území Palestincům (avšak nespokojení Arabové vyhlašují 2000 2. intifádu); 07/2006-14</w:t>
      </w:r>
      <w:r w:rsidR="0012727E">
        <w:t>. 8. 2006: d</w:t>
      </w:r>
      <w:r w:rsidRPr="00F65A69">
        <w:t>ruhá libanonská válka</w:t>
      </w:r>
      <w:r w:rsidR="0012727E">
        <w:t xml:space="preserve"> (Izrael bombardoval Libanon: namířeno proti Hizballáhu, ale postižena celá země); 27. 11. 2007: zahájena </w:t>
      </w:r>
      <w:r w:rsidR="00E95428">
        <w:t xml:space="preserve">nová </w:t>
      </w:r>
      <w:r w:rsidR="0012727E">
        <w:t>jednání s Palestinci; 17. 1. 2009: vyhlášeno Izraelem jednostranné příměří s Hamasem (ten se připojil)</w:t>
      </w:r>
    </w:p>
    <w:p w:rsidR="0012727E" w:rsidRDefault="0012727E" w:rsidP="00907F92">
      <w:pPr>
        <w:spacing w:after="0" w:line="240" w:lineRule="auto"/>
        <w:ind w:hanging="680"/>
        <w:jc w:val="center"/>
      </w:pPr>
      <w:r>
        <w:rPr>
          <w:noProof/>
          <w:color w:val="0000FF"/>
          <w:lang w:eastAsia="cs-CZ"/>
        </w:rPr>
        <w:drawing>
          <wp:inline distT="0" distB="0" distL="0" distR="0">
            <wp:extent cx="1636784" cy="2990850"/>
            <wp:effectExtent l="19050" t="0" r="1516" b="0"/>
            <wp:docPr id="7" name="obrázek 7" descr="http://upload.wikimedia.org/wikipedia/commons/thumb/b/ba/UN_Partition_Plan_For_Palestine_1947-cs.png/220px-UN_Partition_Plan_For_Palestine_1947-cs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a/UN_Partition_Plan_For_Palestine_1947-cs.png/220px-UN_Partition_Plan_For_Palestine_1947-cs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466" cy="299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cs-CZ"/>
        </w:rPr>
        <w:drawing>
          <wp:inline distT="0" distB="0" distL="0" distR="0">
            <wp:extent cx="1180830" cy="3171825"/>
            <wp:effectExtent l="19050" t="0" r="270" b="0"/>
            <wp:docPr id="10" name="obrázek 10" descr="Soubor:Israel districts numbered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bor:Israel districts numbered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092" cy="317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428">
        <w:t>Distrikty: 1. severní,</w:t>
      </w:r>
    </w:p>
    <w:p w:rsidR="00E95428" w:rsidRDefault="00E95428" w:rsidP="00907F92">
      <w:pPr>
        <w:spacing w:after="0" w:line="240" w:lineRule="auto"/>
        <w:ind w:hanging="680"/>
        <w:jc w:val="both"/>
        <w:rPr>
          <w:noProof/>
          <w:lang w:eastAsia="cs-CZ"/>
        </w:rPr>
      </w:pPr>
      <w:r>
        <w:rPr>
          <w:noProof/>
          <w:color w:val="0000FF"/>
          <w:lang w:eastAsia="cs-CZ"/>
        </w:rPr>
        <w:tab/>
      </w:r>
      <w:r>
        <w:rPr>
          <w:noProof/>
          <w:color w:val="0000FF"/>
          <w:lang w:eastAsia="cs-CZ"/>
        </w:rPr>
        <w:tab/>
      </w:r>
      <w:r>
        <w:rPr>
          <w:noProof/>
          <w:color w:val="0000FF"/>
          <w:lang w:eastAsia="cs-CZ"/>
        </w:rPr>
        <w:tab/>
      </w:r>
      <w:r>
        <w:rPr>
          <w:noProof/>
          <w:color w:val="0000FF"/>
          <w:lang w:eastAsia="cs-CZ"/>
        </w:rPr>
        <w:tab/>
      </w:r>
      <w:r>
        <w:rPr>
          <w:noProof/>
          <w:color w:val="0000FF"/>
          <w:lang w:eastAsia="cs-CZ"/>
        </w:rPr>
        <w:tab/>
      </w:r>
      <w:r w:rsidRPr="00E95428">
        <w:rPr>
          <w:noProof/>
          <w:lang w:eastAsia="cs-CZ"/>
        </w:rPr>
        <w:t>2.</w:t>
      </w:r>
      <w:r>
        <w:rPr>
          <w:noProof/>
          <w:lang w:eastAsia="cs-CZ"/>
        </w:rPr>
        <w:t xml:space="preserve"> haifský, 3. centrální, 4. telavivský, 5. Jeruzalém, 6. Jižní</w:t>
      </w:r>
    </w:p>
    <w:p w:rsidR="00E95428" w:rsidRPr="00E95428" w:rsidRDefault="00E95428" w:rsidP="00907F92">
      <w:pPr>
        <w:spacing w:after="0" w:line="240" w:lineRule="auto"/>
        <w:ind w:hanging="680"/>
        <w:jc w:val="both"/>
      </w:pPr>
      <w:r>
        <w:rPr>
          <w:noProof/>
          <w:lang w:eastAsia="cs-CZ"/>
        </w:rPr>
        <w:t xml:space="preserve">        </w:t>
      </w:r>
      <w:r w:rsidR="00907F92">
        <w:rPr>
          <w:noProof/>
          <w:lang w:eastAsia="cs-CZ"/>
        </w:rPr>
        <w:tab/>
      </w:r>
      <w:r w:rsidR="00907F92">
        <w:rPr>
          <w:noProof/>
          <w:lang w:eastAsia="cs-CZ"/>
        </w:rPr>
        <w:tab/>
      </w:r>
      <w:r w:rsidR="00907F92">
        <w:rPr>
          <w:noProof/>
          <w:lang w:eastAsia="cs-CZ"/>
        </w:rPr>
        <w:tab/>
      </w:r>
      <w:r w:rsidR="00907F92">
        <w:rPr>
          <w:noProof/>
          <w:lang w:eastAsia="cs-CZ"/>
        </w:rPr>
        <w:tab/>
      </w:r>
      <w:r w:rsidR="00907F92">
        <w:rPr>
          <w:noProof/>
          <w:lang w:eastAsia="cs-CZ"/>
        </w:rPr>
        <w:tab/>
      </w:r>
      <w:r>
        <w:rPr>
          <w:noProof/>
          <w:lang w:eastAsia="cs-CZ"/>
        </w:rPr>
        <w:t>A. Golanské  výšiny, B. Západní břeh Jordánu, C. Pásmo Gazy</w:t>
      </w:r>
    </w:p>
    <w:p w:rsidR="00667938" w:rsidRPr="00F65A69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geografie:</w:t>
      </w:r>
      <w:r>
        <w:rPr>
          <w:b/>
        </w:rPr>
        <w:t xml:space="preserve"> </w:t>
      </w:r>
      <w:r w:rsidRPr="00F65A69">
        <w:t>malé území ve východním Středomoří</w:t>
      </w:r>
      <w:r>
        <w:t xml:space="preserve"> na Sinajském poloostrově</w:t>
      </w:r>
      <w:r w:rsidRPr="00F65A69">
        <w:t xml:space="preserve">, </w:t>
      </w:r>
      <w:r>
        <w:t>několik výjimečných geografických útvarů: Jordánské údolí (ve Velké příkopové propadlině), Jordán (z Hermonu Chulským údolím a Galilejským jezerem do Mrtvého moře), na jihu údolí Vádí al-Araba, Akabský záliv a Negevská poušť (zvláštní krátery způsobené erozí: machtešim); území velmi suché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správa:</w:t>
      </w:r>
      <w:r>
        <w:t xml:space="preserve"> šest distriktů (</w:t>
      </w:r>
      <w:r w:rsidRPr="00932909">
        <w:rPr>
          <w:i/>
        </w:rPr>
        <w:t>machoz</w:t>
      </w:r>
      <w:r>
        <w:t xml:space="preserve">, pl. </w:t>
      </w:r>
      <w:r w:rsidRPr="00932909">
        <w:rPr>
          <w:i/>
        </w:rPr>
        <w:t>mechozot</w:t>
      </w:r>
      <w:r>
        <w:rPr>
          <w:i/>
        </w:rPr>
        <w:t xml:space="preserve">: </w:t>
      </w:r>
      <w:r>
        <w:t>Centrální, Haifa, Jeruzalémský, Severní, Jižní, Tel Aviv): 15 subdistriktů (</w:t>
      </w:r>
      <w:r w:rsidRPr="00932909">
        <w:rPr>
          <w:i/>
        </w:rPr>
        <w:t>nafa,</w:t>
      </w:r>
      <w:r>
        <w:t xml:space="preserve"> pl. </w:t>
      </w:r>
      <w:r w:rsidRPr="00932909">
        <w:rPr>
          <w:i/>
        </w:rPr>
        <w:t>nafot</w:t>
      </w:r>
      <w:r>
        <w:t>): 50 přirozených oblastí; tři metropolitní oblasti (statistické); demokratická parlamentní republika, premiér a parlament (Kneset)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populace:</w:t>
      </w:r>
      <w:r>
        <w:t xml:space="preserve"> 76% Židé, 19% Arabové, 5% menšiny (Drúzové, Samaritáni)</w:t>
      </w:r>
    </w:p>
    <w:p w:rsidR="001D2D73" w:rsidRDefault="001D2D73" w:rsidP="00907F92">
      <w:pPr>
        <w:spacing w:line="240" w:lineRule="auto"/>
        <w:jc w:val="both"/>
      </w:pPr>
    </w:p>
    <w:sectPr w:rsidR="001D2D73" w:rsidSect="001D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667938"/>
    <w:rsid w:val="000D2984"/>
    <w:rsid w:val="0012727E"/>
    <w:rsid w:val="001D2D73"/>
    <w:rsid w:val="00404A0E"/>
    <w:rsid w:val="005421B4"/>
    <w:rsid w:val="00562AE2"/>
    <w:rsid w:val="005A307D"/>
    <w:rsid w:val="005A7E79"/>
    <w:rsid w:val="00667938"/>
    <w:rsid w:val="006925EC"/>
    <w:rsid w:val="009041FD"/>
    <w:rsid w:val="00907F92"/>
    <w:rsid w:val="00922C63"/>
    <w:rsid w:val="009700C0"/>
    <w:rsid w:val="00BD6354"/>
    <w:rsid w:val="00BF6365"/>
    <w:rsid w:val="00CB6C0F"/>
    <w:rsid w:val="00D47BDD"/>
    <w:rsid w:val="00DF4344"/>
    <w:rsid w:val="00E95428"/>
    <w:rsid w:val="00EE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93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3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9FCFF"/>
                            <w:left w:val="none" w:sz="0" w:space="0" w:color="F9FCFF"/>
                            <w:bottom w:val="none" w:sz="0" w:space="0" w:color="F9FCFF"/>
                            <w:right w:val="none" w:sz="0" w:space="0" w:color="F9FCFF"/>
                          </w:divBdr>
                          <w:divsChild>
                            <w:div w:id="145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4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UN_Partition_Plan_For_Palestine_1947-cs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load.wikimedia.org/wikipedia/commons/8/85/Libanon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://upload.wikimedia.org/wikipedia/commons/5/58/Israel_districts_numbered.png" TargetMode="External"/><Relationship Id="rId4" Type="http://schemas.openxmlformats.org/officeDocument/2006/relationships/hyperlink" Target="http://upload.wikimedia.org/wikipedia/commons/c/c2/Golan_92.jp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2344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4</cp:revision>
  <dcterms:created xsi:type="dcterms:W3CDTF">2009-11-13T15:55:00Z</dcterms:created>
  <dcterms:modified xsi:type="dcterms:W3CDTF">2009-11-13T19:29:00Z</dcterms:modified>
</cp:coreProperties>
</file>