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2E" w:rsidRPr="00A759ED" w:rsidRDefault="00C83A2E" w:rsidP="00C83A2E">
      <w:pPr>
        <w:spacing w:after="0" w:line="240" w:lineRule="auto"/>
        <w:jc w:val="both"/>
        <w:rPr>
          <w:b/>
          <w:sz w:val="28"/>
          <w:szCs w:val="28"/>
        </w:rPr>
      </w:pPr>
      <w:r w:rsidRPr="00A759ED">
        <w:rPr>
          <w:b/>
          <w:sz w:val="28"/>
          <w:szCs w:val="28"/>
        </w:rPr>
        <w:t>Věda o vědě</w:t>
      </w:r>
    </w:p>
    <w:p w:rsidR="00C83A2E" w:rsidRDefault="00C83A2E" w:rsidP="00C83A2E">
      <w:pPr>
        <w:spacing w:after="0" w:line="240" w:lineRule="auto"/>
        <w:jc w:val="both"/>
      </w:pPr>
      <w:r w:rsidRPr="00D81188">
        <w:rPr>
          <w:b/>
        </w:rPr>
        <w:t>Cíl kurzu</w:t>
      </w:r>
      <w:r>
        <w:t>:</w:t>
      </w:r>
    </w:p>
    <w:p w:rsidR="00C83A2E" w:rsidRDefault="00C83A2E" w:rsidP="00C83A2E">
      <w:pPr>
        <w:spacing w:after="0" w:line="240" w:lineRule="auto"/>
        <w:jc w:val="both"/>
      </w:pPr>
      <w:r>
        <w:t>Seznámit s širšími aspekty vědecké činnosti a s rolí vědy ve společnosti. Naučit vyhledávat v informačních zdrojích dle kritérií relevantních pro vědeckou činnost.</w:t>
      </w:r>
    </w:p>
    <w:p w:rsidR="00C83A2E" w:rsidRDefault="00C83A2E" w:rsidP="00C83A2E">
      <w:pPr>
        <w:spacing w:after="0" w:line="240" w:lineRule="auto"/>
        <w:jc w:val="both"/>
      </w:pPr>
    </w:p>
    <w:p w:rsidR="00C83A2E" w:rsidRPr="00D81188" w:rsidRDefault="00C83A2E" w:rsidP="00C83A2E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D81188">
        <w:rPr>
          <w:rStyle w:val="Siln"/>
          <w:rFonts w:ascii="Calibri" w:hAnsi="Calibri" w:cs="Calibri"/>
          <w:sz w:val="22"/>
          <w:szCs w:val="22"/>
        </w:rPr>
        <w:t>Význam problematiky</w:t>
      </w:r>
      <w:r w:rsidRPr="00D81188">
        <w:rPr>
          <w:rStyle w:val="Siln"/>
          <w:rFonts w:ascii="Calibri" w:hAnsi="Calibri" w:cs="Calibri"/>
          <w:b w:val="0"/>
          <w:sz w:val="22"/>
          <w:szCs w:val="22"/>
        </w:rPr>
        <w:t xml:space="preserve">: </w:t>
      </w:r>
    </w:p>
    <w:p w:rsidR="00C83A2E" w:rsidRPr="00D81188" w:rsidRDefault="00C83A2E" w:rsidP="00C83A2E">
      <w:pPr>
        <w:spacing w:after="0" w:line="240" w:lineRule="auto"/>
        <w:jc w:val="both"/>
      </w:pPr>
      <w:r>
        <w:t xml:space="preserve">Schopnost vyhledávat v informačních zdrojích vědecké literatury je nezbytná pro informační profesionály a knihovníky pracující ve vědeckých a akademických knihovnách, stejně jako vědecky působící pracovníky. Povědomí o aspektech ovlivňující vývoj vědy pomáhá v orientaci možností a trendů vědecké komunikace. </w:t>
      </w:r>
    </w:p>
    <w:p w:rsidR="00C83A2E" w:rsidRDefault="00C83A2E" w:rsidP="00C83A2E">
      <w:pPr>
        <w:spacing w:after="0" w:line="240" w:lineRule="auto"/>
        <w:jc w:val="both"/>
        <w:rPr>
          <w:b/>
        </w:rPr>
      </w:pPr>
    </w:p>
    <w:p w:rsidR="00C83A2E" w:rsidRDefault="00C83A2E" w:rsidP="00C83A2E">
      <w:pPr>
        <w:spacing w:after="0" w:line="240" w:lineRule="auto"/>
        <w:jc w:val="both"/>
      </w:pPr>
      <w:r w:rsidRPr="00691377">
        <w:rPr>
          <w:b/>
        </w:rPr>
        <w:t>Ukončení předmětu</w:t>
      </w:r>
      <w:r>
        <w:t>:</w:t>
      </w:r>
    </w:p>
    <w:p w:rsidR="00C83A2E" w:rsidRDefault="00C83A2E" w:rsidP="00C83A2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písemná zkouška složená z testu, otevřených otázek a praktických úkolů</w:t>
      </w:r>
    </w:p>
    <w:p w:rsidR="00C83A2E" w:rsidRDefault="00C83A2E" w:rsidP="00C83A2E">
      <w:pPr>
        <w:pStyle w:val="Normlnweb"/>
        <w:spacing w:before="0" w:beforeAutospacing="0" w:after="0" w:afterAutospacing="0"/>
        <w:rPr>
          <w:rStyle w:val="Siln"/>
          <w:rFonts w:ascii="Calibri" w:hAnsi="Calibri" w:cs="Calibri"/>
          <w:sz w:val="22"/>
          <w:szCs w:val="22"/>
        </w:rPr>
      </w:pPr>
    </w:p>
    <w:p w:rsidR="00C83A2E" w:rsidRDefault="00C83A2E" w:rsidP="00C83A2E">
      <w:pPr>
        <w:spacing w:after="0" w:line="240" w:lineRule="auto"/>
        <w:jc w:val="both"/>
      </w:pPr>
      <w:r w:rsidRPr="00691377">
        <w:rPr>
          <w:b/>
        </w:rPr>
        <w:t>Podmínky ukončení předmětu</w:t>
      </w:r>
      <w:r>
        <w:t>:</w:t>
      </w:r>
    </w:p>
    <w:p w:rsidR="00C83A2E" w:rsidRDefault="00C83A2E" w:rsidP="00C83A2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prostudování zadané literatury k některým přednáškám v předstihu před jejich konáním, k nimž se literatura vztahuje</w:t>
      </w:r>
    </w:p>
    <w:p w:rsidR="00C83A2E" w:rsidRDefault="00C83A2E" w:rsidP="00C83A2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jedna přednáška se uskuteční v jiném čase, než obvykle - v úterý, a to z důvodu vytíženosti vyučujícího. Vzhledem k tomu, že jde o experta mimořádného významu, který je nadměrně vytížený, pro zajištění konání jeho přednášky byl akceptován výjimečný termín konání.</w:t>
      </w:r>
    </w:p>
    <w:p w:rsidR="00C83A2E" w:rsidRDefault="00C83A2E" w:rsidP="00C83A2E">
      <w:pPr>
        <w:spacing w:after="0" w:line="240" w:lineRule="auto"/>
        <w:ind w:left="360"/>
        <w:jc w:val="both"/>
      </w:pPr>
    </w:p>
    <w:p w:rsidR="00C83A2E" w:rsidRDefault="00C83A2E" w:rsidP="00C83A2E">
      <w:pPr>
        <w:spacing w:after="0" w:line="240" w:lineRule="auto"/>
        <w:jc w:val="both"/>
      </w:pPr>
      <w:r w:rsidRPr="00691377">
        <w:rPr>
          <w:b/>
        </w:rPr>
        <w:t>Plánovaný program přednášek</w:t>
      </w:r>
      <w:r>
        <w:t xml:space="preserve"> (změna programu vyhrazena):</w:t>
      </w:r>
    </w:p>
    <w:p w:rsidR="00C83A2E" w:rsidRDefault="00C83A2E" w:rsidP="00C83A2E">
      <w:pPr>
        <w:spacing w:after="0" w:line="240" w:lineRule="auto"/>
        <w:ind w:left="360"/>
        <w:jc w:val="both"/>
      </w:pPr>
      <w:proofErr w:type="gramStart"/>
      <w:r>
        <w:t>1.10. LORENZ</w:t>
      </w:r>
      <w:proofErr w:type="gramEnd"/>
      <w:r>
        <w:t>, M. Co je to věda o vědě.</w:t>
      </w:r>
    </w:p>
    <w:p w:rsidR="00C83A2E" w:rsidRDefault="00C83A2E" w:rsidP="00C83A2E">
      <w:pPr>
        <w:spacing w:after="0" w:line="240" w:lineRule="auto"/>
        <w:ind w:left="360"/>
        <w:jc w:val="both"/>
      </w:pPr>
      <w:r>
        <w:t>22. 10. HOLZBACHOVÁ, I. Filosofie a metodologie vědy.</w:t>
      </w:r>
    </w:p>
    <w:p w:rsidR="00C83A2E" w:rsidRDefault="00C83A2E" w:rsidP="00C83A2E">
      <w:pPr>
        <w:spacing w:after="0" w:line="240" w:lineRule="auto"/>
        <w:ind w:left="360"/>
        <w:jc w:val="both"/>
      </w:pPr>
      <w:r>
        <w:t>29. 10. TIMKO, M. Charakteristika a vývoj vědy.</w:t>
      </w:r>
    </w:p>
    <w:p w:rsidR="00C83A2E" w:rsidRDefault="00C83A2E" w:rsidP="00C83A2E">
      <w:pPr>
        <w:spacing w:after="0" w:line="240" w:lineRule="auto"/>
        <w:ind w:left="360"/>
        <w:jc w:val="both"/>
      </w:pPr>
      <w:r>
        <w:t>5. 11. TENGLEROVÁ, H. Feministické kritiky vědy: rozum – pojem s mužskou konotací.</w:t>
      </w:r>
    </w:p>
    <w:p w:rsidR="00C83A2E" w:rsidRPr="008B7DB4" w:rsidRDefault="00C83A2E" w:rsidP="00C83A2E">
      <w:pPr>
        <w:pStyle w:val="FormtovanvHTML"/>
        <w:tabs>
          <w:tab w:val="left" w:pos="142"/>
        </w:tabs>
        <w:ind w:left="357"/>
        <w:rPr>
          <w:rFonts w:asciiTheme="minorHAnsi" w:hAnsiTheme="minorHAnsi" w:cstheme="minorHAnsi"/>
          <w:sz w:val="22"/>
          <w:szCs w:val="22"/>
        </w:rPr>
      </w:pPr>
      <w:r w:rsidRPr="008B7DB4">
        <w:rPr>
          <w:rFonts w:asciiTheme="minorHAnsi" w:hAnsiTheme="minorHAnsi" w:cstheme="minorHAnsi"/>
          <w:sz w:val="22"/>
          <w:szCs w:val="22"/>
        </w:rPr>
        <w:t xml:space="preserve">9. 11. </w:t>
      </w:r>
      <w:r w:rsidRPr="002C6140">
        <w:rPr>
          <w:rFonts w:asciiTheme="minorHAnsi" w:hAnsiTheme="minorHAnsi" w:cstheme="minorHAnsi"/>
          <w:b/>
          <w:sz w:val="22"/>
          <w:szCs w:val="22"/>
        </w:rPr>
        <w:t xml:space="preserve">úterý </w:t>
      </w:r>
      <w:r>
        <w:rPr>
          <w:rFonts w:asciiTheme="minorHAnsi" w:hAnsiTheme="minorHAnsi" w:cstheme="minorHAnsi"/>
          <w:sz w:val="22"/>
          <w:szCs w:val="22"/>
        </w:rPr>
        <w:t xml:space="preserve">- Učebna B11 </w:t>
      </w:r>
      <w:r w:rsidRPr="008B7DB4">
        <w:rPr>
          <w:rFonts w:asciiTheme="minorHAnsi" w:hAnsiTheme="minorHAnsi" w:cstheme="minorHAnsi"/>
          <w:sz w:val="22"/>
          <w:szCs w:val="22"/>
        </w:rPr>
        <w:t>15.00 - 16.30  KONOPÁSEK,</w:t>
      </w:r>
      <w:r>
        <w:rPr>
          <w:rFonts w:asciiTheme="minorHAnsi" w:hAnsiTheme="minorHAnsi" w:cstheme="minorHAnsi"/>
          <w:sz w:val="22"/>
          <w:szCs w:val="22"/>
        </w:rPr>
        <w:t xml:space="preserve"> Z. </w:t>
      </w:r>
      <w:r w:rsidRPr="008B7DB4">
        <w:rPr>
          <w:rFonts w:asciiTheme="minorHAnsi" w:hAnsiTheme="minorHAnsi" w:cstheme="minorHAnsi"/>
          <w:sz w:val="22"/>
          <w:szCs w:val="22"/>
        </w:rPr>
        <w:t xml:space="preserve"> Co za sociologii je sociologie vědy a technologií.</w:t>
      </w:r>
    </w:p>
    <w:p w:rsidR="00C83A2E" w:rsidRDefault="00C83A2E" w:rsidP="00C83A2E">
      <w:pPr>
        <w:spacing w:after="0" w:line="240" w:lineRule="auto"/>
        <w:ind w:left="360"/>
        <w:jc w:val="both"/>
      </w:pPr>
      <w:r>
        <w:t xml:space="preserve">19. </w:t>
      </w:r>
      <w:proofErr w:type="gramStart"/>
      <w:r>
        <w:t>11.  LORENZ</w:t>
      </w:r>
      <w:proofErr w:type="gramEnd"/>
      <w:r>
        <w:t xml:space="preserve">, M. - Vědecká aparatura a počátky vědeckého myšlení. </w:t>
      </w:r>
    </w:p>
    <w:p w:rsidR="00C83A2E" w:rsidRDefault="00C83A2E" w:rsidP="00C83A2E">
      <w:pPr>
        <w:spacing w:after="0" w:line="240" w:lineRule="auto"/>
        <w:ind w:left="360"/>
        <w:jc w:val="both"/>
      </w:pPr>
      <w:r>
        <w:t xml:space="preserve">26. 11. přednáška bude upřesněna </w:t>
      </w:r>
    </w:p>
    <w:p w:rsidR="00C83A2E" w:rsidRDefault="00C83A2E" w:rsidP="00C83A2E">
      <w:pPr>
        <w:spacing w:after="0" w:line="240" w:lineRule="auto"/>
        <w:ind w:left="360"/>
        <w:jc w:val="both"/>
      </w:pPr>
      <w:r>
        <w:t xml:space="preserve">3. 12. Učebna L11, 13.20 – 14.55 (IKM proběhne od 11.40 – 13.10 v A22) LORENZ, M. – </w:t>
      </w:r>
      <w:proofErr w:type="spellStart"/>
      <w:r>
        <w:t>Scientometrie</w:t>
      </w:r>
      <w:proofErr w:type="spellEnd"/>
      <w:r>
        <w:t xml:space="preserve"> v praxi informačního pracovníka - praktikum kombinovaní.</w:t>
      </w:r>
    </w:p>
    <w:p w:rsidR="00C83A2E" w:rsidRPr="00C83A2E" w:rsidRDefault="00C83A2E" w:rsidP="00C83A2E">
      <w:pPr>
        <w:spacing w:after="0" w:line="240" w:lineRule="auto"/>
        <w:ind w:left="360"/>
        <w:jc w:val="both"/>
        <w:rPr>
          <w:rFonts w:cstheme="minorHAnsi"/>
        </w:rPr>
      </w:pPr>
      <w:r>
        <w:t xml:space="preserve">10. 12. Učebna L11, 13.20 – 14.55 (IKM proběhne od 11.40 – 13.10 v A22) LORENZ, M. </w:t>
      </w:r>
      <w:proofErr w:type="spellStart"/>
      <w:r w:rsidRPr="00C83A2E">
        <w:rPr>
          <w:rFonts w:cstheme="minorHAnsi"/>
        </w:rPr>
        <w:t>Scientometrie</w:t>
      </w:r>
      <w:proofErr w:type="spellEnd"/>
      <w:r w:rsidRPr="00C83A2E">
        <w:rPr>
          <w:rFonts w:cstheme="minorHAnsi"/>
        </w:rPr>
        <w:t xml:space="preserve"> v praxi informačního pracovníka - praktikum prezenční.</w:t>
      </w:r>
    </w:p>
    <w:p w:rsidR="00C83A2E" w:rsidRPr="00C83A2E" w:rsidRDefault="00C83A2E" w:rsidP="00C83A2E">
      <w:pPr>
        <w:pStyle w:val="FormtovanvHTML"/>
        <w:rPr>
          <w:rFonts w:asciiTheme="minorHAnsi" w:hAnsiTheme="minorHAnsi" w:cstheme="minorHAnsi"/>
          <w:sz w:val="22"/>
          <w:szCs w:val="22"/>
        </w:rPr>
      </w:pPr>
      <w:r w:rsidRPr="00C83A2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C83A2E">
        <w:rPr>
          <w:rFonts w:asciiTheme="minorHAnsi" w:hAnsiTheme="minorHAnsi" w:cstheme="minorHAnsi"/>
          <w:sz w:val="22"/>
          <w:szCs w:val="22"/>
        </w:rPr>
        <w:t xml:space="preserve"> 17. 12. STOCKELOVÁ, T. </w:t>
      </w:r>
      <w:r>
        <w:rPr>
          <w:rFonts w:asciiTheme="minorHAnsi" w:hAnsiTheme="minorHAnsi" w:cstheme="minorHAnsi"/>
          <w:sz w:val="22"/>
          <w:szCs w:val="22"/>
        </w:rPr>
        <w:t>Vě</w:t>
      </w:r>
      <w:r w:rsidRPr="00C83A2E">
        <w:rPr>
          <w:rFonts w:asciiTheme="minorHAnsi" w:hAnsiTheme="minorHAnsi" w:cstheme="minorHAnsi"/>
          <w:sz w:val="22"/>
          <w:szCs w:val="22"/>
        </w:rPr>
        <w:t>da, spole</w:t>
      </w:r>
      <w:r>
        <w:rPr>
          <w:rFonts w:asciiTheme="minorHAnsi" w:hAnsiTheme="minorHAnsi" w:cstheme="minorHAnsi"/>
          <w:sz w:val="22"/>
          <w:szCs w:val="22"/>
        </w:rPr>
        <w:t>č</w:t>
      </w:r>
      <w:r w:rsidRPr="00C83A2E">
        <w:rPr>
          <w:rFonts w:asciiTheme="minorHAnsi" w:hAnsiTheme="minorHAnsi" w:cstheme="minorHAnsi"/>
          <w:sz w:val="22"/>
          <w:szCs w:val="22"/>
        </w:rPr>
        <w:t>nost, politika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83A2E" w:rsidRDefault="00C83A2E" w:rsidP="00C83A2E">
      <w:pPr>
        <w:spacing w:after="0" w:line="240" w:lineRule="auto"/>
        <w:ind w:left="360"/>
        <w:jc w:val="both"/>
      </w:pPr>
    </w:p>
    <w:p w:rsidR="00A13F9A" w:rsidRDefault="00A13F9A"/>
    <w:sectPr w:rsidR="00A13F9A" w:rsidSect="00FA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5708"/>
    <w:multiLevelType w:val="hybridMultilevel"/>
    <w:tmpl w:val="A9B2A078"/>
    <w:lvl w:ilvl="0" w:tplc="7C5C4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83A2E"/>
    <w:rsid w:val="00A13F9A"/>
    <w:rsid w:val="00BC1303"/>
    <w:rsid w:val="00C83A2E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A2E"/>
    <w:pPr>
      <w:ind w:left="720"/>
      <w:contextualSpacing/>
    </w:pPr>
  </w:style>
  <w:style w:type="character" w:styleId="Siln">
    <w:name w:val="Strong"/>
    <w:basedOn w:val="Standardnpsmoodstavce"/>
    <w:qFormat/>
    <w:rsid w:val="00C83A2E"/>
    <w:rPr>
      <w:b/>
      <w:bCs/>
    </w:rPr>
  </w:style>
  <w:style w:type="paragraph" w:styleId="Normlnweb">
    <w:name w:val="Normal (Web)"/>
    <w:basedOn w:val="Normln"/>
    <w:rsid w:val="00C8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83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83A2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2010-11-08T17:09:00Z</dcterms:created>
  <dcterms:modified xsi:type="dcterms:W3CDTF">2010-11-08T17:09:00Z</dcterms:modified>
</cp:coreProperties>
</file>