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09" w:rsidRDefault="00A35809" w:rsidP="006123A3">
      <w:pPr>
        <w:spacing w:line="360" w:lineRule="auto"/>
        <w:jc w:val="both"/>
      </w:pPr>
      <w:r>
        <w:t>Ani Stendhal, ani Lucien tak nemohou přijmout demokracii, která je „příliš neotesaná pro jejich způsob cítění“, ten režim, ve kterém</w:t>
      </w:r>
      <w:commentRangeStart w:id="0"/>
      <w:r>
        <w:t>,</w:t>
      </w:r>
      <w:commentRangeEnd w:id="0"/>
      <w:r>
        <w:rPr>
          <w:rStyle w:val="CommentReference"/>
        </w:rPr>
        <w:commentReference w:id="0"/>
      </w:r>
      <w:r>
        <w:t xml:space="preserve"> tak jako v Americe, lidé nejsou ničím „</w:t>
      </w:r>
      <w:commentRangeStart w:id="1"/>
      <w:r>
        <w:t xml:space="preserve">zatěžováni, ale počítá se s nimi“. </w:t>
      </w:r>
      <w:commentRangeEnd w:id="1"/>
      <w:r>
        <w:rPr>
          <w:rStyle w:val="CommentReference"/>
        </w:rPr>
        <w:commentReference w:id="1"/>
      </w:r>
      <w:r>
        <w:t xml:space="preserve">Pokaždé, když jeden nebo druhý sní o tom, jak překonají Atlantik, jsou přesvědčeni, že by tam žili mezi spravedlivými a zcela rozumnými lidmi. Ale nato hned zase tuší, že by je v takové společnosti oproštěné od půvabu a ušlechtilosti zaplavil pocit smutku. Ideálem obou těchto mužů by bylo snoubení republikánského ducha jejich </w:t>
      </w:r>
      <w:commentRangeStart w:id="2"/>
      <w:r>
        <w:t xml:space="preserve">okolí </w:t>
      </w:r>
      <w:commentRangeEnd w:id="2"/>
      <w:r>
        <w:rPr>
          <w:rStyle w:val="CommentReference"/>
        </w:rPr>
        <w:commentReference w:id="2"/>
      </w:r>
      <w:r>
        <w:t xml:space="preserve">s monarchistickými mravy na </w:t>
      </w:r>
      <w:commentRangeStart w:id="3"/>
      <w:r>
        <w:t>druhé straně</w:t>
      </w:r>
      <w:commentRangeEnd w:id="3"/>
      <w:r>
        <w:rPr>
          <w:rStyle w:val="CommentReference"/>
        </w:rPr>
        <w:commentReference w:id="3"/>
      </w:r>
      <w:r>
        <w:t xml:space="preserve">. Ale protože </w:t>
      </w:r>
      <w:commentRangeStart w:id="4"/>
      <w:r>
        <w:t>oslava</w:t>
      </w:r>
      <w:commentRangeEnd w:id="4"/>
      <w:r>
        <w:rPr>
          <w:rStyle w:val="CommentReference"/>
        </w:rPr>
        <w:commentReference w:id="4"/>
      </w:r>
      <w:r>
        <w:t xml:space="preserve"> tohoto nereálného spojení jim není dopřána, nezbývá jim než se snažit </w:t>
      </w:r>
      <w:commentRangeStart w:id="5"/>
      <w:r>
        <w:t>uniknout</w:t>
      </w:r>
      <w:commentRangeEnd w:id="5"/>
      <w:r>
        <w:rPr>
          <w:rStyle w:val="CommentReference"/>
        </w:rPr>
        <w:commentReference w:id="5"/>
      </w:r>
      <w:r>
        <w:t xml:space="preserve"> z tohoto světa pryč.</w:t>
      </w:r>
    </w:p>
    <w:p w:rsidR="00A35809" w:rsidRDefault="00A35809" w:rsidP="006123A3">
      <w:pPr>
        <w:spacing w:line="360" w:lineRule="auto"/>
        <w:jc w:val="both"/>
      </w:pPr>
      <w:r>
        <w:t>Pro Stendhala tak není zlaté střední cesty, ani pro jeho hrdinu. Lucien i přes své sympatie, které chová k lidu, nesnese přímý kontakt</w:t>
      </w:r>
      <w:r w:rsidRPr="00840FFC">
        <w:t xml:space="preserve"> </w:t>
      </w:r>
      <w:r>
        <w:t xml:space="preserve">s ním; tento Brutus se snaží vlichotit společnosti legitimistických salónů, a přitom má duši republikána; zbožňuje toho Napoleona, </w:t>
      </w:r>
      <w:commentRangeStart w:id="6"/>
      <w:r>
        <w:t>kterému despotismus podrazil nohy;</w:t>
      </w:r>
      <w:commentRangeEnd w:id="6"/>
      <w:r>
        <w:rPr>
          <w:rStyle w:val="CommentReference"/>
        </w:rPr>
        <w:commentReference w:id="6"/>
      </w:r>
      <w:r>
        <w:t xml:space="preserve"> je demokratem, kterému by se plytký život v Americe hnusil; je jakousi rozpolcenou osobností, která nikde nenachází zdroj své vlastní vyrovnanosti, a falešnou vyrovnanost buržoazní monarchie, tu navíc nenávidí.</w:t>
      </w:r>
    </w:p>
    <w:p w:rsidR="00A35809" w:rsidRDefault="00A35809" w:rsidP="006123A3">
      <w:pPr>
        <w:spacing w:line="360" w:lineRule="auto"/>
        <w:jc w:val="both"/>
      </w:pPr>
    </w:p>
    <w:p w:rsidR="00A35809" w:rsidRDefault="00A35809" w:rsidP="006123A3">
      <w:pPr>
        <w:spacing w:line="360" w:lineRule="auto"/>
        <w:jc w:val="both"/>
      </w:pPr>
      <w:r>
        <w:t>Změna smyslu v komentářích 2, 3+4, 7 , jinak pěkné  C</w:t>
      </w:r>
    </w:p>
    <w:sectPr w:rsidR="00A35809" w:rsidSect="005304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2-14-17T16:34:00Z" w:initials="P">
    <w:p w:rsidR="00A35809" w:rsidRDefault="00A35809">
      <w:pPr>
        <w:pStyle w:val="CommentText"/>
      </w:pPr>
      <w:r>
        <w:rPr>
          <w:rStyle w:val="CommentReference"/>
        </w:rPr>
        <w:annotationRef/>
      </w:r>
      <w:r>
        <w:t>Bez čárky</w:t>
      </w:r>
    </w:p>
  </w:comment>
  <w:comment w:id="1" w:author="Pavla" w:date="1982-14-17T16:34:00Z" w:initials="P">
    <w:p w:rsidR="00A35809" w:rsidRDefault="00A35809" w:rsidP="00AB625B">
      <w:pPr>
        <w:pStyle w:val="CommentText"/>
      </w:pPr>
      <w:r>
        <w:rPr>
          <w:rStyle w:val="CommentReference"/>
        </w:rPr>
        <w:annotationRef/>
      </w:r>
      <w:r>
        <w:t>Tak to není myšleno, spíše záleží více na kvantitě než na kvalitě</w:t>
      </w:r>
    </w:p>
    <w:p w:rsidR="00A35809" w:rsidRDefault="00A35809" w:rsidP="00AB625B">
      <w:pPr>
        <w:pStyle w:val="CommentText"/>
      </w:pPr>
    </w:p>
  </w:comment>
  <w:comment w:id="2" w:author="Pavla" w:date="1982-14-17T16:36:00Z" w:initials="P">
    <w:p w:rsidR="00A35809" w:rsidRDefault="00A35809">
      <w:pPr>
        <w:pStyle w:val="CommentText"/>
      </w:pPr>
      <w:r>
        <w:rPr>
          <w:rStyle w:val="CommentReference"/>
        </w:rPr>
        <w:annotationRef/>
      </w:r>
      <w:r>
        <w:t>doby</w:t>
      </w:r>
    </w:p>
  </w:comment>
  <w:comment w:id="3" w:author="Pavla" w:date="1982-14-17T16:36:00Z" w:initials="P">
    <w:p w:rsidR="00A35809" w:rsidRDefault="00A35809">
      <w:pPr>
        <w:pStyle w:val="CommentText"/>
      </w:pPr>
      <w:r>
        <w:rPr>
          <w:rStyle w:val="CommentReference"/>
        </w:rPr>
        <w:annotationRef/>
      </w:r>
      <w:r>
        <w:t>minulého století</w:t>
      </w:r>
    </w:p>
  </w:comment>
  <w:comment w:id="4" w:author="Pavla" w:date="1982-14-17T16:38:00Z" w:initials="P">
    <w:p w:rsidR="00A35809" w:rsidRDefault="00A35809">
      <w:pPr>
        <w:pStyle w:val="CommentText"/>
      </w:pPr>
      <w:r>
        <w:rPr>
          <w:rStyle w:val="CommentReference"/>
        </w:rPr>
        <w:annotationRef/>
      </w:r>
      <w:r>
        <w:t>stačí: spojení jim není dopřáno</w:t>
      </w:r>
    </w:p>
  </w:comment>
  <w:comment w:id="5" w:author="Pavla" w:date="1982-14-17T16:38:00Z" w:initials="P">
    <w:p w:rsidR="00A35809" w:rsidRDefault="00A35809">
      <w:pPr>
        <w:pStyle w:val="CommentText"/>
      </w:pPr>
      <w:r>
        <w:rPr>
          <w:rStyle w:val="CommentReference"/>
        </w:rPr>
        <w:annotationRef/>
      </w:r>
      <w:r>
        <w:t>raději „unikat“</w:t>
      </w:r>
    </w:p>
  </w:comment>
  <w:comment w:id="6" w:author="Pavla" w:date="1982-14-17T16:40:00Z" w:initials="P">
    <w:p w:rsidR="00A35809" w:rsidRDefault="00A35809">
      <w:pPr>
        <w:pStyle w:val="CommentText"/>
      </w:pPr>
      <w:r>
        <w:rPr>
          <w:rStyle w:val="CommentReference"/>
        </w:rPr>
        <w:annotationRef/>
      </w:r>
      <w:r>
        <w:t>ne, „ale  nesnáší despotismus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09" w:rsidRDefault="00A35809" w:rsidP="005F433D">
      <w:pPr>
        <w:spacing w:after="0" w:line="240" w:lineRule="auto"/>
      </w:pPr>
      <w:r>
        <w:separator/>
      </w:r>
    </w:p>
  </w:endnote>
  <w:endnote w:type="continuationSeparator" w:id="0">
    <w:p w:rsidR="00A35809" w:rsidRDefault="00A35809" w:rsidP="005F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09" w:rsidRDefault="00A35809" w:rsidP="005F433D">
      <w:pPr>
        <w:spacing w:after="0" w:line="240" w:lineRule="auto"/>
      </w:pPr>
      <w:r>
        <w:separator/>
      </w:r>
    </w:p>
  </w:footnote>
  <w:footnote w:type="continuationSeparator" w:id="0">
    <w:p w:rsidR="00A35809" w:rsidRDefault="00A35809" w:rsidP="005F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09" w:rsidRDefault="00A35809" w:rsidP="005F433D">
    <w:pPr>
      <w:pStyle w:val="Header"/>
      <w:jc w:val="right"/>
    </w:pPr>
    <w:r>
      <w:t>Barbora Kašová 262412</w:t>
    </w:r>
  </w:p>
  <w:p w:rsidR="00A35809" w:rsidRDefault="00A35809" w:rsidP="005F433D">
    <w:pPr>
      <w:pStyle w:val="Header"/>
      <w:jc w:val="right"/>
    </w:pPr>
    <w:r>
      <w:t>Odborný překlad II: Lucien Leuwen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0DB"/>
    <w:rsid w:val="00035D7B"/>
    <w:rsid w:val="000941D1"/>
    <w:rsid w:val="000D661B"/>
    <w:rsid w:val="002029E1"/>
    <w:rsid w:val="002A40DB"/>
    <w:rsid w:val="00305538"/>
    <w:rsid w:val="003857FE"/>
    <w:rsid w:val="003B56B3"/>
    <w:rsid w:val="00433B1D"/>
    <w:rsid w:val="00485CCA"/>
    <w:rsid w:val="004A5B40"/>
    <w:rsid w:val="004C283E"/>
    <w:rsid w:val="0053044A"/>
    <w:rsid w:val="005350CB"/>
    <w:rsid w:val="005F433D"/>
    <w:rsid w:val="006123A3"/>
    <w:rsid w:val="00631161"/>
    <w:rsid w:val="00662340"/>
    <w:rsid w:val="00665263"/>
    <w:rsid w:val="00674D1C"/>
    <w:rsid w:val="00687853"/>
    <w:rsid w:val="006A5FC6"/>
    <w:rsid w:val="006B14F0"/>
    <w:rsid w:val="007168B9"/>
    <w:rsid w:val="007226A3"/>
    <w:rsid w:val="007739EE"/>
    <w:rsid w:val="00797ABF"/>
    <w:rsid w:val="00840FFC"/>
    <w:rsid w:val="008B22C4"/>
    <w:rsid w:val="008E3EB1"/>
    <w:rsid w:val="00933044"/>
    <w:rsid w:val="00982277"/>
    <w:rsid w:val="00A35809"/>
    <w:rsid w:val="00AA2590"/>
    <w:rsid w:val="00AA47A0"/>
    <w:rsid w:val="00AB625B"/>
    <w:rsid w:val="00CE55FF"/>
    <w:rsid w:val="00EB39F9"/>
    <w:rsid w:val="00EE09D9"/>
    <w:rsid w:val="00F6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33D"/>
  </w:style>
  <w:style w:type="paragraph" w:styleId="Footer">
    <w:name w:val="footer"/>
    <w:basedOn w:val="Normal"/>
    <w:link w:val="FooterChar"/>
    <w:uiPriority w:val="99"/>
    <w:semiHidden/>
    <w:rsid w:val="005F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33D"/>
  </w:style>
  <w:style w:type="character" w:styleId="CommentReference">
    <w:name w:val="annotation reference"/>
    <w:basedOn w:val="DefaultParagraphFont"/>
    <w:uiPriority w:val="99"/>
    <w:semiHidden/>
    <w:rsid w:val="00AB6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6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506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6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5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0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185</Words>
  <Characters>1092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 Stendhal, ani Lucien tak nemohou přijmout demokracii, která je „příliš neotesaná pro jejich způsob cítění“, ten režim, ve kterém, tak jako v Americe, lidé nejsou ničím „zatěžováni, ale počítá se s nimi“</dc:title>
  <dc:subject/>
  <dc:creator>Bara</dc:creator>
  <cp:keywords/>
  <dc:description/>
  <cp:lastModifiedBy>Pavla</cp:lastModifiedBy>
  <cp:revision>5</cp:revision>
  <dcterms:created xsi:type="dcterms:W3CDTF">2011-12-15T14:18:00Z</dcterms:created>
  <dcterms:modified xsi:type="dcterms:W3CDTF">2011-12-15T16:28:00Z</dcterms:modified>
</cp:coreProperties>
</file>