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2EC" w:rsidRPr="00BC1296" w:rsidRDefault="00BC1296" w:rsidP="00272FCD">
      <w:pPr>
        <w:spacing w:line="240" w:lineRule="auto"/>
        <w:rPr>
          <w:rFonts w:ascii="Bookman Old Style" w:hAnsi="Bookman Old Style"/>
          <w:sz w:val="24"/>
          <w:szCs w:val="24"/>
          <w:u w:val="single"/>
        </w:rPr>
      </w:pPr>
      <w:r w:rsidRPr="00BC1296">
        <w:rPr>
          <w:rFonts w:ascii="Bookman Old Style" w:hAnsi="Bookman Old Style"/>
          <w:sz w:val="24"/>
          <w:szCs w:val="24"/>
          <w:u w:val="single"/>
        </w:rPr>
        <w:t>Hebrejština I</w:t>
      </w:r>
    </w:p>
    <w:p w:rsidR="00272FCD" w:rsidRDefault="009C3C26" w:rsidP="00272FCD">
      <w:pPr>
        <w:spacing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Hebrejské písmo – </w:t>
      </w:r>
      <w:r w:rsidR="00CB441D">
        <w:rPr>
          <w:rFonts w:ascii="Bookman Old Style" w:hAnsi="Bookman Old Style"/>
          <w:sz w:val="24"/>
          <w:szCs w:val="24"/>
        </w:rPr>
        <w:t>souhl</w:t>
      </w:r>
      <w:r>
        <w:rPr>
          <w:rFonts w:ascii="Bookman Old Style" w:hAnsi="Bookman Old Style"/>
          <w:sz w:val="24"/>
          <w:szCs w:val="24"/>
        </w:rPr>
        <w:t>ásky, systém vokalizace</w:t>
      </w:r>
    </w:p>
    <w:p w:rsidR="00272FCD" w:rsidRDefault="00272FCD" w:rsidP="00272FCD">
      <w:pPr>
        <w:spacing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Pravidla četby</w:t>
      </w:r>
    </w:p>
    <w:p w:rsidR="00272FCD" w:rsidRDefault="00CB441D" w:rsidP="00272FCD">
      <w:pPr>
        <w:pStyle w:val="Odstavecseseznamem"/>
        <w:numPr>
          <w:ilvl w:val="0"/>
          <w:numId w:val="2"/>
        </w:numPr>
        <w:spacing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hlásky „begadkefat“</w:t>
      </w:r>
    </w:p>
    <w:p w:rsidR="00CB441D" w:rsidRDefault="00CB441D" w:rsidP="00272FCD">
      <w:pPr>
        <w:pStyle w:val="Odstavecseseznamem"/>
        <w:numPr>
          <w:ilvl w:val="0"/>
          <w:numId w:val="2"/>
        </w:numPr>
        <w:spacing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dageš silné a slabé</w:t>
      </w:r>
    </w:p>
    <w:p w:rsidR="00CB441D" w:rsidRDefault="00CB441D" w:rsidP="00272FCD">
      <w:pPr>
        <w:pStyle w:val="Odstavecseseznamem"/>
        <w:numPr>
          <w:ilvl w:val="0"/>
          <w:numId w:val="2"/>
        </w:numPr>
        <w:spacing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šva</w:t>
      </w:r>
    </w:p>
    <w:p w:rsidR="00CB441D" w:rsidRDefault="00CB441D" w:rsidP="00272FCD">
      <w:pPr>
        <w:pStyle w:val="Odstavecseseznamem"/>
        <w:numPr>
          <w:ilvl w:val="0"/>
          <w:numId w:val="2"/>
        </w:numPr>
        <w:spacing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matres lectionis</w:t>
      </w:r>
    </w:p>
    <w:p w:rsidR="00CB441D" w:rsidRDefault="00CB441D" w:rsidP="00272FCD">
      <w:pPr>
        <w:pStyle w:val="Odstavecseseznamem"/>
        <w:numPr>
          <w:ilvl w:val="0"/>
          <w:numId w:val="2"/>
        </w:numPr>
        <w:spacing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kamec chatuf</w:t>
      </w:r>
    </w:p>
    <w:p w:rsidR="00CB441D" w:rsidRDefault="00CB441D" w:rsidP="00272FCD">
      <w:pPr>
        <w:pStyle w:val="Odstavecseseznamem"/>
        <w:numPr>
          <w:ilvl w:val="0"/>
          <w:numId w:val="2"/>
        </w:numPr>
        <w:spacing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kere a ktiv</w:t>
      </w:r>
    </w:p>
    <w:p w:rsidR="00CB441D" w:rsidRDefault="00CB441D" w:rsidP="00272FCD">
      <w:pPr>
        <w:pStyle w:val="Odstavecseseznamem"/>
        <w:numPr>
          <w:ilvl w:val="0"/>
          <w:numId w:val="2"/>
        </w:numPr>
        <w:spacing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mapik</w:t>
      </w:r>
    </w:p>
    <w:p w:rsidR="00CB441D" w:rsidRDefault="00CB441D" w:rsidP="00272FCD">
      <w:pPr>
        <w:pStyle w:val="Odstavecseseznamem"/>
        <w:numPr>
          <w:ilvl w:val="0"/>
          <w:numId w:val="2"/>
        </w:numPr>
        <w:spacing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vplížené patach</w:t>
      </w:r>
    </w:p>
    <w:p w:rsidR="00CB441D" w:rsidRDefault="00CB441D" w:rsidP="00272FCD">
      <w:pPr>
        <w:pStyle w:val="Odstavecseseznamem"/>
        <w:numPr>
          <w:ilvl w:val="0"/>
          <w:numId w:val="2"/>
        </w:numPr>
        <w:spacing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makef</w:t>
      </w:r>
    </w:p>
    <w:p w:rsidR="00CB441D" w:rsidRDefault="00CB441D" w:rsidP="00272FCD">
      <w:pPr>
        <w:pStyle w:val="Odstavecseseznamem"/>
        <w:numPr>
          <w:ilvl w:val="0"/>
          <w:numId w:val="2"/>
        </w:numPr>
        <w:spacing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meteg</w:t>
      </w:r>
    </w:p>
    <w:p w:rsidR="00CB441D" w:rsidRDefault="00CB441D" w:rsidP="00CB441D">
      <w:pPr>
        <w:spacing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Přízvuk</w:t>
      </w:r>
    </w:p>
    <w:p w:rsidR="00511CCB" w:rsidRDefault="00511CCB" w:rsidP="00CB441D">
      <w:pPr>
        <w:spacing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Slabika</w:t>
      </w:r>
    </w:p>
    <w:p w:rsidR="00CB441D" w:rsidRDefault="00CB441D" w:rsidP="00CB441D">
      <w:pPr>
        <w:spacing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Člen</w:t>
      </w:r>
    </w:p>
    <w:p w:rsidR="00CB441D" w:rsidRDefault="00CB441D" w:rsidP="00CB441D">
      <w:pPr>
        <w:spacing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Spojka „v“</w:t>
      </w:r>
    </w:p>
    <w:p w:rsidR="00CB441D" w:rsidRDefault="00CB441D" w:rsidP="00CB441D">
      <w:pPr>
        <w:spacing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Předložky „b“ a „l“ a částice „k“</w:t>
      </w:r>
    </w:p>
    <w:p w:rsidR="00CB441D" w:rsidRDefault="00CB441D" w:rsidP="00CB441D">
      <w:pPr>
        <w:spacing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Předložka min</w:t>
      </w:r>
    </w:p>
    <w:p w:rsidR="00CB441D" w:rsidRDefault="00CB441D" w:rsidP="00CB441D">
      <w:pPr>
        <w:spacing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Rod jmen</w:t>
      </w:r>
    </w:p>
    <w:p w:rsidR="00CB441D" w:rsidRDefault="00CB441D" w:rsidP="00CB441D">
      <w:pPr>
        <w:spacing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Spojení jména a shodného přívlastku + spojení podmětu a přísudku</w:t>
      </w:r>
    </w:p>
    <w:p w:rsidR="00CB441D" w:rsidRDefault="00CB441D" w:rsidP="00CB441D">
      <w:pPr>
        <w:spacing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Číslo jmen</w:t>
      </w:r>
    </w:p>
    <w:p w:rsidR="00CB441D" w:rsidRDefault="00CB441D" w:rsidP="00CB441D">
      <w:pPr>
        <w:spacing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Tázací zájmena</w:t>
      </w:r>
    </w:p>
    <w:p w:rsidR="00CB441D" w:rsidRPr="00CB441D" w:rsidRDefault="00CB441D" w:rsidP="00CB441D">
      <w:pPr>
        <w:spacing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Genitivní spojení</w:t>
      </w:r>
    </w:p>
    <w:p w:rsidR="00272FCD" w:rsidRDefault="00CB441D" w:rsidP="00272FCD">
      <w:pPr>
        <w:spacing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Zájmena osobní připojená (zájmenné sufixy)</w:t>
      </w:r>
    </w:p>
    <w:p w:rsidR="00272FCD" w:rsidRDefault="00511CCB" w:rsidP="00272FCD">
      <w:pPr>
        <w:spacing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Nota accusativi</w:t>
      </w:r>
    </w:p>
    <w:p w:rsidR="00CB441D" w:rsidRDefault="00CB441D" w:rsidP="00272FCD">
      <w:pPr>
        <w:spacing w:line="240" w:lineRule="auto"/>
        <w:rPr>
          <w:rFonts w:ascii="Bookman Old Style" w:hAnsi="Bookman Old Style"/>
          <w:sz w:val="24"/>
          <w:szCs w:val="24"/>
        </w:rPr>
      </w:pPr>
    </w:p>
    <w:p w:rsidR="00CB441D" w:rsidRDefault="00CB441D" w:rsidP="00272FCD">
      <w:pPr>
        <w:spacing w:line="240" w:lineRule="auto"/>
        <w:rPr>
          <w:rFonts w:ascii="Bookman Old Style" w:hAnsi="Bookman Old Style"/>
          <w:sz w:val="24"/>
          <w:szCs w:val="24"/>
        </w:rPr>
      </w:pPr>
    </w:p>
    <w:p w:rsidR="00F00A1C" w:rsidRDefault="00F00A1C" w:rsidP="00272FCD">
      <w:pPr>
        <w:spacing w:line="240" w:lineRule="auto"/>
        <w:rPr>
          <w:rFonts w:ascii="Bookman Old Style" w:hAnsi="Bookman Old Style"/>
          <w:sz w:val="24"/>
          <w:szCs w:val="24"/>
        </w:rPr>
      </w:pPr>
    </w:p>
    <w:p w:rsidR="00F00A1C" w:rsidRDefault="00F00A1C" w:rsidP="00272FCD">
      <w:pPr>
        <w:spacing w:line="240" w:lineRule="auto"/>
        <w:rPr>
          <w:rFonts w:ascii="Bookman Old Style" w:hAnsi="Bookman Old Style"/>
          <w:sz w:val="24"/>
          <w:szCs w:val="24"/>
        </w:rPr>
      </w:pPr>
    </w:p>
    <w:p w:rsidR="00F00A1C" w:rsidRDefault="00F00A1C" w:rsidP="00272FCD">
      <w:pPr>
        <w:spacing w:line="240" w:lineRule="auto"/>
        <w:rPr>
          <w:rFonts w:ascii="Bookman Old Style" w:hAnsi="Bookman Old Style"/>
          <w:sz w:val="24"/>
          <w:szCs w:val="24"/>
        </w:rPr>
      </w:pPr>
    </w:p>
    <w:p w:rsidR="00F00A1C" w:rsidRDefault="00F00A1C" w:rsidP="00272FCD">
      <w:pPr>
        <w:spacing w:line="240" w:lineRule="auto"/>
        <w:rPr>
          <w:rFonts w:ascii="Bookman Old Style" w:hAnsi="Bookman Old Style"/>
          <w:sz w:val="24"/>
          <w:szCs w:val="24"/>
        </w:rPr>
      </w:pPr>
    </w:p>
    <w:p w:rsidR="00272FCD" w:rsidRDefault="000926FB" w:rsidP="00272FCD">
      <w:pPr>
        <w:spacing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J. </w:t>
      </w:r>
      <w:r w:rsidR="00272FCD">
        <w:rPr>
          <w:rFonts w:ascii="Bookman Old Style" w:hAnsi="Bookman Old Style"/>
          <w:sz w:val="24"/>
          <w:szCs w:val="24"/>
        </w:rPr>
        <w:t>W</w:t>
      </w:r>
      <w:r>
        <w:rPr>
          <w:rFonts w:ascii="Bookman Old Style" w:hAnsi="Bookman Old Style"/>
          <w:sz w:val="24"/>
          <w:szCs w:val="24"/>
        </w:rPr>
        <w:t xml:space="preserve">eingreen, Učebnice biblické hebrejštiny (dále jen W); </w:t>
      </w:r>
      <w:r w:rsidR="00272FCD">
        <w:rPr>
          <w:rFonts w:ascii="Bookman Old Style" w:hAnsi="Bookman Old Style"/>
          <w:sz w:val="24"/>
          <w:szCs w:val="24"/>
        </w:rPr>
        <w:t xml:space="preserve"> str.</w:t>
      </w:r>
      <w:r w:rsidR="00CB441D">
        <w:rPr>
          <w:rFonts w:ascii="Bookman Old Style" w:hAnsi="Bookman Old Style"/>
          <w:sz w:val="24"/>
          <w:szCs w:val="24"/>
        </w:rPr>
        <w:t xml:space="preserve"> 1-63</w:t>
      </w:r>
      <w:r w:rsidR="00272FCD">
        <w:rPr>
          <w:rFonts w:ascii="Bookman Old Style" w:hAnsi="Bookman Old Style"/>
          <w:sz w:val="24"/>
          <w:szCs w:val="24"/>
        </w:rPr>
        <w:t>, cv.</w:t>
      </w:r>
      <w:r w:rsidR="00CB441D">
        <w:rPr>
          <w:rFonts w:ascii="Bookman Old Style" w:hAnsi="Bookman Old Style"/>
          <w:sz w:val="24"/>
          <w:szCs w:val="24"/>
        </w:rPr>
        <w:t xml:space="preserve"> 1-7</w:t>
      </w:r>
    </w:p>
    <w:p w:rsidR="00272FCD" w:rsidRDefault="00272FCD" w:rsidP="00F00A1C">
      <w:pPr>
        <w:rPr>
          <w:rFonts w:ascii="Bookman Old Style" w:hAnsi="Bookman Old Style"/>
          <w:sz w:val="24"/>
          <w:szCs w:val="24"/>
          <w:u w:val="single"/>
        </w:rPr>
      </w:pPr>
      <w:r>
        <w:rPr>
          <w:rFonts w:ascii="Bookman Old Style" w:hAnsi="Bookman Old Style"/>
          <w:sz w:val="24"/>
          <w:szCs w:val="24"/>
        </w:rPr>
        <w:br w:type="page"/>
      </w:r>
      <w:r w:rsidRPr="00BC1296">
        <w:rPr>
          <w:rFonts w:ascii="Bookman Old Style" w:hAnsi="Bookman Old Style"/>
          <w:sz w:val="24"/>
          <w:szCs w:val="24"/>
          <w:u w:val="single"/>
        </w:rPr>
        <w:lastRenderedPageBreak/>
        <w:t>Hebrejština I</w:t>
      </w:r>
      <w:r>
        <w:rPr>
          <w:rFonts w:ascii="Bookman Old Style" w:hAnsi="Bookman Old Style"/>
          <w:sz w:val="24"/>
          <w:szCs w:val="24"/>
          <w:u w:val="single"/>
        </w:rPr>
        <w:t>I</w:t>
      </w:r>
    </w:p>
    <w:p w:rsidR="00C97949" w:rsidRDefault="00C97949" w:rsidP="00C97949">
      <w:pPr>
        <w:spacing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ev. Zájmena osobní připojená (zájmenné sufixy) – pl.</w:t>
      </w:r>
    </w:p>
    <w:p w:rsidR="00511CCB" w:rsidRDefault="00511CCB" w:rsidP="00272FCD">
      <w:pPr>
        <w:spacing w:line="240" w:lineRule="auto"/>
        <w:rPr>
          <w:rFonts w:ascii="Bookman Old Style" w:hAnsi="Bookman Old Style"/>
          <w:sz w:val="24"/>
          <w:szCs w:val="24"/>
        </w:rPr>
      </w:pPr>
      <w:r w:rsidRPr="00511CCB">
        <w:rPr>
          <w:rFonts w:ascii="Bookman Old Style" w:hAnsi="Bookman Old Style"/>
          <w:sz w:val="24"/>
          <w:szCs w:val="24"/>
        </w:rPr>
        <w:t>Předložky se sufixy</w:t>
      </w:r>
    </w:p>
    <w:p w:rsidR="00511CCB" w:rsidRDefault="00511CCB" w:rsidP="00511CCB">
      <w:pPr>
        <w:spacing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Osobní zájmena samostatná</w:t>
      </w:r>
    </w:p>
    <w:p w:rsidR="00F00A1C" w:rsidRPr="00C97949" w:rsidRDefault="00F00A1C" w:rsidP="00F00A1C">
      <w:pPr>
        <w:spacing w:line="240" w:lineRule="auto"/>
        <w:rPr>
          <w:rFonts w:ascii="Bookman Old Style" w:hAnsi="Bookman Old Style"/>
          <w:sz w:val="24"/>
          <w:szCs w:val="24"/>
        </w:rPr>
      </w:pPr>
      <w:r w:rsidRPr="00C97949">
        <w:rPr>
          <w:rFonts w:ascii="Bookman Old Style" w:hAnsi="Bookman Old Style"/>
          <w:sz w:val="24"/>
          <w:szCs w:val="24"/>
        </w:rPr>
        <w:t>Ukazovací zájmena</w:t>
      </w:r>
    </w:p>
    <w:p w:rsidR="00F00A1C" w:rsidRDefault="00F00A1C" w:rsidP="00F00A1C">
      <w:pPr>
        <w:spacing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„Mít“</w:t>
      </w:r>
    </w:p>
    <w:p w:rsidR="00F00A1C" w:rsidRDefault="00F00A1C" w:rsidP="00F00A1C">
      <w:pPr>
        <w:spacing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Tázací „ha“</w:t>
      </w:r>
    </w:p>
    <w:p w:rsidR="00F00A1C" w:rsidRDefault="00F00A1C" w:rsidP="00F00A1C">
      <w:pPr>
        <w:spacing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Segolata</w:t>
      </w:r>
    </w:p>
    <w:p w:rsidR="00511CCB" w:rsidRDefault="00511CCB" w:rsidP="00511CCB">
      <w:pPr>
        <w:spacing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Pravidelné sloveso – kal</w:t>
      </w:r>
    </w:p>
    <w:p w:rsidR="00511CCB" w:rsidRDefault="00511CCB" w:rsidP="00511CCB">
      <w:pPr>
        <w:pStyle w:val="Odstavecseseznamem"/>
        <w:numPr>
          <w:ilvl w:val="0"/>
          <w:numId w:val="2"/>
        </w:numPr>
        <w:spacing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perfektum</w:t>
      </w:r>
    </w:p>
    <w:p w:rsidR="00511CCB" w:rsidRDefault="00C97949" w:rsidP="00511CCB">
      <w:pPr>
        <w:pStyle w:val="Odstavecseseznamem"/>
        <w:numPr>
          <w:ilvl w:val="0"/>
          <w:numId w:val="2"/>
        </w:numPr>
        <w:spacing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imperfektum</w:t>
      </w:r>
    </w:p>
    <w:p w:rsidR="00C97949" w:rsidRDefault="00C97949" w:rsidP="00511CCB">
      <w:pPr>
        <w:pStyle w:val="Odstavecseseznamem"/>
        <w:numPr>
          <w:ilvl w:val="0"/>
          <w:numId w:val="2"/>
        </w:numPr>
        <w:spacing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participium</w:t>
      </w:r>
    </w:p>
    <w:p w:rsidR="00C97949" w:rsidRDefault="00C97949" w:rsidP="00511CCB">
      <w:pPr>
        <w:pStyle w:val="Odstavecseseznamem"/>
        <w:numPr>
          <w:ilvl w:val="0"/>
          <w:numId w:val="2"/>
        </w:numPr>
        <w:spacing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imperativ</w:t>
      </w:r>
    </w:p>
    <w:p w:rsidR="00C97949" w:rsidRDefault="00C97949" w:rsidP="00511CCB">
      <w:pPr>
        <w:pStyle w:val="Odstavecseseznamem"/>
        <w:numPr>
          <w:ilvl w:val="0"/>
          <w:numId w:val="2"/>
        </w:numPr>
        <w:spacing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infinitivy</w:t>
      </w:r>
    </w:p>
    <w:p w:rsidR="00C97949" w:rsidRDefault="00C97949" w:rsidP="00511CCB">
      <w:pPr>
        <w:pStyle w:val="Odstavecseseznamem"/>
        <w:numPr>
          <w:ilvl w:val="0"/>
          <w:numId w:val="2"/>
        </w:numPr>
        <w:spacing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kohortativ, jusiv</w:t>
      </w:r>
    </w:p>
    <w:p w:rsidR="00C97949" w:rsidRDefault="00C97949" w:rsidP="00C97949">
      <w:pPr>
        <w:spacing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Vav konsekutivní</w:t>
      </w:r>
    </w:p>
    <w:p w:rsidR="00C97949" w:rsidRDefault="00C97949" w:rsidP="00272FCD">
      <w:pPr>
        <w:spacing w:line="240" w:lineRule="auto"/>
        <w:rPr>
          <w:rFonts w:ascii="Bookman Old Style" w:hAnsi="Bookman Old Style"/>
          <w:sz w:val="24"/>
          <w:szCs w:val="24"/>
        </w:rPr>
      </w:pPr>
    </w:p>
    <w:p w:rsidR="00C97949" w:rsidRDefault="00C97949" w:rsidP="00272FCD">
      <w:pPr>
        <w:spacing w:line="240" w:lineRule="auto"/>
        <w:rPr>
          <w:rFonts w:ascii="Bookman Old Style" w:hAnsi="Bookman Old Style"/>
          <w:sz w:val="24"/>
          <w:szCs w:val="24"/>
        </w:rPr>
      </w:pPr>
    </w:p>
    <w:p w:rsidR="00C97949" w:rsidRDefault="00C97949" w:rsidP="00272FCD">
      <w:pPr>
        <w:spacing w:line="240" w:lineRule="auto"/>
        <w:rPr>
          <w:rFonts w:ascii="Bookman Old Style" w:hAnsi="Bookman Old Style"/>
          <w:sz w:val="24"/>
          <w:szCs w:val="24"/>
        </w:rPr>
      </w:pPr>
    </w:p>
    <w:p w:rsidR="00C97949" w:rsidRDefault="00C97949" w:rsidP="00272FCD">
      <w:pPr>
        <w:spacing w:line="240" w:lineRule="auto"/>
        <w:rPr>
          <w:rFonts w:ascii="Bookman Old Style" w:hAnsi="Bookman Old Style"/>
          <w:sz w:val="24"/>
          <w:szCs w:val="24"/>
        </w:rPr>
      </w:pPr>
    </w:p>
    <w:p w:rsidR="00C97949" w:rsidRDefault="00C97949" w:rsidP="00272FCD">
      <w:pPr>
        <w:spacing w:line="240" w:lineRule="auto"/>
        <w:rPr>
          <w:rFonts w:ascii="Bookman Old Style" w:hAnsi="Bookman Old Style"/>
          <w:sz w:val="24"/>
          <w:szCs w:val="24"/>
        </w:rPr>
      </w:pPr>
    </w:p>
    <w:p w:rsidR="00C97949" w:rsidRDefault="00C97949" w:rsidP="00272FCD">
      <w:pPr>
        <w:spacing w:line="240" w:lineRule="auto"/>
        <w:rPr>
          <w:rFonts w:ascii="Bookman Old Style" w:hAnsi="Bookman Old Style"/>
          <w:sz w:val="24"/>
          <w:szCs w:val="24"/>
        </w:rPr>
      </w:pPr>
    </w:p>
    <w:p w:rsidR="00C97949" w:rsidRDefault="00C97949" w:rsidP="00272FCD">
      <w:pPr>
        <w:spacing w:line="240" w:lineRule="auto"/>
        <w:rPr>
          <w:rFonts w:ascii="Bookman Old Style" w:hAnsi="Bookman Old Style"/>
          <w:sz w:val="24"/>
          <w:szCs w:val="24"/>
        </w:rPr>
      </w:pPr>
    </w:p>
    <w:p w:rsidR="00C97949" w:rsidRDefault="00C97949" w:rsidP="00272FCD">
      <w:pPr>
        <w:spacing w:line="240" w:lineRule="auto"/>
        <w:rPr>
          <w:rFonts w:ascii="Bookman Old Style" w:hAnsi="Bookman Old Style"/>
          <w:sz w:val="24"/>
          <w:szCs w:val="24"/>
        </w:rPr>
      </w:pPr>
    </w:p>
    <w:p w:rsidR="00C97949" w:rsidRDefault="00C97949" w:rsidP="00272FCD">
      <w:pPr>
        <w:spacing w:line="240" w:lineRule="auto"/>
        <w:rPr>
          <w:rFonts w:ascii="Bookman Old Style" w:hAnsi="Bookman Old Style"/>
          <w:sz w:val="24"/>
          <w:szCs w:val="24"/>
        </w:rPr>
      </w:pPr>
    </w:p>
    <w:p w:rsidR="00C97949" w:rsidRDefault="00C97949" w:rsidP="00272FCD">
      <w:pPr>
        <w:spacing w:line="240" w:lineRule="auto"/>
        <w:rPr>
          <w:rFonts w:ascii="Bookman Old Style" w:hAnsi="Bookman Old Style"/>
          <w:sz w:val="24"/>
          <w:szCs w:val="24"/>
        </w:rPr>
      </w:pPr>
    </w:p>
    <w:p w:rsidR="00C97949" w:rsidRDefault="00C97949" w:rsidP="00272FCD">
      <w:pPr>
        <w:spacing w:line="240" w:lineRule="auto"/>
        <w:rPr>
          <w:rFonts w:ascii="Bookman Old Style" w:hAnsi="Bookman Old Style"/>
          <w:sz w:val="24"/>
          <w:szCs w:val="24"/>
        </w:rPr>
      </w:pPr>
    </w:p>
    <w:p w:rsidR="00C97949" w:rsidRDefault="00C97949" w:rsidP="00272FCD">
      <w:pPr>
        <w:spacing w:line="240" w:lineRule="auto"/>
        <w:rPr>
          <w:rFonts w:ascii="Bookman Old Style" w:hAnsi="Bookman Old Style"/>
          <w:sz w:val="24"/>
          <w:szCs w:val="24"/>
        </w:rPr>
      </w:pPr>
    </w:p>
    <w:p w:rsidR="00C97949" w:rsidRDefault="00F00A1C" w:rsidP="00272FCD">
      <w:pPr>
        <w:spacing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Součástí </w:t>
      </w:r>
      <w:proofErr w:type="gramStart"/>
      <w:r>
        <w:rPr>
          <w:rFonts w:ascii="Bookman Old Style" w:hAnsi="Bookman Old Style"/>
          <w:sz w:val="24"/>
          <w:szCs w:val="24"/>
        </w:rPr>
        <w:t>je</w:t>
      </w:r>
      <w:proofErr w:type="gramEnd"/>
      <w:r>
        <w:rPr>
          <w:rFonts w:ascii="Bookman Old Style" w:hAnsi="Bookman Old Style"/>
          <w:sz w:val="24"/>
          <w:szCs w:val="24"/>
        </w:rPr>
        <w:t xml:space="preserve"> !</w:t>
      </w:r>
      <w:proofErr w:type="gramStart"/>
      <w:r>
        <w:rPr>
          <w:rFonts w:ascii="Bookman Old Style" w:hAnsi="Bookman Old Style"/>
          <w:sz w:val="24"/>
          <w:szCs w:val="24"/>
        </w:rPr>
        <w:t>průběžný</w:t>
      </w:r>
      <w:proofErr w:type="gramEnd"/>
      <w:r>
        <w:rPr>
          <w:rFonts w:ascii="Bookman Old Style" w:hAnsi="Bookman Old Style"/>
          <w:sz w:val="24"/>
          <w:szCs w:val="24"/>
        </w:rPr>
        <w:t xml:space="preserve"> test! v polovině kurzu!</w:t>
      </w:r>
    </w:p>
    <w:p w:rsidR="00C97949" w:rsidRDefault="00C97949" w:rsidP="00272FCD">
      <w:pPr>
        <w:spacing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W str. 63-100, cv. 8-16 (17)</w:t>
      </w:r>
    </w:p>
    <w:p w:rsidR="00C97949" w:rsidRDefault="00C97949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br w:type="page"/>
      </w:r>
    </w:p>
    <w:p w:rsidR="00272FCD" w:rsidRDefault="00272FCD" w:rsidP="00272FCD">
      <w:pPr>
        <w:spacing w:line="240" w:lineRule="auto"/>
        <w:rPr>
          <w:rFonts w:ascii="Bookman Old Style" w:hAnsi="Bookman Old Style"/>
          <w:sz w:val="24"/>
          <w:szCs w:val="24"/>
          <w:u w:val="single"/>
        </w:rPr>
      </w:pPr>
      <w:r w:rsidRPr="00BC1296">
        <w:rPr>
          <w:rFonts w:ascii="Bookman Old Style" w:hAnsi="Bookman Old Style"/>
          <w:sz w:val="24"/>
          <w:szCs w:val="24"/>
          <w:u w:val="single"/>
        </w:rPr>
        <w:lastRenderedPageBreak/>
        <w:t>Hebrejština I</w:t>
      </w:r>
      <w:r>
        <w:rPr>
          <w:rFonts w:ascii="Bookman Old Style" w:hAnsi="Bookman Old Style"/>
          <w:sz w:val="24"/>
          <w:szCs w:val="24"/>
          <w:u w:val="single"/>
        </w:rPr>
        <w:t>II</w:t>
      </w:r>
    </w:p>
    <w:p w:rsidR="00C97949" w:rsidRDefault="00C97949" w:rsidP="00272FCD">
      <w:pPr>
        <w:spacing w:line="240" w:lineRule="auto"/>
        <w:rPr>
          <w:rFonts w:ascii="Bookman Old Style" w:hAnsi="Bookman Old Style"/>
          <w:sz w:val="24"/>
          <w:szCs w:val="24"/>
        </w:rPr>
      </w:pPr>
      <w:r w:rsidRPr="00C97949">
        <w:rPr>
          <w:rFonts w:ascii="Bookman Old Style" w:hAnsi="Bookman Old Style"/>
          <w:sz w:val="24"/>
          <w:szCs w:val="24"/>
        </w:rPr>
        <w:t>Rozšířené kmeny – pravidelné sloveso</w:t>
      </w:r>
    </w:p>
    <w:p w:rsidR="00C97949" w:rsidRDefault="00C97949" w:rsidP="00272FCD">
      <w:pPr>
        <w:spacing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Sufixy u sloves</w:t>
      </w:r>
    </w:p>
    <w:p w:rsidR="00C97949" w:rsidRDefault="00C97949" w:rsidP="00272FCD">
      <w:pPr>
        <w:spacing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Vztažné zájmeno</w:t>
      </w:r>
    </w:p>
    <w:p w:rsidR="00C97949" w:rsidRDefault="00C97949" w:rsidP="00272FCD">
      <w:pPr>
        <w:spacing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Stupňování</w:t>
      </w:r>
    </w:p>
    <w:p w:rsidR="00C97949" w:rsidRPr="00C97949" w:rsidRDefault="00C97949" w:rsidP="00272FCD">
      <w:pPr>
        <w:spacing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Pauzální tvar</w:t>
      </w:r>
    </w:p>
    <w:p w:rsidR="00C97949" w:rsidRDefault="00C97949" w:rsidP="00272FCD">
      <w:pPr>
        <w:spacing w:line="240" w:lineRule="auto"/>
        <w:rPr>
          <w:rFonts w:ascii="Bookman Old Style" w:hAnsi="Bookman Old Style"/>
          <w:sz w:val="24"/>
          <w:szCs w:val="24"/>
        </w:rPr>
      </w:pPr>
      <w:r w:rsidRPr="00C97949">
        <w:rPr>
          <w:rFonts w:ascii="Bookman Old Style" w:hAnsi="Bookman Old Style"/>
          <w:sz w:val="24"/>
          <w:szCs w:val="24"/>
        </w:rPr>
        <w:t>Číslovky</w:t>
      </w:r>
    </w:p>
    <w:p w:rsidR="00C97949" w:rsidRDefault="00C97949" w:rsidP="00272FCD">
      <w:pPr>
        <w:spacing w:line="240" w:lineRule="auto"/>
        <w:rPr>
          <w:rFonts w:ascii="Bookman Old Style" w:hAnsi="Bookman Old Style"/>
          <w:sz w:val="24"/>
          <w:szCs w:val="24"/>
        </w:rPr>
      </w:pPr>
    </w:p>
    <w:p w:rsidR="00C97949" w:rsidRDefault="00C97949" w:rsidP="00272FCD">
      <w:pPr>
        <w:spacing w:line="240" w:lineRule="auto"/>
        <w:rPr>
          <w:rFonts w:ascii="Bookman Old Style" w:hAnsi="Bookman Old Style"/>
          <w:sz w:val="24"/>
          <w:szCs w:val="24"/>
        </w:rPr>
      </w:pPr>
    </w:p>
    <w:p w:rsidR="00C97949" w:rsidRDefault="00C97949" w:rsidP="00272FCD">
      <w:pPr>
        <w:spacing w:line="240" w:lineRule="auto"/>
        <w:rPr>
          <w:rFonts w:ascii="Bookman Old Style" w:hAnsi="Bookman Old Style"/>
          <w:sz w:val="24"/>
          <w:szCs w:val="24"/>
        </w:rPr>
      </w:pPr>
    </w:p>
    <w:p w:rsidR="00C97949" w:rsidRDefault="00C97949" w:rsidP="00272FCD">
      <w:pPr>
        <w:spacing w:line="240" w:lineRule="auto"/>
        <w:rPr>
          <w:rFonts w:ascii="Bookman Old Style" w:hAnsi="Bookman Old Style"/>
          <w:sz w:val="24"/>
          <w:szCs w:val="24"/>
        </w:rPr>
      </w:pPr>
    </w:p>
    <w:p w:rsidR="00C97949" w:rsidRDefault="00C97949" w:rsidP="00272FCD">
      <w:pPr>
        <w:spacing w:line="240" w:lineRule="auto"/>
        <w:rPr>
          <w:rFonts w:ascii="Bookman Old Style" w:hAnsi="Bookman Old Style"/>
          <w:sz w:val="24"/>
          <w:szCs w:val="24"/>
        </w:rPr>
      </w:pPr>
    </w:p>
    <w:p w:rsidR="00C97949" w:rsidRDefault="00C97949" w:rsidP="00272FCD">
      <w:pPr>
        <w:spacing w:line="240" w:lineRule="auto"/>
        <w:rPr>
          <w:rFonts w:ascii="Bookman Old Style" w:hAnsi="Bookman Old Style"/>
          <w:sz w:val="24"/>
          <w:szCs w:val="24"/>
        </w:rPr>
      </w:pPr>
    </w:p>
    <w:p w:rsidR="00C97949" w:rsidRDefault="00C97949" w:rsidP="00272FCD">
      <w:pPr>
        <w:spacing w:line="240" w:lineRule="auto"/>
        <w:rPr>
          <w:rFonts w:ascii="Bookman Old Style" w:hAnsi="Bookman Old Style"/>
          <w:sz w:val="24"/>
          <w:szCs w:val="24"/>
        </w:rPr>
      </w:pPr>
    </w:p>
    <w:p w:rsidR="00C97949" w:rsidRDefault="00C97949" w:rsidP="00272FCD">
      <w:pPr>
        <w:spacing w:line="240" w:lineRule="auto"/>
        <w:rPr>
          <w:rFonts w:ascii="Bookman Old Style" w:hAnsi="Bookman Old Style"/>
          <w:sz w:val="24"/>
          <w:szCs w:val="24"/>
        </w:rPr>
      </w:pPr>
    </w:p>
    <w:p w:rsidR="00C97949" w:rsidRDefault="00C97949" w:rsidP="00272FCD">
      <w:pPr>
        <w:spacing w:line="240" w:lineRule="auto"/>
        <w:rPr>
          <w:rFonts w:ascii="Bookman Old Style" w:hAnsi="Bookman Old Style"/>
          <w:sz w:val="24"/>
          <w:szCs w:val="24"/>
        </w:rPr>
      </w:pPr>
    </w:p>
    <w:p w:rsidR="00C97949" w:rsidRDefault="00C97949" w:rsidP="00272FCD">
      <w:pPr>
        <w:spacing w:line="240" w:lineRule="auto"/>
        <w:rPr>
          <w:rFonts w:ascii="Bookman Old Style" w:hAnsi="Bookman Old Style"/>
          <w:sz w:val="24"/>
          <w:szCs w:val="24"/>
        </w:rPr>
      </w:pPr>
    </w:p>
    <w:p w:rsidR="00C97949" w:rsidRDefault="00C97949" w:rsidP="00272FCD">
      <w:pPr>
        <w:spacing w:line="240" w:lineRule="auto"/>
        <w:rPr>
          <w:rFonts w:ascii="Bookman Old Style" w:hAnsi="Bookman Old Style"/>
          <w:sz w:val="24"/>
          <w:szCs w:val="24"/>
        </w:rPr>
      </w:pPr>
    </w:p>
    <w:p w:rsidR="00C97949" w:rsidRDefault="00C97949" w:rsidP="00272FCD">
      <w:pPr>
        <w:spacing w:line="240" w:lineRule="auto"/>
        <w:rPr>
          <w:rFonts w:ascii="Bookman Old Style" w:hAnsi="Bookman Old Style"/>
          <w:sz w:val="24"/>
          <w:szCs w:val="24"/>
        </w:rPr>
      </w:pPr>
    </w:p>
    <w:p w:rsidR="00C97949" w:rsidRDefault="00C97949" w:rsidP="00272FCD">
      <w:pPr>
        <w:spacing w:line="240" w:lineRule="auto"/>
        <w:rPr>
          <w:rFonts w:ascii="Bookman Old Style" w:hAnsi="Bookman Old Style"/>
          <w:sz w:val="24"/>
          <w:szCs w:val="24"/>
        </w:rPr>
      </w:pPr>
    </w:p>
    <w:p w:rsidR="00C97949" w:rsidRDefault="00C97949" w:rsidP="00272FCD">
      <w:pPr>
        <w:spacing w:line="240" w:lineRule="auto"/>
        <w:rPr>
          <w:rFonts w:ascii="Bookman Old Style" w:hAnsi="Bookman Old Style"/>
          <w:sz w:val="24"/>
          <w:szCs w:val="24"/>
        </w:rPr>
      </w:pPr>
    </w:p>
    <w:p w:rsidR="00C97949" w:rsidRDefault="00C97949" w:rsidP="00272FCD">
      <w:pPr>
        <w:spacing w:line="240" w:lineRule="auto"/>
        <w:rPr>
          <w:rFonts w:ascii="Bookman Old Style" w:hAnsi="Bookman Old Style"/>
          <w:sz w:val="24"/>
          <w:szCs w:val="24"/>
        </w:rPr>
      </w:pPr>
    </w:p>
    <w:p w:rsidR="00C97949" w:rsidRDefault="00C97949" w:rsidP="00272FCD">
      <w:pPr>
        <w:spacing w:line="240" w:lineRule="auto"/>
        <w:rPr>
          <w:rFonts w:ascii="Bookman Old Style" w:hAnsi="Bookman Old Style"/>
          <w:sz w:val="24"/>
          <w:szCs w:val="24"/>
        </w:rPr>
      </w:pPr>
    </w:p>
    <w:p w:rsidR="00C97949" w:rsidRDefault="00C97949" w:rsidP="00272FCD">
      <w:pPr>
        <w:spacing w:line="240" w:lineRule="auto"/>
        <w:rPr>
          <w:rFonts w:ascii="Bookman Old Style" w:hAnsi="Bookman Old Style"/>
          <w:sz w:val="24"/>
          <w:szCs w:val="24"/>
        </w:rPr>
      </w:pPr>
    </w:p>
    <w:p w:rsidR="00C97949" w:rsidRDefault="00C97949" w:rsidP="00272FCD">
      <w:pPr>
        <w:spacing w:line="240" w:lineRule="auto"/>
        <w:rPr>
          <w:rFonts w:ascii="Bookman Old Style" w:hAnsi="Bookman Old Style"/>
          <w:sz w:val="24"/>
          <w:szCs w:val="24"/>
        </w:rPr>
      </w:pPr>
    </w:p>
    <w:p w:rsidR="00C97949" w:rsidRDefault="00C97949" w:rsidP="00272FCD">
      <w:pPr>
        <w:spacing w:line="240" w:lineRule="auto"/>
        <w:rPr>
          <w:rFonts w:ascii="Bookman Old Style" w:hAnsi="Bookman Old Style"/>
          <w:sz w:val="24"/>
          <w:szCs w:val="24"/>
        </w:rPr>
      </w:pPr>
    </w:p>
    <w:p w:rsidR="00C97949" w:rsidRDefault="00C97949" w:rsidP="00272FCD">
      <w:pPr>
        <w:spacing w:line="240" w:lineRule="auto"/>
        <w:rPr>
          <w:rFonts w:ascii="Bookman Old Style" w:hAnsi="Bookman Old Style"/>
          <w:sz w:val="24"/>
          <w:szCs w:val="24"/>
        </w:rPr>
      </w:pPr>
    </w:p>
    <w:p w:rsidR="00C97949" w:rsidRDefault="00C97949" w:rsidP="00272FCD">
      <w:pPr>
        <w:spacing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W str. 103-141, 253-255; cv. 18-25</w:t>
      </w:r>
    </w:p>
    <w:p w:rsidR="00C97949" w:rsidRDefault="00C97949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br w:type="page"/>
      </w:r>
    </w:p>
    <w:p w:rsidR="00272FCD" w:rsidRDefault="00C97949" w:rsidP="00272FCD">
      <w:pPr>
        <w:spacing w:line="240" w:lineRule="auto"/>
        <w:rPr>
          <w:rFonts w:ascii="Bookman Old Style" w:hAnsi="Bookman Old Style"/>
          <w:sz w:val="24"/>
          <w:szCs w:val="24"/>
          <w:u w:val="single"/>
        </w:rPr>
      </w:pPr>
      <w:r>
        <w:rPr>
          <w:rFonts w:ascii="Bookman Old Style" w:hAnsi="Bookman Old Style"/>
          <w:sz w:val="24"/>
          <w:szCs w:val="24"/>
          <w:u w:val="single"/>
        </w:rPr>
        <w:lastRenderedPageBreak/>
        <w:t>He</w:t>
      </w:r>
      <w:r w:rsidR="00272FCD" w:rsidRPr="00BC1296">
        <w:rPr>
          <w:rFonts w:ascii="Bookman Old Style" w:hAnsi="Bookman Old Style"/>
          <w:sz w:val="24"/>
          <w:szCs w:val="24"/>
          <w:u w:val="single"/>
        </w:rPr>
        <w:t>brejština I</w:t>
      </w:r>
      <w:r w:rsidR="00272FCD">
        <w:rPr>
          <w:rFonts w:ascii="Bookman Old Style" w:hAnsi="Bookman Old Style"/>
          <w:sz w:val="24"/>
          <w:szCs w:val="24"/>
          <w:u w:val="single"/>
        </w:rPr>
        <w:t>V</w:t>
      </w:r>
    </w:p>
    <w:p w:rsidR="00C97949" w:rsidRDefault="00C97949" w:rsidP="00272FCD">
      <w:pPr>
        <w:spacing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Slabá slovesa</w:t>
      </w:r>
    </w:p>
    <w:p w:rsidR="00C97949" w:rsidRDefault="00C97949" w:rsidP="00272FCD">
      <w:pPr>
        <w:spacing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Souvislá četba z</w:t>
      </w:r>
      <w:r w:rsidR="00F00A1C">
        <w:rPr>
          <w:rFonts w:ascii="Bookman Old Style" w:hAnsi="Bookman Old Style"/>
          <w:sz w:val="24"/>
          <w:szCs w:val="24"/>
        </w:rPr>
        <w:t> </w:t>
      </w:r>
      <w:r>
        <w:rPr>
          <w:rFonts w:ascii="Bookman Old Style" w:hAnsi="Bookman Old Style"/>
          <w:sz w:val="24"/>
          <w:szCs w:val="24"/>
        </w:rPr>
        <w:t>Tanachu</w:t>
      </w:r>
    </w:p>
    <w:p w:rsidR="00F00A1C" w:rsidRDefault="00F00A1C" w:rsidP="00272FCD">
      <w:pPr>
        <w:spacing w:line="240" w:lineRule="auto"/>
        <w:rPr>
          <w:rFonts w:ascii="Bookman Old Style" w:hAnsi="Bookman Old Style"/>
          <w:sz w:val="24"/>
          <w:szCs w:val="24"/>
        </w:rPr>
      </w:pPr>
    </w:p>
    <w:p w:rsidR="00F00A1C" w:rsidRDefault="00F00A1C" w:rsidP="00272FCD">
      <w:pPr>
        <w:spacing w:line="240" w:lineRule="auto"/>
        <w:rPr>
          <w:rFonts w:ascii="Bookman Old Style" w:hAnsi="Bookman Old Style"/>
          <w:sz w:val="24"/>
          <w:szCs w:val="24"/>
        </w:rPr>
      </w:pPr>
    </w:p>
    <w:p w:rsidR="00F00A1C" w:rsidRDefault="00F00A1C" w:rsidP="00272FCD">
      <w:pPr>
        <w:spacing w:line="240" w:lineRule="auto"/>
        <w:rPr>
          <w:rFonts w:ascii="Bookman Old Style" w:hAnsi="Bookman Old Style"/>
          <w:sz w:val="24"/>
          <w:szCs w:val="24"/>
        </w:rPr>
      </w:pPr>
    </w:p>
    <w:p w:rsidR="00F00A1C" w:rsidRDefault="00F00A1C" w:rsidP="00272FCD">
      <w:pPr>
        <w:spacing w:line="240" w:lineRule="auto"/>
        <w:rPr>
          <w:rFonts w:ascii="Bookman Old Style" w:hAnsi="Bookman Old Style"/>
          <w:sz w:val="24"/>
          <w:szCs w:val="24"/>
        </w:rPr>
      </w:pPr>
    </w:p>
    <w:p w:rsidR="00F00A1C" w:rsidRDefault="00F00A1C" w:rsidP="00272FCD">
      <w:pPr>
        <w:spacing w:line="240" w:lineRule="auto"/>
        <w:rPr>
          <w:rFonts w:ascii="Bookman Old Style" w:hAnsi="Bookman Old Style"/>
          <w:sz w:val="24"/>
          <w:szCs w:val="24"/>
        </w:rPr>
      </w:pPr>
    </w:p>
    <w:p w:rsidR="00F00A1C" w:rsidRDefault="00F00A1C" w:rsidP="00272FCD">
      <w:pPr>
        <w:spacing w:line="240" w:lineRule="auto"/>
        <w:rPr>
          <w:rFonts w:ascii="Bookman Old Style" w:hAnsi="Bookman Old Style"/>
          <w:sz w:val="24"/>
          <w:szCs w:val="24"/>
        </w:rPr>
      </w:pPr>
    </w:p>
    <w:p w:rsidR="00F00A1C" w:rsidRDefault="00F00A1C" w:rsidP="00272FCD">
      <w:pPr>
        <w:spacing w:line="240" w:lineRule="auto"/>
        <w:rPr>
          <w:rFonts w:ascii="Bookman Old Style" w:hAnsi="Bookman Old Style"/>
          <w:sz w:val="24"/>
          <w:szCs w:val="24"/>
        </w:rPr>
      </w:pPr>
    </w:p>
    <w:p w:rsidR="00F00A1C" w:rsidRDefault="00F00A1C" w:rsidP="00272FCD">
      <w:pPr>
        <w:spacing w:line="240" w:lineRule="auto"/>
        <w:rPr>
          <w:rFonts w:ascii="Bookman Old Style" w:hAnsi="Bookman Old Style"/>
          <w:sz w:val="24"/>
          <w:szCs w:val="24"/>
        </w:rPr>
      </w:pPr>
    </w:p>
    <w:p w:rsidR="00F00A1C" w:rsidRDefault="00F00A1C" w:rsidP="00272FCD">
      <w:pPr>
        <w:spacing w:line="240" w:lineRule="auto"/>
        <w:rPr>
          <w:rFonts w:ascii="Bookman Old Style" w:hAnsi="Bookman Old Style"/>
          <w:sz w:val="24"/>
          <w:szCs w:val="24"/>
        </w:rPr>
      </w:pPr>
    </w:p>
    <w:p w:rsidR="00F00A1C" w:rsidRDefault="00F00A1C" w:rsidP="00272FCD">
      <w:pPr>
        <w:spacing w:line="240" w:lineRule="auto"/>
        <w:rPr>
          <w:rFonts w:ascii="Bookman Old Style" w:hAnsi="Bookman Old Style"/>
          <w:sz w:val="24"/>
          <w:szCs w:val="24"/>
        </w:rPr>
      </w:pPr>
    </w:p>
    <w:p w:rsidR="00F00A1C" w:rsidRDefault="00F00A1C" w:rsidP="00272FCD">
      <w:pPr>
        <w:spacing w:line="240" w:lineRule="auto"/>
        <w:rPr>
          <w:rFonts w:ascii="Bookman Old Style" w:hAnsi="Bookman Old Style"/>
          <w:sz w:val="24"/>
          <w:szCs w:val="24"/>
        </w:rPr>
      </w:pPr>
    </w:p>
    <w:p w:rsidR="00F00A1C" w:rsidRDefault="00F00A1C" w:rsidP="00272FCD">
      <w:pPr>
        <w:spacing w:line="240" w:lineRule="auto"/>
        <w:rPr>
          <w:rFonts w:ascii="Bookman Old Style" w:hAnsi="Bookman Old Style"/>
          <w:sz w:val="24"/>
          <w:szCs w:val="24"/>
        </w:rPr>
      </w:pPr>
    </w:p>
    <w:p w:rsidR="00F00A1C" w:rsidRDefault="00F00A1C" w:rsidP="00272FCD">
      <w:pPr>
        <w:spacing w:line="240" w:lineRule="auto"/>
        <w:rPr>
          <w:rFonts w:ascii="Bookman Old Style" w:hAnsi="Bookman Old Style"/>
          <w:sz w:val="24"/>
          <w:szCs w:val="24"/>
        </w:rPr>
      </w:pPr>
    </w:p>
    <w:p w:rsidR="00F00A1C" w:rsidRDefault="00F00A1C" w:rsidP="00272FCD">
      <w:pPr>
        <w:spacing w:line="240" w:lineRule="auto"/>
        <w:rPr>
          <w:rFonts w:ascii="Bookman Old Style" w:hAnsi="Bookman Old Style"/>
          <w:sz w:val="24"/>
          <w:szCs w:val="24"/>
        </w:rPr>
      </w:pPr>
    </w:p>
    <w:p w:rsidR="00F00A1C" w:rsidRDefault="00F00A1C" w:rsidP="00272FCD">
      <w:pPr>
        <w:spacing w:line="240" w:lineRule="auto"/>
        <w:rPr>
          <w:rFonts w:ascii="Bookman Old Style" w:hAnsi="Bookman Old Style"/>
          <w:sz w:val="24"/>
          <w:szCs w:val="24"/>
        </w:rPr>
      </w:pPr>
    </w:p>
    <w:p w:rsidR="00F00A1C" w:rsidRDefault="00F00A1C" w:rsidP="00272FCD">
      <w:pPr>
        <w:spacing w:line="240" w:lineRule="auto"/>
        <w:rPr>
          <w:rFonts w:ascii="Bookman Old Style" w:hAnsi="Bookman Old Style"/>
          <w:sz w:val="24"/>
          <w:szCs w:val="24"/>
        </w:rPr>
      </w:pPr>
    </w:p>
    <w:p w:rsidR="00F00A1C" w:rsidRDefault="00F00A1C" w:rsidP="00272FCD">
      <w:pPr>
        <w:spacing w:line="240" w:lineRule="auto"/>
        <w:rPr>
          <w:rFonts w:ascii="Bookman Old Style" w:hAnsi="Bookman Old Style"/>
          <w:sz w:val="24"/>
          <w:szCs w:val="24"/>
        </w:rPr>
      </w:pPr>
    </w:p>
    <w:p w:rsidR="00F00A1C" w:rsidRDefault="00F00A1C" w:rsidP="00272FCD">
      <w:pPr>
        <w:spacing w:line="240" w:lineRule="auto"/>
        <w:rPr>
          <w:rFonts w:ascii="Bookman Old Style" w:hAnsi="Bookman Old Style"/>
          <w:sz w:val="24"/>
          <w:szCs w:val="24"/>
        </w:rPr>
      </w:pPr>
    </w:p>
    <w:p w:rsidR="00F00A1C" w:rsidRDefault="00F00A1C" w:rsidP="00272FCD">
      <w:pPr>
        <w:spacing w:line="240" w:lineRule="auto"/>
        <w:rPr>
          <w:rFonts w:ascii="Bookman Old Style" w:hAnsi="Bookman Old Style"/>
          <w:sz w:val="24"/>
          <w:szCs w:val="24"/>
        </w:rPr>
      </w:pPr>
    </w:p>
    <w:p w:rsidR="00F00A1C" w:rsidRDefault="00F00A1C" w:rsidP="00272FCD">
      <w:pPr>
        <w:spacing w:line="240" w:lineRule="auto"/>
        <w:rPr>
          <w:rFonts w:ascii="Bookman Old Style" w:hAnsi="Bookman Old Style"/>
          <w:sz w:val="24"/>
          <w:szCs w:val="24"/>
        </w:rPr>
      </w:pPr>
    </w:p>
    <w:p w:rsidR="00F00A1C" w:rsidRDefault="00F00A1C" w:rsidP="00272FCD">
      <w:pPr>
        <w:spacing w:line="240" w:lineRule="auto"/>
        <w:rPr>
          <w:rFonts w:ascii="Bookman Old Style" w:hAnsi="Bookman Old Style"/>
          <w:sz w:val="24"/>
          <w:szCs w:val="24"/>
        </w:rPr>
      </w:pPr>
    </w:p>
    <w:p w:rsidR="00F00A1C" w:rsidRDefault="00F00A1C" w:rsidP="00272FCD">
      <w:pPr>
        <w:spacing w:line="240" w:lineRule="auto"/>
        <w:rPr>
          <w:rFonts w:ascii="Bookman Old Style" w:hAnsi="Bookman Old Style"/>
          <w:sz w:val="24"/>
          <w:szCs w:val="24"/>
        </w:rPr>
      </w:pPr>
    </w:p>
    <w:p w:rsidR="00F00A1C" w:rsidRDefault="00F00A1C" w:rsidP="00272FCD">
      <w:pPr>
        <w:spacing w:line="240" w:lineRule="auto"/>
        <w:rPr>
          <w:rFonts w:ascii="Bookman Old Style" w:hAnsi="Bookman Old Style"/>
          <w:sz w:val="24"/>
          <w:szCs w:val="24"/>
        </w:rPr>
      </w:pPr>
    </w:p>
    <w:p w:rsidR="00F00A1C" w:rsidRDefault="00F00A1C" w:rsidP="00272FCD">
      <w:pPr>
        <w:spacing w:line="240" w:lineRule="auto"/>
        <w:rPr>
          <w:rFonts w:ascii="Bookman Old Style" w:hAnsi="Bookman Old Style"/>
          <w:sz w:val="24"/>
          <w:szCs w:val="24"/>
        </w:rPr>
      </w:pPr>
    </w:p>
    <w:p w:rsidR="00F00A1C" w:rsidRDefault="00F00A1C" w:rsidP="00272FCD">
      <w:pPr>
        <w:spacing w:line="240" w:lineRule="auto"/>
        <w:rPr>
          <w:rFonts w:ascii="Bookman Old Style" w:hAnsi="Bookman Old Style"/>
          <w:sz w:val="24"/>
          <w:szCs w:val="24"/>
        </w:rPr>
      </w:pPr>
    </w:p>
    <w:p w:rsidR="00C97949" w:rsidRPr="00C97949" w:rsidRDefault="00C97949" w:rsidP="00272FCD">
      <w:pPr>
        <w:spacing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W 141-252</w:t>
      </w:r>
    </w:p>
    <w:sectPr w:rsidR="00C97949" w:rsidRPr="00C97949" w:rsidSect="00EF42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805C83"/>
    <w:multiLevelType w:val="hybridMultilevel"/>
    <w:tmpl w:val="5600D1A4"/>
    <w:lvl w:ilvl="0" w:tplc="2D0801EE">
      <w:numFmt w:val="bullet"/>
      <w:lvlText w:val="-"/>
      <w:lvlJc w:val="left"/>
      <w:pPr>
        <w:ind w:left="720" w:hanging="360"/>
      </w:pPr>
      <w:rPr>
        <w:rFonts w:ascii="Bookman Old Style" w:eastAsiaTheme="minorEastAsia" w:hAnsi="Bookman Old Style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B8463A"/>
    <w:multiLevelType w:val="hybridMultilevel"/>
    <w:tmpl w:val="0FB8867C"/>
    <w:lvl w:ilvl="0" w:tplc="8F66CE04">
      <w:numFmt w:val="bullet"/>
      <w:lvlText w:val="-"/>
      <w:lvlJc w:val="left"/>
      <w:pPr>
        <w:ind w:left="720" w:hanging="360"/>
      </w:pPr>
      <w:rPr>
        <w:rFonts w:ascii="Bookman Old Style" w:eastAsiaTheme="minorEastAsia" w:hAnsi="Bookman Old Style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>
    <w:useFELayout/>
  </w:compat>
  <w:rsids>
    <w:rsidRoot w:val="00BC1296"/>
    <w:rsid w:val="000926FB"/>
    <w:rsid w:val="00272FCD"/>
    <w:rsid w:val="00511CCB"/>
    <w:rsid w:val="00663496"/>
    <w:rsid w:val="009C3C26"/>
    <w:rsid w:val="00BC1296"/>
    <w:rsid w:val="00C97949"/>
    <w:rsid w:val="00CB441D"/>
    <w:rsid w:val="00EF42EC"/>
    <w:rsid w:val="00F00A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F42E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72F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168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N.A.S.A.</Company>
  <LinksUpToDate>false</LinksUpToDate>
  <CharactersWithSpaces>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Vala</dc:creator>
  <cp:keywords/>
  <dc:description/>
  <cp:lastModifiedBy>Tomáš Vala</cp:lastModifiedBy>
  <cp:revision>5</cp:revision>
  <cp:lastPrinted>2010-09-26T20:24:00Z</cp:lastPrinted>
  <dcterms:created xsi:type="dcterms:W3CDTF">2010-09-26T19:20:00Z</dcterms:created>
  <dcterms:modified xsi:type="dcterms:W3CDTF">2011-09-18T20:02:00Z</dcterms:modified>
</cp:coreProperties>
</file>