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B7" w:rsidRDefault="00450F11">
      <w:pPr>
        <w:rPr>
          <w:rFonts w:ascii="Times New Roman" w:hAnsi="Times New Roman" w:cs="Times New Roman"/>
        </w:rPr>
      </w:pPr>
      <w:r>
        <w:rPr>
          <w:rFonts w:ascii="Times New Roman" w:hAnsi="Times New Roman" w:cs="Times New Roman"/>
        </w:rPr>
        <w:t>Úvod</w:t>
      </w:r>
    </w:p>
    <w:p w:rsidR="00450F11" w:rsidRDefault="00450F11" w:rsidP="00DA3443">
      <w:pPr>
        <w:spacing w:after="0"/>
        <w:ind w:firstLine="709"/>
        <w:jc w:val="both"/>
        <w:rPr>
          <w:rFonts w:ascii="Times New Roman" w:hAnsi="Times New Roman" w:cs="Times New Roman"/>
          <w:iCs/>
        </w:rPr>
      </w:pPr>
      <w:r>
        <w:rPr>
          <w:rFonts w:ascii="Times New Roman" w:hAnsi="Times New Roman" w:cs="Times New Roman"/>
        </w:rPr>
        <w:t xml:space="preserve">Kniha Kříž a půlměsíc byla vydána roku 2003 nakladatelstvím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Pinguin</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 xml:space="preserve">. Z anglického originálu </w:t>
      </w:r>
      <w:proofErr w:type="spellStart"/>
      <w:r w:rsidRPr="00EE4CC4">
        <w:rPr>
          <w:rFonts w:ascii="Times New Roman" w:hAnsi="Times New Roman" w:cs="Times New Roman"/>
          <w:i/>
        </w:rPr>
        <w:t>The</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Cross</w:t>
      </w:r>
      <w:proofErr w:type="spellEnd"/>
      <w:r w:rsidRPr="00EE4CC4">
        <w:rPr>
          <w:rFonts w:ascii="Times New Roman" w:hAnsi="Times New Roman" w:cs="Times New Roman"/>
          <w:i/>
        </w:rPr>
        <w:t xml:space="preserve"> and </w:t>
      </w:r>
      <w:proofErr w:type="spellStart"/>
      <w:r w:rsidRPr="00EE4CC4">
        <w:rPr>
          <w:rFonts w:ascii="Times New Roman" w:hAnsi="Times New Roman" w:cs="Times New Roman"/>
          <w:i/>
        </w:rPr>
        <w:t>the</w:t>
      </w:r>
      <w:proofErr w:type="spellEnd"/>
      <w:r w:rsidRPr="00EE4CC4">
        <w:rPr>
          <w:rFonts w:ascii="Times New Roman" w:hAnsi="Times New Roman" w:cs="Times New Roman"/>
          <w:i/>
        </w:rPr>
        <w:t xml:space="preserve"> </w:t>
      </w:r>
      <w:proofErr w:type="spellStart"/>
      <w:r w:rsidRPr="00EE4CC4">
        <w:rPr>
          <w:rFonts w:ascii="Times New Roman" w:hAnsi="Times New Roman" w:cs="Times New Roman"/>
          <w:i/>
        </w:rPr>
        <w:t>Crescent</w:t>
      </w:r>
      <w:proofErr w:type="spellEnd"/>
      <w:r>
        <w:rPr>
          <w:rFonts w:ascii="Times New Roman" w:hAnsi="Times New Roman" w:cs="Times New Roman"/>
        </w:rPr>
        <w:t xml:space="preserve"> ji přeložil Pavel Vereš a v České republice vyšla v nakladatelství Mladá fronta roku 2004. Autorem svazku je britský historik </w:t>
      </w:r>
      <w:r w:rsidR="006C24A7">
        <w:rPr>
          <w:rFonts w:ascii="Times New Roman" w:hAnsi="Times New Roman" w:cs="Times New Roman"/>
        </w:rPr>
        <w:t>a profesor na Univerzitě v Yorku, Richard Alexander Fletcher. Specializoval se na období středověku a na vzdělanost Anglie a Španělska v tehdejší době.</w:t>
      </w:r>
      <w:r w:rsidR="00EE4CC4">
        <w:rPr>
          <w:rFonts w:ascii="Times New Roman" w:hAnsi="Times New Roman" w:cs="Times New Roman"/>
        </w:rPr>
        <w:t xml:space="preserve"> Z jeho práce vzešlo více knih, např. </w:t>
      </w:r>
      <w:proofErr w:type="spellStart"/>
      <w:r w:rsidR="00EE4CC4" w:rsidRPr="00EE4CC4">
        <w:rPr>
          <w:rFonts w:ascii="Times New Roman" w:hAnsi="Times New Roman" w:cs="Times New Roman"/>
          <w:i/>
        </w:rPr>
        <w:t>Moorish</w:t>
      </w:r>
      <w:proofErr w:type="spellEnd"/>
      <w:r w:rsidR="00EE4CC4" w:rsidRPr="00EE4CC4">
        <w:rPr>
          <w:rFonts w:ascii="Times New Roman" w:hAnsi="Times New Roman" w:cs="Times New Roman"/>
          <w:i/>
        </w:rPr>
        <w:t xml:space="preserve"> </w:t>
      </w:r>
      <w:proofErr w:type="spellStart"/>
      <w:r w:rsidR="00EE4CC4" w:rsidRPr="00EE4CC4">
        <w:rPr>
          <w:rFonts w:ascii="Times New Roman" w:hAnsi="Times New Roman" w:cs="Times New Roman"/>
          <w:i/>
        </w:rPr>
        <w:t>Spain</w:t>
      </w:r>
      <w:proofErr w:type="spellEnd"/>
      <w:r w:rsidR="00EE4CC4">
        <w:rPr>
          <w:rFonts w:ascii="Times New Roman" w:hAnsi="Times New Roman" w:cs="Times New Roman"/>
        </w:rPr>
        <w:t xml:space="preserve"> </w:t>
      </w:r>
      <w:r w:rsidR="00EE4CC4">
        <w:rPr>
          <w:rFonts w:ascii="Times New Roman" w:hAnsi="Times New Roman" w:cs="Times New Roman"/>
          <w:i/>
        </w:rPr>
        <w:t>(1992)</w:t>
      </w:r>
      <w:r w:rsidR="00EE4CC4">
        <w:rPr>
          <w:rFonts w:ascii="Times New Roman" w:hAnsi="Times New Roman" w:cs="Times New Roman"/>
        </w:rPr>
        <w:t xml:space="preserve">, </w:t>
      </w:r>
      <w:r w:rsidR="00EE4CC4" w:rsidRPr="00EE4CC4">
        <w:rPr>
          <w:rFonts w:ascii="Times New Roman" w:hAnsi="Times New Roman" w:cs="Times New Roman"/>
          <w:i/>
          <w:iCs/>
        </w:rPr>
        <w:t>Christian-Muslim Understanding in the Later Middle Ages</w:t>
      </w:r>
      <w:r w:rsidR="00EE4CC4">
        <w:rPr>
          <w:rFonts w:ascii="Times New Roman" w:hAnsi="Times New Roman" w:cs="Times New Roman"/>
          <w:i/>
          <w:iCs/>
        </w:rPr>
        <w:t xml:space="preserve"> (2003)</w:t>
      </w:r>
      <w:r w:rsidR="00EE4CC4">
        <w:rPr>
          <w:rFonts w:ascii="Times New Roman" w:hAnsi="Times New Roman" w:cs="Times New Roman"/>
          <w:iCs/>
        </w:rPr>
        <w:t xml:space="preserve"> a </w:t>
      </w:r>
      <w:r w:rsidR="00EE4CC4" w:rsidRPr="00DA3443">
        <w:rPr>
          <w:rFonts w:ascii="Times New Roman" w:hAnsi="Times New Roman" w:cs="Times New Roman"/>
          <w:iCs/>
        </w:rPr>
        <w:t>další</w:t>
      </w:r>
      <w:r w:rsidR="00EE4CC4">
        <w:rPr>
          <w:rFonts w:ascii="Times New Roman" w:hAnsi="Times New Roman" w:cs="Times New Roman"/>
          <w:iCs/>
        </w:rPr>
        <w:t>.</w:t>
      </w:r>
    </w:p>
    <w:p w:rsidR="00DA3443" w:rsidRDefault="00DA3443" w:rsidP="00DA3443">
      <w:pPr>
        <w:spacing w:after="0"/>
        <w:ind w:firstLine="709"/>
        <w:jc w:val="both"/>
        <w:rPr>
          <w:rFonts w:ascii="Times New Roman" w:hAnsi="Times New Roman" w:cs="Times New Roman"/>
          <w:iCs/>
        </w:rPr>
      </w:pPr>
      <w:r w:rsidRPr="00DA3443">
        <w:rPr>
          <w:rFonts w:ascii="Times New Roman" w:hAnsi="Times New Roman" w:cs="Times New Roman"/>
          <w:iCs/>
        </w:rPr>
        <w:t>Kniha samotná</w:t>
      </w:r>
      <w:r>
        <w:rPr>
          <w:rFonts w:ascii="Times New Roman" w:hAnsi="Times New Roman" w:cs="Times New Roman"/>
          <w:iCs/>
        </w:rPr>
        <w:t xml:space="preserve"> se zabývá poměrem mezi dvěma v</w:t>
      </w:r>
      <w:r w:rsidR="004E6A24">
        <w:rPr>
          <w:rFonts w:ascii="Times New Roman" w:hAnsi="Times New Roman" w:cs="Times New Roman"/>
          <w:iCs/>
        </w:rPr>
        <w:t>elkými náboženskými tábory,</w:t>
      </w:r>
      <w:r>
        <w:rPr>
          <w:rFonts w:ascii="Times New Roman" w:hAnsi="Times New Roman" w:cs="Times New Roman"/>
          <w:iCs/>
        </w:rPr>
        <w:t xml:space="preserve"> křesťanstvím a islámem. Zkoumá jejich vývoj od doby, kdy se objevily vedle sebe až po období reformace.</w:t>
      </w:r>
      <w:r w:rsidR="002969E4">
        <w:rPr>
          <w:rFonts w:ascii="Times New Roman" w:hAnsi="Times New Roman" w:cs="Times New Roman"/>
          <w:iCs/>
        </w:rPr>
        <w:t xml:space="preserve"> Je rozdělena na šest </w:t>
      </w:r>
      <w:r w:rsidR="00286340">
        <w:rPr>
          <w:rFonts w:ascii="Times New Roman" w:hAnsi="Times New Roman" w:cs="Times New Roman"/>
          <w:iCs/>
        </w:rPr>
        <w:t>kapitol, v kterých</w:t>
      </w:r>
      <w:r w:rsidR="002969E4">
        <w:rPr>
          <w:rFonts w:ascii="Times New Roman" w:hAnsi="Times New Roman" w:cs="Times New Roman"/>
          <w:iCs/>
        </w:rPr>
        <w:t xml:space="preserve"> autor popisuj</w:t>
      </w:r>
      <w:r w:rsidR="004E6A24">
        <w:rPr>
          <w:rFonts w:ascii="Times New Roman" w:hAnsi="Times New Roman" w:cs="Times New Roman"/>
          <w:iCs/>
        </w:rPr>
        <w:t>e postupný tok dějin a událostí</w:t>
      </w:r>
      <w:r w:rsidR="002969E4">
        <w:rPr>
          <w:rFonts w:ascii="Times New Roman" w:hAnsi="Times New Roman" w:cs="Times New Roman"/>
          <w:iCs/>
        </w:rPr>
        <w:t xml:space="preserve"> </w:t>
      </w:r>
      <w:r w:rsidR="00296C4D">
        <w:rPr>
          <w:rFonts w:ascii="Times New Roman" w:hAnsi="Times New Roman" w:cs="Times New Roman"/>
          <w:iCs/>
        </w:rPr>
        <w:t>týkajících se</w:t>
      </w:r>
      <w:r w:rsidR="002969E4">
        <w:rPr>
          <w:rFonts w:ascii="Times New Roman" w:hAnsi="Times New Roman" w:cs="Times New Roman"/>
          <w:iCs/>
        </w:rPr>
        <w:t xml:space="preserve"> poměru mezi </w:t>
      </w:r>
      <w:r w:rsidR="00286340">
        <w:rPr>
          <w:rFonts w:ascii="Times New Roman" w:hAnsi="Times New Roman" w:cs="Times New Roman"/>
          <w:iCs/>
        </w:rPr>
        <w:t>náboženstvími. Uvádí četné konflikty, ale i období a následky plodného ovlivňování. Součástí knihy j</w:t>
      </w:r>
      <w:r w:rsidR="002D49B7">
        <w:rPr>
          <w:rFonts w:ascii="Times New Roman" w:hAnsi="Times New Roman" w:cs="Times New Roman"/>
          <w:iCs/>
        </w:rPr>
        <w:t>e přehled významných událostí a bibliografie ke každé z kapitol.</w:t>
      </w:r>
    </w:p>
    <w:p w:rsidR="002D49B7" w:rsidRDefault="002D49B7" w:rsidP="002D49B7">
      <w:pPr>
        <w:spacing w:after="0"/>
        <w:jc w:val="both"/>
        <w:rPr>
          <w:rFonts w:ascii="Times New Roman" w:hAnsi="Times New Roman" w:cs="Times New Roman"/>
          <w:iCs/>
        </w:rPr>
      </w:pPr>
    </w:p>
    <w:p w:rsidR="002D49B7" w:rsidRDefault="002D49B7" w:rsidP="002D49B7">
      <w:pPr>
        <w:jc w:val="both"/>
        <w:rPr>
          <w:rFonts w:ascii="Times New Roman" w:hAnsi="Times New Roman" w:cs="Times New Roman"/>
          <w:iCs/>
        </w:rPr>
      </w:pPr>
      <w:r>
        <w:rPr>
          <w:rFonts w:ascii="Times New Roman" w:hAnsi="Times New Roman" w:cs="Times New Roman"/>
          <w:iCs/>
        </w:rPr>
        <w:t>Analýza</w:t>
      </w:r>
    </w:p>
    <w:p w:rsidR="008B0603" w:rsidRDefault="002D49B7" w:rsidP="008B0603">
      <w:pPr>
        <w:spacing w:after="0"/>
        <w:jc w:val="both"/>
        <w:rPr>
          <w:rFonts w:ascii="Times New Roman" w:hAnsi="Times New Roman" w:cs="Times New Roman"/>
          <w:iCs/>
        </w:rPr>
      </w:pPr>
      <w:r>
        <w:rPr>
          <w:rFonts w:ascii="Times New Roman" w:hAnsi="Times New Roman" w:cs="Times New Roman"/>
          <w:iCs/>
        </w:rPr>
        <w:tab/>
      </w:r>
      <w:r w:rsidR="00871A35">
        <w:rPr>
          <w:rFonts w:ascii="Times New Roman" w:hAnsi="Times New Roman" w:cs="Times New Roman"/>
          <w:iCs/>
        </w:rPr>
        <w:t xml:space="preserve">Autor uvádí v předmluvě důvody, které ho přiměly zajímat se a psát o tomto </w:t>
      </w:r>
      <w:r w:rsidR="00296C4D">
        <w:rPr>
          <w:rFonts w:ascii="Times New Roman" w:hAnsi="Times New Roman" w:cs="Times New Roman"/>
          <w:iCs/>
        </w:rPr>
        <w:t>tématu. Sahají až do jeho mladých let, kdy byl uchvácen architekturou v Córdobě a toužil se dozvědět víc</w:t>
      </w:r>
      <w:r w:rsidR="008B0603">
        <w:rPr>
          <w:rFonts w:ascii="Times New Roman" w:hAnsi="Times New Roman" w:cs="Times New Roman"/>
          <w:iCs/>
        </w:rPr>
        <w:t>e</w:t>
      </w:r>
      <w:r w:rsidR="00296C4D">
        <w:rPr>
          <w:rFonts w:ascii="Times New Roman" w:hAnsi="Times New Roman" w:cs="Times New Roman"/>
          <w:iCs/>
        </w:rPr>
        <w:t xml:space="preserve"> o této kultuře. Letmo zmiňuje i titul publikace a </w:t>
      </w:r>
      <w:r w:rsidR="008B0603">
        <w:rPr>
          <w:rFonts w:ascii="Times New Roman" w:hAnsi="Times New Roman" w:cs="Times New Roman"/>
          <w:iCs/>
        </w:rPr>
        <w:t>snahu, aby kniha byla na dostatečné úrovni mezi ostatními spisy, které vyšly pod stejným názvem.</w:t>
      </w:r>
    </w:p>
    <w:p w:rsidR="002D49B7" w:rsidRDefault="008B0603" w:rsidP="002D49B7">
      <w:pPr>
        <w:spacing w:after="0"/>
        <w:jc w:val="both"/>
        <w:rPr>
          <w:rFonts w:ascii="Times New Roman" w:hAnsi="Times New Roman" w:cs="Times New Roman"/>
          <w:iCs/>
        </w:rPr>
      </w:pPr>
      <w:r>
        <w:rPr>
          <w:rFonts w:ascii="Times New Roman" w:hAnsi="Times New Roman" w:cs="Times New Roman"/>
          <w:iCs/>
        </w:rPr>
        <w:tab/>
      </w:r>
      <w:commentRangeStart w:id="0"/>
      <w:r>
        <w:rPr>
          <w:rFonts w:ascii="Times New Roman" w:hAnsi="Times New Roman" w:cs="Times New Roman"/>
          <w:iCs/>
        </w:rPr>
        <w:t xml:space="preserve">V první </w:t>
      </w:r>
      <w:commentRangeEnd w:id="0"/>
      <w:r w:rsidR="000662C8">
        <w:rPr>
          <w:rStyle w:val="Odkaznakoment"/>
        </w:rPr>
        <w:commentReference w:id="0"/>
      </w:r>
      <w:r>
        <w:rPr>
          <w:rFonts w:ascii="Times New Roman" w:hAnsi="Times New Roman" w:cs="Times New Roman"/>
          <w:iCs/>
        </w:rPr>
        <w:t>kapitole se již zabývá diferenciací jednotlivých náboženských kultur. Křesťanství uvádí jako náboženství m</w:t>
      </w:r>
      <w:r w:rsidR="00C53CB8">
        <w:rPr>
          <w:rFonts w:ascii="Times New Roman" w:hAnsi="Times New Roman" w:cs="Times New Roman"/>
          <w:iCs/>
        </w:rPr>
        <w:t xml:space="preserve">noha </w:t>
      </w:r>
      <w:r w:rsidR="00C53CB8" w:rsidRPr="009B173E">
        <w:rPr>
          <w:rFonts w:ascii="Times New Roman" w:hAnsi="Times New Roman" w:cs="Times New Roman"/>
          <w:iCs/>
        </w:rPr>
        <w:t>textů</w:t>
      </w:r>
      <w:r w:rsidR="00D43D71" w:rsidRPr="009B173E">
        <w:rPr>
          <w:rFonts w:ascii="Times New Roman" w:hAnsi="Times New Roman" w:cs="Times New Roman"/>
          <w:iCs/>
        </w:rPr>
        <w:t>,</w:t>
      </w:r>
      <w:r w:rsidR="009B173E" w:rsidRPr="009B173E">
        <w:rPr>
          <w:rFonts w:ascii="Times New Roman" w:hAnsi="Times New Roman" w:cs="Times New Roman"/>
          <w:iCs/>
        </w:rPr>
        <w:t xml:space="preserve"> </w:t>
      </w:r>
      <w:r w:rsidR="00D43D71" w:rsidRPr="009B173E">
        <w:rPr>
          <w:rFonts w:ascii="Times New Roman" w:hAnsi="Times New Roman" w:cs="Times New Roman"/>
          <w:iCs/>
        </w:rPr>
        <w:t>islám oproti tomu vychází pouze z textu jednoho</w:t>
      </w:r>
      <w:r w:rsidR="009B173E" w:rsidRPr="009B173E">
        <w:rPr>
          <w:rFonts w:ascii="Times New Roman" w:hAnsi="Times New Roman" w:cs="Times New Roman"/>
          <w:iCs/>
        </w:rPr>
        <w:t>.</w:t>
      </w:r>
      <w:r>
        <w:rPr>
          <w:rFonts w:ascii="Times New Roman" w:hAnsi="Times New Roman" w:cs="Times New Roman"/>
          <w:iCs/>
        </w:rPr>
        <w:t xml:space="preserve"> Tomuto kontrastu </w:t>
      </w:r>
      <w:r w:rsidR="00B37AB3">
        <w:rPr>
          <w:rFonts w:ascii="Times New Roman" w:hAnsi="Times New Roman" w:cs="Times New Roman"/>
          <w:iCs/>
        </w:rPr>
        <w:t>přisuzuje</w:t>
      </w:r>
      <w:r>
        <w:rPr>
          <w:rFonts w:ascii="Times New Roman" w:hAnsi="Times New Roman" w:cs="Times New Roman"/>
          <w:iCs/>
        </w:rPr>
        <w:t xml:space="preserve"> velký význam pro světové dějiny. Posvátný text islámu představuje Korán, zjevený Bohem Proroku Muhammadovi. Četné </w:t>
      </w:r>
      <w:commentRangeStart w:id="1"/>
      <w:r>
        <w:rPr>
          <w:rFonts w:ascii="Times New Roman" w:hAnsi="Times New Roman" w:cs="Times New Roman"/>
          <w:iCs/>
        </w:rPr>
        <w:t xml:space="preserve">svazky </w:t>
      </w:r>
      <w:commentRangeEnd w:id="1"/>
      <w:r w:rsidR="00136D8D">
        <w:rPr>
          <w:rStyle w:val="Odkaznakoment"/>
        </w:rPr>
        <w:commentReference w:id="1"/>
      </w:r>
      <w:r w:rsidR="00B37AB3">
        <w:rPr>
          <w:rFonts w:ascii="Times New Roman" w:hAnsi="Times New Roman" w:cs="Times New Roman"/>
          <w:iCs/>
        </w:rPr>
        <w:t>křesťanů</w:t>
      </w:r>
      <w:r>
        <w:rPr>
          <w:rFonts w:ascii="Times New Roman" w:hAnsi="Times New Roman" w:cs="Times New Roman"/>
          <w:iCs/>
        </w:rPr>
        <w:t xml:space="preserve"> pak můžeme nalézt v</w:t>
      </w:r>
      <w:r w:rsidR="00B37AB3">
        <w:rPr>
          <w:rFonts w:ascii="Times New Roman" w:hAnsi="Times New Roman" w:cs="Times New Roman"/>
          <w:iCs/>
        </w:rPr>
        <w:t> jediném svazku, kterým je Bible. Mnohoznačnost</w:t>
      </w:r>
      <w:r w:rsidR="00D43D71">
        <w:rPr>
          <w:rFonts w:ascii="Times New Roman" w:hAnsi="Times New Roman" w:cs="Times New Roman"/>
          <w:iCs/>
        </w:rPr>
        <w:t xml:space="preserve"> textů,</w:t>
      </w:r>
      <w:r w:rsidR="00B37AB3">
        <w:rPr>
          <w:rFonts w:ascii="Times New Roman" w:hAnsi="Times New Roman" w:cs="Times New Roman"/>
          <w:iCs/>
        </w:rPr>
        <w:t xml:space="preserve"> zejména </w:t>
      </w:r>
      <w:r w:rsidR="009B173E">
        <w:rPr>
          <w:rFonts w:ascii="Times New Roman" w:hAnsi="Times New Roman" w:cs="Times New Roman"/>
          <w:iCs/>
        </w:rPr>
        <w:t>novozákonních, měla</w:t>
      </w:r>
      <w:r w:rsidR="00B37AB3">
        <w:rPr>
          <w:rFonts w:ascii="Times New Roman" w:hAnsi="Times New Roman" w:cs="Times New Roman"/>
          <w:iCs/>
        </w:rPr>
        <w:t xml:space="preserve"> za následek sváry a námitky od počátku křesťanských dějin. V raných stoletích se zrodily nejintenzivnější debaty např. o Svaté Trojici. Toto v islámu nemohlo proběhnout. Doktríny zakotvené v </w:t>
      </w:r>
      <w:r w:rsidR="0033760A">
        <w:rPr>
          <w:rFonts w:ascii="Times New Roman" w:hAnsi="Times New Roman" w:cs="Times New Roman"/>
          <w:iCs/>
        </w:rPr>
        <w:t>Koránu</w:t>
      </w:r>
      <w:r w:rsidR="00B37AB3">
        <w:rPr>
          <w:rFonts w:ascii="Times New Roman" w:hAnsi="Times New Roman" w:cs="Times New Roman"/>
          <w:iCs/>
        </w:rPr>
        <w:t xml:space="preserve"> byly jasné a jednoznačné.</w:t>
      </w:r>
      <w:r w:rsidR="00F87794">
        <w:rPr>
          <w:rFonts w:ascii="Times New Roman" w:hAnsi="Times New Roman" w:cs="Times New Roman"/>
          <w:iCs/>
        </w:rPr>
        <w:t xml:space="preserve"> Což ale ne</w:t>
      </w:r>
      <w:r w:rsidR="00037F70">
        <w:rPr>
          <w:rFonts w:ascii="Times New Roman" w:hAnsi="Times New Roman" w:cs="Times New Roman"/>
          <w:iCs/>
        </w:rPr>
        <w:t>bránilo rozkolům v islámské společnosti. Pouho</w:t>
      </w:r>
      <w:r w:rsidR="00D43D71">
        <w:rPr>
          <w:rFonts w:ascii="Times New Roman" w:hAnsi="Times New Roman" w:cs="Times New Roman"/>
          <w:iCs/>
        </w:rPr>
        <w:t>u</w:t>
      </w:r>
      <w:r w:rsidR="00037F70">
        <w:rPr>
          <w:rFonts w:ascii="Times New Roman" w:hAnsi="Times New Roman" w:cs="Times New Roman"/>
          <w:iCs/>
        </w:rPr>
        <w:t xml:space="preserve"> generaci po smrti Proroka se muslimové rozdělili na sunitskou a šíitskou větev.</w:t>
      </w:r>
      <w:r w:rsidR="0087645B">
        <w:rPr>
          <w:rFonts w:ascii="Times New Roman" w:hAnsi="Times New Roman" w:cs="Times New Roman"/>
          <w:iCs/>
        </w:rPr>
        <w:t xml:space="preserve"> Islámská společnost se musela vypořádat s prostředím, ve kterém se zrodila. Křesťanství se v té době rozrostlo </w:t>
      </w:r>
      <w:commentRangeStart w:id="2"/>
      <w:r w:rsidR="0087645B">
        <w:rPr>
          <w:rFonts w:ascii="Times New Roman" w:hAnsi="Times New Roman" w:cs="Times New Roman"/>
          <w:iCs/>
        </w:rPr>
        <w:t xml:space="preserve">to </w:t>
      </w:r>
      <w:commentRangeEnd w:id="2"/>
      <w:r w:rsidR="00136D8D">
        <w:rPr>
          <w:rStyle w:val="Odkaznakoment"/>
        </w:rPr>
        <w:commentReference w:id="2"/>
      </w:r>
      <w:r w:rsidR="0087645B">
        <w:rPr>
          <w:rFonts w:ascii="Times New Roman" w:hAnsi="Times New Roman" w:cs="Times New Roman"/>
          <w:iCs/>
        </w:rPr>
        <w:t xml:space="preserve">oblasti Středomoří a muslimové žili </w:t>
      </w:r>
      <w:commentRangeStart w:id="3"/>
      <w:r w:rsidR="0087645B">
        <w:rPr>
          <w:rFonts w:ascii="Times New Roman" w:hAnsi="Times New Roman" w:cs="Times New Roman"/>
          <w:iCs/>
        </w:rPr>
        <w:t>v těchto státech</w:t>
      </w:r>
      <w:commentRangeEnd w:id="3"/>
      <w:r w:rsidR="00136D8D">
        <w:rPr>
          <w:rStyle w:val="Odkaznakoment"/>
        </w:rPr>
        <w:commentReference w:id="3"/>
      </w:r>
      <w:r w:rsidR="0087645B">
        <w:rPr>
          <w:rFonts w:ascii="Times New Roman" w:hAnsi="Times New Roman" w:cs="Times New Roman"/>
          <w:iCs/>
        </w:rPr>
        <w:t xml:space="preserve">. Autor zde uvádí řadu křesťanských učenců a </w:t>
      </w:r>
      <w:r w:rsidR="00E66BC7">
        <w:rPr>
          <w:rFonts w:ascii="Times New Roman" w:hAnsi="Times New Roman" w:cs="Times New Roman"/>
          <w:iCs/>
        </w:rPr>
        <w:t>jejich spisů, ve kterých se o muslimech (Saracénech)</w:t>
      </w:r>
      <w:r w:rsidR="00E66BC7">
        <w:rPr>
          <w:rStyle w:val="Znakapoznpodarou"/>
          <w:rFonts w:ascii="Times New Roman" w:hAnsi="Times New Roman" w:cs="Times New Roman"/>
          <w:iCs/>
        </w:rPr>
        <w:footnoteReference w:id="1"/>
      </w:r>
      <w:r w:rsidR="00E66BC7">
        <w:rPr>
          <w:rFonts w:ascii="Times New Roman" w:hAnsi="Times New Roman" w:cs="Times New Roman"/>
          <w:iCs/>
        </w:rPr>
        <w:t xml:space="preserve"> vyjadřovali jako o nepracujícím kočovném národě, který se potuluje krajinou bez domova či zákonů. Označovali je za Izmaelovy děti.</w:t>
      </w:r>
      <w:r w:rsidR="00E66BC7">
        <w:rPr>
          <w:rStyle w:val="Znakapoznpodarou"/>
          <w:rFonts w:ascii="Times New Roman" w:hAnsi="Times New Roman" w:cs="Times New Roman"/>
          <w:iCs/>
        </w:rPr>
        <w:footnoteReference w:id="2"/>
      </w:r>
      <w:r w:rsidR="00E66BC7">
        <w:rPr>
          <w:rFonts w:ascii="Times New Roman" w:hAnsi="Times New Roman" w:cs="Times New Roman"/>
          <w:iCs/>
        </w:rPr>
        <w:t xml:space="preserve"> Islámská společnost se však rychle rozrůstala a začala dobývat okolní říše. Během dvou desetiletí se zmocnili rozsáhlých oblastní byzantské říše a zcela si podmanili Persii.</w:t>
      </w:r>
      <w:r w:rsidR="00BF35CF">
        <w:rPr>
          <w:rFonts w:ascii="Times New Roman" w:hAnsi="Times New Roman" w:cs="Times New Roman"/>
          <w:iCs/>
        </w:rPr>
        <w:t xml:space="preserve"> Expanze pokračovala do Evropy, kde dobyli Toledo a poté i celý Pyrenejský poloostrov. Fletcher se zde zamýšlí nad faktory, které umožnili tento nesmírně rychlý rozmach a také nad tím, jak křesťanská společnost nedokázala přijmout</w:t>
      </w:r>
      <w:r w:rsidR="00A110ED">
        <w:rPr>
          <w:rFonts w:ascii="Times New Roman" w:hAnsi="Times New Roman" w:cs="Times New Roman"/>
          <w:iCs/>
        </w:rPr>
        <w:t xml:space="preserve"> existenci jiného náboženství. Muslimové, jak autor uvádí, mají podle Koránu ctít „lid Knihy“ tzn. věřící se stejným posvátným textem, mezi které patří křesťané a židé. V praxi to však zcela nefungovalo a podmaněné </w:t>
      </w:r>
      <w:r w:rsidR="009B173E">
        <w:rPr>
          <w:rFonts w:ascii="Times New Roman" w:hAnsi="Times New Roman" w:cs="Times New Roman"/>
          <w:iCs/>
        </w:rPr>
        <w:t>obyvatelstvo se v případě, že nepřijalo islám</w:t>
      </w:r>
      <w:r w:rsidR="00901623">
        <w:rPr>
          <w:rFonts w:ascii="Times New Roman" w:hAnsi="Times New Roman" w:cs="Times New Roman"/>
          <w:iCs/>
        </w:rPr>
        <w:t>,</w:t>
      </w:r>
      <w:r w:rsidR="009B173E">
        <w:rPr>
          <w:rFonts w:ascii="Times New Roman" w:hAnsi="Times New Roman" w:cs="Times New Roman"/>
          <w:iCs/>
        </w:rPr>
        <w:t xml:space="preserve"> stávalo otroky.</w:t>
      </w:r>
    </w:p>
    <w:p w:rsidR="00EF3FFC" w:rsidRPr="00DA3443" w:rsidRDefault="00EF3FFC" w:rsidP="002D49B7">
      <w:pPr>
        <w:spacing w:after="0"/>
        <w:jc w:val="both"/>
        <w:rPr>
          <w:rFonts w:ascii="Times New Roman" w:hAnsi="Times New Roman" w:cs="Times New Roman"/>
          <w:iCs/>
        </w:rPr>
      </w:pPr>
      <w:r>
        <w:rPr>
          <w:rFonts w:ascii="Times New Roman" w:hAnsi="Times New Roman" w:cs="Times New Roman"/>
          <w:iCs/>
        </w:rPr>
        <w:tab/>
        <w:t xml:space="preserve">Fletcher se zabývá nejen historickým vývojem těchto náboženství, ale také do značné míry popisuje kulturu, kterou si díky úzkému kontaktu rozdílné společnosti předávaly. Během prvotní expanze muslimů byla islámská společnost vyspělejší a od </w:t>
      </w:r>
      <w:r w:rsidR="009B173E">
        <w:rPr>
          <w:rFonts w:ascii="Times New Roman" w:hAnsi="Times New Roman" w:cs="Times New Roman"/>
          <w:iCs/>
        </w:rPr>
        <w:t>křesťanů vlastně</w:t>
      </w:r>
      <w:r>
        <w:rPr>
          <w:rFonts w:ascii="Times New Roman" w:hAnsi="Times New Roman" w:cs="Times New Roman"/>
          <w:iCs/>
        </w:rPr>
        <w:t xml:space="preserve"> neměla co převzít. To však netrvalo dlouho. Ve vládnoucích kruzích islámu se kolem roku 750 n. l. odehrál převrat, který způsobil přenesení centra na území dnešního Iráku. Islámská společnost se tak ocitla dále </w:t>
      </w:r>
      <w:r w:rsidR="00B42DAB">
        <w:rPr>
          <w:rFonts w:ascii="Times New Roman" w:hAnsi="Times New Roman" w:cs="Times New Roman"/>
          <w:iCs/>
        </w:rPr>
        <w:t>od oblasti Středo</w:t>
      </w:r>
      <w:r w:rsidR="00BE2FC4">
        <w:rPr>
          <w:rFonts w:ascii="Times New Roman" w:hAnsi="Times New Roman" w:cs="Times New Roman"/>
          <w:iCs/>
        </w:rPr>
        <w:t>zemního moře</w:t>
      </w:r>
      <w:r w:rsidR="00553A1A">
        <w:rPr>
          <w:rFonts w:ascii="Times New Roman" w:hAnsi="Times New Roman" w:cs="Times New Roman"/>
          <w:iCs/>
        </w:rPr>
        <w:t>,</w:t>
      </w:r>
      <w:r w:rsidR="00BE2FC4">
        <w:rPr>
          <w:rFonts w:ascii="Times New Roman" w:hAnsi="Times New Roman" w:cs="Times New Roman"/>
          <w:iCs/>
        </w:rPr>
        <w:t xml:space="preserve"> a to</w:t>
      </w:r>
      <w:r w:rsidR="00553A1A">
        <w:rPr>
          <w:rFonts w:ascii="Times New Roman" w:hAnsi="Times New Roman" w:cs="Times New Roman"/>
          <w:iCs/>
        </w:rPr>
        <w:t>to v</w:t>
      </w:r>
      <w:r w:rsidR="009B173E">
        <w:rPr>
          <w:rFonts w:ascii="Times New Roman" w:hAnsi="Times New Roman" w:cs="Times New Roman"/>
          <w:iCs/>
        </w:rPr>
        <w:t>zd</w:t>
      </w:r>
      <w:r w:rsidR="00553A1A">
        <w:rPr>
          <w:rFonts w:ascii="Times New Roman" w:hAnsi="Times New Roman" w:cs="Times New Roman"/>
          <w:iCs/>
        </w:rPr>
        <w:t>álení</w:t>
      </w:r>
      <w:r w:rsidR="00BE2FC4">
        <w:rPr>
          <w:rFonts w:ascii="Times New Roman" w:hAnsi="Times New Roman" w:cs="Times New Roman"/>
          <w:iCs/>
        </w:rPr>
        <w:t xml:space="preserve"> dalo vznik jiným rovinám vztahu</w:t>
      </w:r>
      <w:r w:rsidR="00B42DAB">
        <w:rPr>
          <w:rFonts w:ascii="Times New Roman" w:hAnsi="Times New Roman" w:cs="Times New Roman"/>
          <w:iCs/>
        </w:rPr>
        <w:t xml:space="preserve"> mezi </w:t>
      </w:r>
      <w:r w:rsidR="00BE2FC4">
        <w:rPr>
          <w:rFonts w:ascii="Times New Roman" w:hAnsi="Times New Roman" w:cs="Times New Roman"/>
          <w:iCs/>
        </w:rPr>
        <w:t>těmito rozdí</w:t>
      </w:r>
      <w:r w:rsidR="00C53CB8">
        <w:rPr>
          <w:rFonts w:ascii="Times New Roman" w:hAnsi="Times New Roman" w:cs="Times New Roman"/>
          <w:iCs/>
        </w:rPr>
        <w:t>lnými světy</w:t>
      </w:r>
      <w:r w:rsidR="00B42DAB">
        <w:rPr>
          <w:rFonts w:ascii="Times New Roman" w:hAnsi="Times New Roman" w:cs="Times New Roman"/>
          <w:iCs/>
        </w:rPr>
        <w:t>.</w:t>
      </w:r>
      <w:r w:rsidR="00C53CB8">
        <w:rPr>
          <w:rFonts w:ascii="Times New Roman" w:hAnsi="Times New Roman" w:cs="Times New Roman"/>
          <w:iCs/>
        </w:rPr>
        <w:t xml:space="preserve"> </w:t>
      </w:r>
      <w:r w:rsidR="00C53CB8">
        <w:rPr>
          <w:rFonts w:ascii="Times New Roman" w:hAnsi="Times New Roman" w:cs="Times New Roman"/>
          <w:iCs/>
        </w:rPr>
        <w:lastRenderedPageBreak/>
        <w:t>Patřil sem např. obchod.</w:t>
      </w:r>
      <w:r w:rsidR="00B42DAB">
        <w:rPr>
          <w:rFonts w:ascii="Times New Roman" w:hAnsi="Times New Roman" w:cs="Times New Roman"/>
          <w:iCs/>
        </w:rPr>
        <w:t xml:space="preserve"> </w:t>
      </w:r>
      <w:r w:rsidR="00C53CB8">
        <w:rPr>
          <w:rFonts w:ascii="Times New Roman" w:hAnsi="Times New Roman" w:cs="Times New Roman"/>
          <w:iCs/>
        </w:rPr>
        <w:t>Je to právě d</w:t>
      </w:r>
      <w:r w:rsidR="00B42DAB">
        <w:rPr>
          <w:rFonts w:ascii="Times New Roman" w:hAnsi="Times New Roman" w:cs="Times New Roman"/>
          <w:iCs/>
        </w:rPr>
        <w:t>ruhá kapitola</w:t>
      </w:r>
      <w:r w:rsidR="00C53CB8">
        <w:rPr>
          <w:rFonts w:ascii="Times New Roman" w:hAnsi="Times New Roman" w:cs="Times New Roman"/>
          <w:iCs/>
        </w:rPr>
        <w:t>, která se zaobírá</w:t>
      </w:r>
      <w:r w:rsidR="00B42DAB">
        <w:rPr>
          <w:rFonts w:ascii="Times New Roman" w:hAnsi="Times New Roman" w:cs="Times New Roman"/>
          <w:iCs/>
        </w:rPr>
        <w:t xml:space="preserve"> ovlivňováním kultur mezi sebou a autor vypisuje konkrétní příklady vzájemného působení (</w:t>
      </w:r>
      <w:r w:rsidR="00553A1A">
        <w:rPr>
          <w:rFonts w:ascii="Times New Roman" w:hAnsi="Times New Roman" w:cs="Times New Roman"/>
          <w:iCs/>
        </w:rPr>
        <w:t xml:space="preserve">vynález </w:t>
      </w:r>
      <w:r w:rsidR="00B42DAB">
        <w:rPr>
          <w:rFonts w:ascii="Times New Roman" w:hAnsi="Times New Roman" w:cs="Times New Roman"/>
          <w:iCs/>
        </w:rPr>
        <w:t>papír</w:t>
      </w:r>
      <w:r w:rsidR="00553A1A">
        <w:rPr>
          <w:rFonts w:ascii="Times New Roman" w:hAnsi="Times New Roman" w:cs="Times New Roman"/>
          <w:iCs/>
        </w:rPr>
        <w:t>u</w:t>
      </w:r>
      <w:r w:rsidR="00B42DAB">
        <w:rPr>
          <w:rFonts w:ascii="Times New Roman" w:hAnsi="Times New Roman" w:cs="Times New Roman"/>
          <w:iCs/>
        </w:rPr>
        <w:t xml:space="preserve">, čerpání vody, jazykové znalosti, atd.). </w:t>
      </w:r>
      <w:r w:rsidR="00BB61AC">
        <w:rPr>
          <w:rFonts w:ascii="Times New Roman" w:hAnsi="Times New Roman" w:cs="Times New Roman"/>
          <w:iCs/>
        </w:rPr>
        <w:t>Sám říká: „</w:t>
      </w:r>
      <w:r w:rsidR="00BB61AC" w:rsidRPr="005F64EE">
        <w:rPr>
          <w:rFonts w:ascii="Times New Roman" w:hAnsi="Times New Roman" w:cs="Times New Roman"/>
          <w:i/>
          <w:iCs/>
        </w:rPr>
        <w:t>A tak zhruba mezi roky 750 a 1000 existovalo mezi křesťanstvem a islámem mnoho forem vzájemného působení</w:t>
      </w:r>
      <w:r w:rsidR="00D30F8D" w:rsidRPr="005F64EE">
        <w:rPr>
          <w:rFonts w:ascii="Times New Roman" w:hAnsi="Times New Roman" w:cs="Times New Roman"/>
          <w:i/>
          <w:iCs/>
        </w:rPr>
        <w:t>. Některé byly násilné a destruktivní, jiné harmonické a plodné.</w:t>
      </w:r>
      <w:r w:rsidR="00D30F8D">
        <w:rPr>
          <w:rFonts w:ascii="Times New Roman" w:hAnsi="Times New Roman" w:cs="Times New Roman"/>
          <w:iCs/>
        </w:rPr>
        <w:t>“</w:t>
      </w:r>
      <w:r w:rsidR="00D30F8D">
        <w:rPr>
          <w:rStyle w:val="Znakapoznpodarou"/>
          <w:rFonts w:ascii="Times New Roman" w:hAnsi="Times New Roman" w:cs="Times New Roman"/>
          <w:iCs/>
        </w:rPr>
        <w:footnoteReference w:id="3"/>
      </w:r>
    </w:p>
    <w:p w:rsidR="00DA3443" w:rsidRDefault="003E7602" w:rsidP="00C2654A">
      <w:pPr>
        <w:spacing w:after="0"/>
        <w:jc w:val="both"/>
        <w:rPr>
          <w:rFonts w:ascii="Times New Roman" w:hAnsi="Times New Roman" w:cs="Times New Roman"/>
        </w:rPr>
      </w:pPr>
      <w:r>
        <w:rPr>
          <w:rFonts w:ascii="Times New Roman" w:hAnsi="Times New Roman" w:cs="Times New Roman"/>
        </w:rPr>
        <w:tab/>
        <w:t>Jedním z témat třetí kapitoly je příchod seldžutských Turků, kteří přijali islám za své nábožens</w:t>
      </w:r>
      <w:r w:rsidR="00C53CB8">
        <w:rPr>
          <w:rFonts w:ascii="Times New Roman" w:hAnsi="Times New Roman" w:cs="Times New Roman"/>
        </w:rPr>
        <w:t>tví. Byli to výborní válečníci, kteří se dostali</w:t>
      </w:r>
      <w:r>
        <w:rPr>
          <w:rFonts w:ascii="Times New Roman" w:hAnsi="Times New Roman" w:cs="Times New Roman"/>
        </w:rPr>
        <w:t xml:space="preserve"> do sporu s byzantskou </w:t>
      </w:r>
      <w:r w:rsidR="006F2748">
        <w:rPr>
          <w:rFonts w:ascii="Times New Roman" w:hAnsi="Times New Roman" w:cs="Times New Roman"/>
        </w:rPr>
        <w:t>říš</w:t>
      </w:r>
      <w:r w:rsidR="009545D6">
        <w:rPr>
          <w:rFonts w:ascii="Times New Roman" w:hAnsi="Times New Roman" w:cs="Times New Roman"/>
        </w:rPr>
        <w:t xml:space="preserve">í. </w:t>
      </w:r>
      <w:r w:rsidR="006F2748">
        <w:rPr>
          <w:rFonts w:ascii="Times New Roman" w:hAnsi="Times New Roman" w:cs="Times New Roman"/>
        </w:rPr>
        <w:t xml:space="preserve"> </w:t>
      </w:r>
      <w:r w:rsidR="009545D6">
        <w:rPr>
          <w:rFonts w:ascii="Times New Roman" w:hAnsi="Times New Roman" w:cs="Times New Roman"/>
        </w:rPr>
        <w:t>R</w:t>
      </w:r>
      <w:r w:rsidR="006F2748">
        <w:rPr>
          <w:rFonts w:ascii="Times New Roman" w:hAnsi="Times New Roman" w:cs="Times New Roman"/>
        </w:rPr>
        <w:t xml:space="preserve">oku 1071 porazili </w:t>
      </w:r>
      <w:r w:rsidR="009545D6">
        <w:rPr>
          <w:rFonts w:ascii="Times New Roman" w:hAnsi="Times New Roman" w:cs="Times New Roman"/>
        </w:rPr>
        <w:t xml:space="preserve">její armádu </w:t>
      </w:r>
      <w:r w:rsidR="006F2748">
        <w:rPr>
          <w:rFonts w:ascii="Times New Roman" w:hAnsi="Times New Roman" w:cs="Times New Roman"/>
        </w:rPr>
        <w:t>a zajali císaře. V západním světě rostlo přesvědčení, že boj proti nekřesťanskému obyvatelstvu se rovná záslužnému kajícímu dílu a smrt v bitvě vynáší mučednickou korunu. Tyto postoje stály v pozadí první křížové výpravy, která roku 1099 dobyla Jeruzalém. Autor stručně popisuje dění ostatních výprav, ale hlavně poukazuje na vztah a postoje jednotlivých táborů k nim. Křesťané je</w:t>
      </w:r>
      <w:r>
        <w:rPr>
          <w:rFonts w:ascii="Times New Roman" w:hAnsi="Times New Roman" w:cs="Times New Roman"/>
        </w:rPr>
        <w:t xml:space="preserve"> </w:t>
      </w:r>
      <w:r w:rsidR="006F2748">
        <w:rPr>
          <w:rFonts w:ascii="Times New Roman" w:hAnsi="Times New Roman" w:cs="Times New Roman"/>
        </w:rPr>
        <w:t>považovali za něco důležitého a nutného, kdežto v muslimských pramenech se o nich téměř nehovoří.</w:t>
      </w:r>
      <w:r w:rsidR="009545D6">
        <w:rPr>
          <w:rFonts w:ascii="Times New Roman" w:hAnsi="Times New Roman" w:cs="Times New Roman"/>
        </w:rPr>
        <w:t xml:space="preserve"> Následovalo tažení </w:t>
      </w:r>
      <w:r w:rsidR="006F2748">
        <w:rPr>
          <w:rFonts w:ascii="Times New Roman" w:hAnsi="Times New Roman" w:cs="Times New Roman"/>
        </w:rPr>
        <w:t>Mongolů</w:t>
      </w:r>
      <w:r w:rsidR="00171E40">
        <w:rPr>
          <w:rFonts w:ascii="Times New Roman" w:hAnsi="Times New Roman" w:cs="Times New Roman"/>
        </w:rPr>
        <w:t xml:space="preserve">, jejichž říše se neúprosně zvětšovala. Křesťané se obávali </w:t>
      </w:r>
      <w:r w:rsidR="009B173E">
        <w:rPr>
          <w:rFonts w:ascii="Times New Roman" w:hAnsi="Times New Roman" w:cs="Times New Roman"/>
        </w:rPr>
        <w:t>vpádu, k němu</w:t>
      </w:r>
      <w:r w:rsidR="009545D6">
        <w:rPr>
          <w:rFonts w:ascii="Times New Roman" w:hAnsi="Times New Roman" w:cs="Times New Roman"/>
        </w:rPr>
        <w:t xml:space="preserve"> ale</w:t>
      </w:r>
      <w:r w:rsidR="00171E40">
        <w:rPr>
          <w:rFonts w:ascii="Times New Roman" w:hAnsi="Times New Roman" w:cs="Times New Roman"/>
        </w:rPr>
        <w:t xml:space="preserve"> nedošlo a Mongolové se obrátili zpět na východ.</w:t>
      </w:r>
    </w:p>
    <w:p w:rsidR="00C2654A" w:rsidRDefault="00E069C2" w:rsidP="00C2654A">
      <w:pPr>
        <w:spacing w:after="0"/>
        <w:jc w:val="both"/>
        <w:rPr>
          <w:rFonts w:ascii="Times New Roman" w:hAnsi="Times New Roman" w:cs="Times New Roman"/>
        </w:rPr>
      </w:pPr>
      <w:r>
        <w:rPr>
          <w:rFonts w:ascii="Times New Roman" w:hAnsi="Times New Roman" w:cs="Times New Roman"/>
        </w:rPr>
        <w:tab/>
        <w:t xml:space="preserve">Během těchto událostí </w:t>
      </w:r>
      <w:r w:rsidR="009B173E">
        <w:rPr>
          <w:rFonts w:ascii="Times New Roman" w:hAnsi="Times New Roman" w:cs="Times New Roman"/>
        </w:rPr>
        <w:t>se obě</w:t>
      </w:r>
      <w:r>
        <w:rPr>
          <w:rFonts w:ascii="Times New Roman" w:hAnsi="Times New Roman" w:cs="Times New Roman"/>
        </w:rPr>
        <w:t xml:space="preserve"> strany ovlivňovaly i jinak. V 11. století se </w:t>
      </w:r>
      <w:r w:rsidR="009B173E">
        <w:rPr>
          <w:rFonts w:ascii="Times New Roman" w:hAnsi="Times New Roman" w:cs="Times New Roman"/>
        </w:rPr>
        <w:t>mezi</w:t>
      </w:r>
      <w:r w:rsidR="009B173E" w:rsidRPr="009545D6">
        <w:rPr>
          <w:rFonts w:ascii="Times New Roman" w:hAnsi="Times New Roman" w:cs="Times New Roman"/>
        </w:rPr>
        <w:t xml:space="preserve"> </w:t>
      </w:r>
      <w:r w:rsidR="009B173E">
        <w:rPr>
          <w:rFonts w:ascii="Times New Roman" w:hAnsi="Times New Roman" w:cs="Times New Roman"/>
        </w:rPr>
        <w:t>křesťanským</w:t>
      </w:r>
      <w:r w:rsidR="009545D6">
        <w:rPr>
          <w:rFonts w:ascii="Times New Roman" w:hAnsi="Times New Roman" w:cs="Times New Roman"/>
        </w:rPr>
        <w:t xml:space="preserve"> a islámským světem </w:t>
      </w:r>
      <w:r>
        <w:rPr>
          <w:rFonts w:ascii="Times New Roman" w:hAnsi="Times New Roman" w:cs="Times New Roman"/>
        </w:rPr>
        <w:t>objevovalo stále více poptávek na drahé předměty a látky</w:t>
      </w:r>
      <w:r w:rsidR="009545D6">
        <w:rPr>
          <w:rFonts w:ascii="Times New Roman" w:hAnsi="Times New Roman" w:cs="Times New Roman"/>
        </w:rPr>
        <w:t>.</w:t>
      </w:r>
      <w:r>
        <w:rPr>
          <w:rFonts w:ascii="Times New Roman" w:hAnsi="Times New Roman" w:cs="Times New Roman"/>
        </w:rPr>
        <w:t xml:space="preserve"> Obchod se </w:t>
      </w:r>
      <w:r w:rsidR="00C53CB8">
        <w:rPr>
          <w:rFonts w:ascii="Times New Roman" w:hAnsi="Times New Roman" w:cs="Times New Roman"/>
        </w:rPr>
        <w:t>stále rozrůstal</w:t>
      </w:r>
      <w:r>
        <w:rPr>
          <w:rFonts w:ascii="Times New Roman" w:hAnsi="Times New Roman" w:cs="Times New Roman"/>
        </w:rPr>
        <w:t xml:space="preserve"> a spolu s ním i vzdělanost. Bylo možno častěji potkat někoho, kdo ovládal jak arabštinu, tak i </w:t>
      </w:r>
      <w:r w:rsidR="007A38C3">
        <w:rPr>
          <w:rFonts w:ascii="Times New Roman" w:hAnsi="Times New Roman" w:cs="Times New Roman"/>
        </w:rPr>
        <w:t xml:space="preserve">latinu či </w:t>
      </w:r>
      <w:r>
        <w:rPr>
          <w:rFonts w:ascii="Times New Roman" w:hAnsi="Times New Roman" w:cs="Times New Roman"/>
        </w:rPr>
        <w:t>francouzštinu a to dalo vznik překladům mnoha děl. Aut</w:t>
      </w:r>
      <w:r w:rsidR="007A38C3">
        <w:rPr>
          <w:rFonts w:ascii="Times New Roman" w:hAnsi="Times New Roman" w:cs="Times New Roman"/>
        </w:rPr>
        <w:t>or uvádí tři odvětví, která bere za jedny z nejdůležitějších a která se začala rychle rozvíjet</w:t>
      </w:r>
      <w:r>
        <w:rPr>
          <w:rFonts w:ascii="Times New Roman" w:hAnsi="Times New Roman" w:cs="Times New Roman"/>
        </w:rPr>
        <w:t>. Byla to teologie</w:t>
      </w:r>
      <w:r w:rsidR="007A38C3">
        <w:rPr>
          <w:rFonts w:ascii="Times New Roman" w:hAnsi="Times New Roman" w:cs="Times New Roman"/>
        </w:rPr>
        <w:t>, lékařství a sepisování demografických údajů.</w:t>
      </w:r>
    </w:p>
    <w:p w:rsidR="00DE48FA" w:rsidRDefault="0073158E" w:rsidP="00C2654A">
      <w:pPr>
        <w:spacing w:after="0"/>
        <w:jc w:val="both"/>
        <w:rPr>
          <w:rFonts w:ascii="Times New Roman" w:hAnsi="Times New Roman" w:cs="Times New Roman"/>
        </w:rPr>
      </w:pPr>
      <w:r>
        <w:rPr>
          <w:rFonts w:ascii="Times New Roman" w:hAnsi="Times New Roman" w:cs="Times New Roman"/>
        </w:rPr>
        <w:tab/>
        <w:t xml:space="preserve">V posledních dvou kapitolách se autor zabývá mimo jiné tím, jaký byl zájem křesťanů o islám a naopak a jaký měli postoj k druhému náboženství. Křesťané se o islám zajímali a Fletcher to dokládá příklady velkých osob křesťanství konvertujících na islámskou víru. Celkově si však křesťané mohli islám vysvětlit jako zbloudilou formu </w:t>
      </w:r>
      <w:r w:rsidR="00C53CB8">
        <w:rPr>
          <w:rFonts w:ascii="Times New Roman" w:hAnsi="Times New Roman" w:cs="Times New Roman"/>
        </w:rPr>
        <w:t>křesťanství. Naopak muslimové o jejich víru</w:t>
      </w:r>
      <w:r>
        <w:rPr>
          <w:rFonts w:ascii="Times New Roman" w:hAnsi="Times New Roman" w:cs="Times New Roman"/>
        </w:rPr>
        <w:t xml:space="preserve"> zájem nejevili a považovali se za vyvolený lid, který má hlásat poslední a nejdokonalejší Boží zjevení. </w:t>
      </w:r>
      <w:r w:rsidRPr="0073158E">
        <w:rPr>
          <w:rFonts w:ascii="Times New Roman" w:hAnsi="Times New Roman" w:cs="Times New Roman"/>
          <w:i/>
        </w:rPr>
        <w:t>„Nutně na křesťany shlíželi s pohrdáním.“</w:t>
      </w:r>
      <w:r w:rsidRPr="00DE48FA">
        <w:rPr>
          <w:rStyle w:val="Znakapoznpodarou"/>
          <w:rFonts w:ascii="Times New Roman" w:hAnsi="Times New Roman" w:cs="Times New Roman"/>
        </w:rPr>
        <w:footnoteReference w:id="4"/>
      </w:r>
      <w:r w:rsidR="00DE48FA">
        <w:rPr>
          <w:rFonts w:ascii="Times New Roman" w:hAnsi="Times New Roman" w:cs="Times New Roman"/>
        </w:rPr>
        <w:t xml:space="preserve"> Knihu autor uzavírá shrnutím vzájemného vztahu mezi křesťany a mus</w:t>
      </w:r>
      <w:r w:rsidR="009545D6">
        <w:rPr>
          <w:rFonts w:ascii="Times New Roman" w:hAnsi="Times New Roman" w:cs="Times New Roman"/>
        </w:rPr>
        <w:t>limy</w:t>
      </w:r>
      <w:r w:rsidR="00DE48FA">
        <w:rPr>
          <w:rFonts w:ascii="Times New Roman" w:hAnsi="Times New Roman" w:cs="Times New Roman"/>
        </w:rPr>
        <w:t>.</w:t>
      </w:r>
    </w:p>
    <w:p w:rsidR="00DE48FA" w:rsidRDefault="00DE48FA" w:rsidP="00C2654A">
      <w:pPr>
        <w:spacing w:after="0"/>
        <w:jc w:val="both"/>
        <w:rPr>
          <w:rFonts w:ascii="Times New Roman" w:hAnsi="Times New Roman" w:cs="Times New Roman"/>
        </w:rPr>
      </w:pPr>
      <w:r>
        <w:rPr>
          <w:rFonts w:ascii="Times New Roman" w:hAnsi="Times New Roman" w:cs="Times New Roman"/>
        </w:rPr>
        <w:tab/>
      </w:r>
    </w:p>
    <w:p w:rsidR="00C2654A" w:rsidRDefault="00E86E3A" w:rsidP="00E86E3A">
      <w:pPr>
        <w:spacing w:after="0"/>
        <w:ind w:firstLine="708"/>
        <w:jc w:val="both"/>
        <w:rPr>
          <w:rFonts w:ascii="Times New Roman" w:hAnsi="Times New Roman" w:cs="Times New Roman"/>
        </w:rPr>
      </w:pPr>
      <w:r>
        <w:rPr>
          <w:rFonts w:ascii="Times New Roman" w:hAnsi="Times New Roman" w:cs="Times New Roman"/>
        </w:rPr>
        <w:t>Publikace je určena čtenářům, kteří se zajímají o téma poměru mezi křesťanstvím a islámem. Autor popisuje jeho vývoj v určitém období. Toto období není krátké, a pokud by čtenář toužil detailně porozumět dané problematice, doporučila bych si přečíst více knih rozšiřuj</w:t>
      </w:r>
      <w:r w:rsidR="0085430A">
        <w:rPr>
          <w:rFonts w:ascii="Times New Roman" w:hAnsi="Times New Roman" w:cs="Times New Roman"/>
        </w:rPr>
        <w:t>ících jak historické, tak náboženské znalosti</w:t>
      </w:r>
      <w:r>
        <w:rPr>
          <w:rFonts w:ascii="Times New Roman" w:hAnsi="Times New Roman" w:cs="Times New Roman"/>
        </w:rPr>
        <w:t>. Sám autor uvádí ke každé kap</w:t>
      </w:r>
      <w:r w:rsidR="00D0757D">
        <w:rPr>
          <w:rFonts w:ascii="Times New Roman" w:hAnsi="Times New Roman" w:cs="Times New Roman"/>
        </w:rPr>
        <w:t xml:space="preserve">itole řadu publikací, která by </w:t>
      </w:r>
      <w:r>
        <w:rPr>
          <w:rFonts w:ascii="Times New Roman" w:hAnsi="Times New Roman" w:cs="Times New Roman"/>
        </w:rPr>
        <w:t> tomu mohla posloužit.</w:t>
      </w:r>
    </w:p>
    <w:p w:rsidR="00E86E3A" w:rsidRDefault="0085430A" w:rsidP="00E86E3A">
      <w:pPr>
        <w:spacing w:after="0"/>
        <w:ind w:firstLine="708"/>
        <w:jc w:val="both"/>
        <w:rPr>
          <w:rFonts w:ascii="Times New Roman" w:hAnsi="Times New Roman" w:cs="Times New Roman"/>
        </w:rPr>
      </w:pPr>
      <w:r>
        <w:rPr>
          <w:rFonts w:ascii="Times New Roman" w:hAnsi="Times New Roman" w:cs="Times New Roman"/>
        </w:rPr>
        <w:t>Přes určitou nesystematičnost textu se čtenář do</w:t>
      </w:r>
      <w:r w:rsidR="00D0757D">
        <w:rPr>
          <w:rFonts w:ascii="Times New Roman" w:hAnsi="Times New Roman" w:cs="Times New Roman"/>
        </w:rPr>
        <w:t>z</w:t>
      </w:r>
      <w:r>
        <w:rPr>
          <w:rFonts w:ascii="Times New Roman" w:hAnsi="Times New Roman" w:cs="Times New Roman"/>
        </w:rPr>
        <w:t xml:space="preserve">ví mnoho zajímavých informací z historie a kultur obou stran a je schopen vytvořit si jakýsi obecný pohled na vztah mezi křesťanstvím </w:t>
      </w:r>
      <w:r w:rsidR="00A35433">
        <w:rPr>
          <w:rFonts w:ascii="Times New Roman" w:hAnsi="Times New Roman" w:cs="Times New Roman"/>
        </w:rPr>
        <w:t>a islámem a jeho historický vývoj</w:t>
      </w:r>
      <w:r>
        <w:rPr>
          <w:rFonts w:ascii="Times New Roman" w:hAnsi="Times New Roman" w:cs="Times New Roman"/>
        </w:rPr>
        <w:t>.</w:t>
      </w:r>
    </w:p>
    <w:p w:rsidR="00D0757D" w:rsidRDefault="00D0757D" w:rsidP="00D0757D">
      <w:pPr>
        <w:spacing w:after="0"/>
        <w:jc w:val="both"/>
        <w:rPr>
          <w:rFonts w:ascii="Times New Roman" w:hAnsi="Times New Roman" w:cs="Times New Roman"/>
        </w:rPr>
      </w:pPr>
    </w:p>
    <w:p w:rsidR="00000DA5" w:rsidRDefault="00000DA5" w:rsidP="00D0757D">
      <w:pPr>
        <w:spacing w:after="0"/>
        <w:jc w:val="both"/>
        <w:rPr>
          <w:rFonts w:ascii="Times New Roman" w:hAnsi="Times New Roman" w:cs="Times New Roman"/>
        </w:rPr>
      </w:pPr>
      <w:r>
        <w:rPr>
          <w:rFonts w:ascii="Times New Roman" w:hAnsi="Times New Roman" w:cs="Times New Roman"/>
        </w:rPr>
        <w:t>Bibliografie knihy:</w:t>
      </w:r>
    </w:p>
    <w:p w:rsidR="00D0757D" w:rsidRDefault="00D0757D" w:rsidP="00D0757D">
      <w:pPr>
        <w:spacing w:after="0"/>
        <w:jc w:val="both"/>
        <w:rPr>
          <w:rFonts w:ascii="Times New Roman" w:hAnsi="Times New Roman" w:cs="Times New Roman"/>
        </w:rPr>
      </w:pPr>
      <w:r>
        <w:rPr>
          <w:rFonts w:ascii="Times New Roman" w:hAnsi="Times New Roman" w:cs="Times New Roman"/>
        </w:rPr>
        <w:t xml:space="preserve">FLETCHER, Richard. </w:t>
      </w:r>
      <w:r w:rsidRPr="00ED351C">
        <w:rPr>
          <w:rFonts w:ascii="Times New Roman" w:hAnsi="Times New Roman" w:cs="Times New Roman"/>
          <w:i/>
        </w:rPr>
        <w:t>Kří</w:t>
      </w:r>
      <w:r w:rsidR="00ED351C" w:rsidRPr="00ED351C">
        <w:rPr>
          <w:rFonts w:ascii="Times New Roman" w:hAnsi="Times New Roman" w:cs="Times New Roman"/>
          <w:i/>
        </w:rPr>
        <w:t>ž a půlměsíc</w:t>
      </w:r>
      <w:r w:rsidR="00ED351C">
        <w:rPr>
          <w:rFonts w:ascii="Times New Roman" w:hAnsi="Times New Roman" w:cs="Times New Roman"/>
        </w:rPr>
        <w:t>.</w:t>
      </w:r>
      <w:r w:rsidR="00000DA5">
        <w:rPr>
          <w:rFonts w:ascii="Times New Roman" w:hAnsi="Times New Roman" w:cs="Times New Roman"/>
        </w:rPr>
        <w:t xml:space="preserve"> Přeložil Pavel Vereš.</w:t>
      </w:r>
      <w:r w:rsidR="00ED351C">
        <w:rPr>
          <w:rFonts w:ascii="Times New Roman" w:hAnsi="Times New Roman" w:cs="Times New Roman"/>
        </w:rPr>
        <w:t xml:space="preserve"> 1. vydání</w:t>
      </w:r>
      <w:r>
        <w:rPr>
          <w:rFonts w:ascii="Times New Roman" w:hAnsi="Times New Roman" w:cs="Times New Roman"/>
        </w:rPr>
        <w:t xml:space="preserve"> Praha: Mladá fronta, 2004. 144 str. </w:t>
      </w:r>
      <w:r w:rsidRPr="00ED351C">
        <w:rPr>
          <w:rFonts w:ascii="Times New Roman" w:hAnsi="Times New Roman" w:cs="Times New Roman"/>
          <w:b/>
        </w:rPr>
        <w:t>ISBN</w:t>
      </w:r>
      <w:r w:rsidR="00ED351C">
        <w:rPr>
          <w:rFonts w:ascii="Times New Roman" w:hAnsi="Times New Roman" w:cs="Times New Roman"/>
        </w:rPr>
        <w:t>:</w:t>
      </w:r>
      <w:r>
        <w:rPr>
          <w:rFonts w:ascii="Times New Roman" w:hAnsi="Times New Roman" w:cs="Times New Roman"/>
        </w:rPr>
        <w:t xml:space="preserve"> 80-204-1145</w:t>
      </w:r>
      <w:r w:rsidR="00ED351C">
        <w:rPr>
          <w:rFonts w:ascii="Times New Roman" w:hAnsi="Times New Roman" w:cs="Times New Roman"/>
        </w:rPr>
        <w:t>-3</w:t>
      </w:r>
    </w:p>
    <w:p w:rsidR="00AB0117" w:rsidRDefault="00AB0117" w:rsidP="00D0757D">
      <w:pPr>
        <w:spacing w:after="0"/>
        <w:jc w:val="both"/>
        <w:rPr>
          <w:rFonts w:ascii="Times New Roman" w:hAnsi="Times New Roman" w:cs="Times New Roman"/>
        </w:rPr>
      </w:pPr>
    </w:p>
    <w:p w:rsidR="00D173A7" w:rsidRDefault="00AB0117" w:rsidP="00D173A7">
      <w:pPr>
        <w:spacing w:after="0" w:line="240" w:lineRule="auto"/>
        <w:rPr>
          <w:rStyle w:val="apple-converted-space"/>
          <w:rFonts w:ascii="Times New Roman" w:hAnsi="Times New Roman" w:cs="Times New Roman"/>
          <w:i/>
          <w:color w:val="FF0000"/>
          <w:sz w:val="24"/>
          <w:szCs w:val="24"/>
          <w:shd w:val="clear" w:color="auto" w:fill="FFFFFF"/>
        </w:rPr>
      </w:pPr>
      <w:r>
        <w:rPr>
          <w:rStyle w:val="apple-converted-space"/>
          <w:rFonts w:ascii="Times New Roman" w:hAnsi="Times New Roman" w:cs="Times New Roman"/>
          <w:i/>
          <w:color w:val="FF0000"/>
          <w:sz w:val="24"/>
          <w:szCs w:val="24"/>
          <w:shd w:val="clear" w:color="auto" w:fill="FFFFFF"/>
        </w:rPr>
        <w:t xml:space="preserve">Píšete pěknou češtinou, bez chyb, </w:t>
      </w:r>
      <w:r w:rsidR="002072B6">
        <w:rPr>
          <w:rStyle w:val="apple-converted-space"/>
          <w:rFonts w:ascii="Times New Roman" w:hAnsi="Times New Roman" w:cs="Times New Roman"/>
          <w:i/>
          <w:color w:val="FF0000"/>
          <w:sz w:val="24"/>
          <w:szCs w:val="24"/>
          <w:shd w:val="clear" w:color="auto" w:fill="FFFFFF"/>
        </w:rPr>
        <w:t xml:space="preserve">máte </w:t>
      </w:r>
      <w:r w:rsidR="00D173A7">
        <w:rPr>
          <w:rStyle w:val="apple-converted-space"/>
          <w:rFonts w:ascii="Times New Roman" w:hAnsi="Times New Roman" w:cs="Times New Roman"/>
          <w:i/>
          <w:color w:val="FF0000"/>
          <w:sz w:val="24"/>
          <w:szCs w:val="24"/>
          <w:shd w:val="clear" w:color="auto" w:fill="FFFFFF"/>
        </w:rPr>
        <w:t>lehký a čtivý styl.</w:t>
      </w:r>
      <w:r>
        <w:rPr>
          <w:rStyle w:val="apple-converted-space"/>
          <w:rFonts w:ascii="Times New Roman" w:hAnsi="Times New Roman" w:cs="Times New Roman"/>
          <w:i/>
          <w:color w:val="FF0000"/>
          <w:sz w:val="24"/>
          <w:szCs w:val="24"/>
          <w:shd w:val="clear" w:color="auto" w:fill="FFFFFF"/>
        </w:rPr>
        <w:t xml:space="preserve"> </w:t>
      </w:r>
    </w:p>
    <w:p w:rsidR="00AB0117" w:rsidRDefault="00AB0117" w:rsidP="00D173A7">
      <w:pPr>
        <w:spacing w:after="0" w:line="240" w:lineRule="auto"/>
        <w:rPr>
          <w:rStyle w:val="apple-converted-space"/>
          <w:rFonts w:ascii="Times New Roman" w:hAnsi="Times New Roman" w:cs="Times New Roman"/>
          <w:i/>
          <w:color w:val="FF0000"/>
          <w:sz w:val="24"/>
          <w:szCs w:val="24"/>
          <w:shd w:val="clear" w:color="auto" w:fill="FFFFFF"/>
        </w:rPr>
      </w:pPr>
      <w:r>
        <w:rPr>
          <w:rStyle w:val="apple-converted-space"/>
          <w:rFonts w:ascii="Times New Roman" w:hAnsi="Times New Roman" w:cs="Times New Roman"/>
          <w:i/>
          <w:color w:val="FF0000"/>
          <w:sz w:val="24"/>
          <w:szCs w:val="24"/>
          <w:shd w:val="clear" w:color="auto" w:fill="FFFFFF"/>
        </w:rPr>
        <w:t xml:space="preserve">Podařilo se Vám podat výstižný obsah knihy. Osobně bych </w:t>
      </w:r>
      <w:r w:rsidR="00D173A7">
        <w:rPr>
          <w:rStyle w:val="apple-converted-space"/>
          <w:rFonts w:ascii="Times New Roman" w:hAnsi="Times New Roman" w:cs="Times New Roman"/>
          <w:i/>
          <w:color w:val="FF0000"/>
          <w:sz w:val="24"/>
          <w:szCs w:val="24"/>
          <w:shd w:val="clear" w:color="auto" w:fill="FFFFFF"/>
        </w:rPr>
        <w:t>byla raději, kdybyste se více rozepsala v závěru při hodnocení předností a nedostatků knihy, na dr</w:t>
      </w:r>
      <w:r w:rsidR="002A18B1">
        <w:rPr>
          <w:rStyle w:val="apple-converted-space"/>
          <w:rFonts w:ascii="Times New Roman" w:hAnsi="Times New Roman" w:cs="Times New Roman"/>
          <w:i/>
          <w:color w:val="FF0000"/>
          <w:sz w:val="24"/>
          <w:szCs w:val="24"/>
          <w:shd w:val="clear" w:color="auto" w:fill="FFFFFF"/>
        </w:rPr>
        <w:t>uhou stranu velmi oceňuji Vaši</w:t>
      </w:r>
      <w:r w:rsidR="00D173A7">
        <w:rPr>
          <w:rStyle w:val="apple-converted-space"/>
          <w:rFonts w:ascii="Times New Roman" w:hAnsi="Times New Roman" w:cs="Times New Roman"/>
          <w:i/>
          <w:color w:val="FF0000"/>
          <w:sz w:val="24"/>
          <w:szCs w:val="24"/>
          <w:shd w:val="clear" w:color="auto" w:fill="FFFFFF"/>
        </w:rPr>
        <w:t xml:space="preserve"> schopnost stručně a výstižně shrnout v několika větách to, co považujete za podstatné.</w:t>
      </w:r>
      <w:bookmarkStart w:id="4" w:name="_GoBack"/>
      <w:bookmarkEnd w:id="4"/>
    </w:p>
    <w:p w:rsidR="00AB0117" w:rsidRPr="00AB0117" w:rsidRDefault="00AB0117" w:rsidP="00D0757D">
      <w:pPr>
        <w:spacing w:after="0"/>
        <w:jc w:val="both"/>
        <w:rPr>
          <w:rFonts w:ascii="Times New Roman" w:hAnsi="Times New Roman" w:cs="Times New Roman"/>
          <w:i/>
          <w:color w:val="FF0000"/>
        </w:rPr>
      </w:pPr>
    </w:p>
    <w:sectPr w:rsidR="00AB0117" w:rsidRPr="00AB0117" w:rsidSect="007C08B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éta Jelínková" w:date="2013-01-16T11:50:00Z" w:initials="MJ">
    <w:p w:rsidR="000662C8" w:rsidRDefault="000662C8">
      <w:pPr>
        <w:pStyle w:val="Textkomente"/>
      </w:pPr>
      <w:r>
        <w:rPr>
          <w:rStyle w:val="Odkaznakoment"/>
        </w:rPr>
        <w:annotationRef/>
      </w:r>
      <w:r>
        <w:t>Tento odstavec zkuste rozdělit na několik kratších. Myslím, že by to přispělo k přehlednosti textu.</w:t>
      </w:r>
    </w:p>
  </w:comment>
  <w:comment w:id="1" w:author="Markéta Jelínková" w:date="2013-01-16T11:45:00Z" w:initials="MJ">
    <w:p w:rsidR="00136D8D" w:rsidRDefault="00136D8D">
      <w:pPr>
        <w:pStyle w:val="Textkomente"/>
      </w:pPr>
      <w:r>
        <w:rPr>
          <w:rStyle w:val="Odkaznakoment"/>
        </w:rPr>
        <w:annotationRef/>
      </w:r>
      <w:r>
        <w:t xml:space="preserve">asi máte na mysli „texty“ nebo „písemné </w:t>
      </w:r>
      <w:proofErr w:type="gramStart"/>
      <w:r>
        <w:t>prameny“....</w:t>
      </w:r>
      <w:proofErr w:type="gramEnd"/>
    </w:p>
  </w:comment>
  <w:comment w:id="2" w:author="Markéta Jelínková" w:date="2013-01-16T11:46:00Z" w:initials="MJ">
    <w:p w:rsidR="00136D8D" w:rsidRDefault="00136D8D">
      <w:pPr>
        <w:pStyle w:val="Textkomente"/>
      </w:pPr>
      <w:r>
        <w:rPr>
          <w:rStyle w:val="Odkaznakoment"/>
        </w:rPr>
        <w:annotationRef/>
      </w:r>
      <w:proofErr w:type="gramStart"/>
      <w:r>
        <w:t>do</w:t>
      </w:r>
      <w:proofErr w:type="gramEnd"/>
    </w:p>
  </w:comment>
  <w:comment w:id="3" w:author="Markéta Jelínková" w:date="2013-01-16T11:48:00Z" w:initials="MJ">
    <w:p w:rsidR="00136D8D" w:rsidRDefault="00136D8D">
      <w:pPr>
        <w:pStyle w:val="Textkomente"/>
      </w:pPr>
      <w:r>
        <w:rPr>
          <w:rStyle w:val="Odkaznakoment"/>
        </w:rPr>
        <w:annotationRef/>
      </w:r>
      <w:r>
        <w:t>poněkud nejasné. Jednak proto, že v té době „státy“ neexistovaly (</w:t>
      </w:r>
      <w:r w:rsidR="000662C8">
        <w:t>spíše</w:t>
      </w:r>
      <w:r>
        <w:t xml:space="preserve"> „státní útvary“, „říše“, „sféry vlivu“</w:t>
      </w:r>
      <w:r w:rsidR="000662C8">
        <w:t xml:space="preserve"> atp.</w:t>
      </w:r>
      <w:r>
        <w:t xml:space="preserve">), jednak proto, že </w:t>
      </w:r>
      <w:r w:rsidR="000662C8">
        <w:t xml:space="preserve">není úplně jasná souvislost s předchozí </w:t>
      </w:r>
      <w:proofErr w:type="gramStart"/>
      <w:r w:rsidR="000662C8">
        <w:t>větou...</w:t>
      </w:r>
      <w:proofErr w:type="gramEnd"/>
      <w:r w:rsidR="000662C8">
        <w:t xml:space="preserve"> Zkuste přepracovat.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6E" w:rsidRDefault="00632F6E" w:rsidP="00037F70">
      <w:pPr>
        <w:spacing w:after="0" w:line="240" w:lineRule="auto"/>
      </w:pPr>
      <w:r>
        <w:separator/>
      </w:r>
    </w:p>
  </w:endnote>
  <w:endnote w:type="continuationSeparator" w:id="0">
    <w:p w:rsidR="00632F6E" w:rsidRDefault="00632F6E" w:rsidP="0003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6E" w:rsidRDefault="00632F6E" w:rsidP="00037F70">
      <w:pPr>
        <w:spacing w:after="0" w:line="240" w:lineRule="auto"/>
      </w:pPr>
      <w:r>
        <w:separator/>
      </w:r>
    </w:p>
  </w:footnote>
  <w:footnote w:type="continuationSeparator" w:id="0">
    <w:p w:rsidR="00632F6E" w:rsidRDefault="00632F6E" w:rsidP="00037F70">
      <w:pPr>
        <w:spacing w:after="0" w:line="240" w:lineRule="auto"/>
      </w:pPr>
      <w:r>
        <w:continuationSeparator/>
      </w:r>
    </w:p>
  </w:footnote>
  <w:footnote w:id="1">
    <w:p w:rsidR="00E66BC7" w:rsidRDefault="00E66BC7">
      <w:pPr>
        <w:pStyle w:val="Textpoznpodarou"/>
      </w:pPr>
      <w:r>
        <w:rPr>
          <w:rStyle w:val="Znakapoznpodarou"/>
        </w:rPr>
        <w:footnoteRef/>
      </w:r>
      <w:r w:rsidR="005F64EE">
        <w:t xml:space="preserve"> </w:t>
      </w:r>
      <w:r w:rsidR="005F64EE" w:rsidRPr="005F64EE">
        <w:rPr>
          <w:sz w:val="18"/>
          <w:szCs w:val="18"/>
        </w:rPr>
        <w:t>Muslimové se podle křesťanů neprávem označovali za potomky Abrahámovy ženy Sáry – odtud název Saracéni.</w:t>
      </w:r>
      <w:r w:rsidR="005F64EE">
        <w:t xml:space="preserve"> </w:t>
      </w:r>
    </w:p>
  </w:footnote>
  <w:footnote w:id="2">
    <w:p w:rsidR="00E66BC7" w:rsidRDefault="00E66BC7">
      <w:pPr>
        <w:pStyle w:val="Textpoznpodarou"/>
      </w:pPr>
      <w:r>
        <w:rPr>
          <w:rStyle w:val="Znakapoznpodarou"/>
        </w:rPr>
        <w:footnoteRef/>
      </w:r>
      <w:r>
        <w:t xml:space="preserve"> </w:t>
      </w:r>
      <w:r w:rsidR="005F64EE" w:rsidRPr="005F64EE">
        <w:rPr>
          <w:sz w:val="18"/>
          <w:szCs w:val="18"/>
        </w:rPr>
        <w:t xml:space="preserve">Podle Bible, Genesis 16, kde se narodí první syn Abraháma – </w:t>
      </w:r>
      <w:proofErr w:type="spellStart"/>
      <w:r w:rsidR="005F64EE" w:rsidRPr="005F64EE">
        <w:rPr>
          <w:sz w:val="18"/>
          <w:szCs w:val="18"/>
        </w:rPr>
        <w:t>Izmael</w:t>
      </w:r>
      <w:proofErr w:type="spellEnd"/>
      <w:r w:rsidR="005F64EE" w:rsidRPr="005F64EE">
        <w:rPr>
          <w:sz w:val="18"/>
          <w:szCs w:val="18"/>
        </w:rPr>
        <w:t>. Jeho m</w:t>
      </w:r>
      <w:r w:rsidR="005F64EE">
        <w:rPr>
          <w:sz w:val="18"/>
          <w:szCs w:val="18"/>
        </w:rPr>
        <w:t xml:space="preserve">atkou je Sářina otrokyně </w:t>
      </w:r>
      <w:proofErr w:type="spellStart"/>
      <w:r w:rsidR="005F64EE">
        <w:rPr>
          <w:sz w:val="18"/>
          <w:szCs w:val="18"/>
        </w:rPr>
        <w:t>Hagar</w:t>
      </w:r>
      <w:proofErr w:type="spellEnd"/>
      <w:r w:rsidR="005F64EE">
        <w:rPr>
          <w:sz w:val="18"/>
          <w:szCs w:val="18"/>
        </w:rPr>
        <w:t>.</w:t>
      </w:r>
    </w:p>
  </w:footnote>
  <w:footnote w:id="3">
    <w:p w:rsidR="00D30F8D" w:rsidRDefault="00D30F8D">
      <w:pPr>
        <w:pStyle w:val="Textpoznpodarou"/>
      </w:pPr>
      <w:r>
        <w:rPr>
          <w:rStyle w:val="Znakapoznpodarou"/>
        </w:rPr>
        <w:footnoteRef/>
      </w:r>
      <w:r w:rsidR="00D81BDA">
        <w:t xml:space="preserve"> </w:t>
      </w:r>
      <w:r w:rsidR="00ED351C">
        <w:rPr>
          <w:sz w:val="18"/>
          <w:szCs w:val="18"/>
        </w:rPr>
        <w:t>FLETCHER,</w:t>
      </w:r>
      <w:r w:rsidR="00DE48FA">
        <w:rPr>
          <w:sz w:val="18"/>
          <w:szCs w:val="18"/>
        </w:rPr>
        <w:t xml:space="preserve"> Richard</w:t>
      </w:r>
      <w:r w:rsidR="00ED351C">
        <w:rPr>
          <w:sz w:val="18"/>
          <w:szCs w:val="18"/>
        </w:rPr>
        <w:t xml:space="preserve">. </w:t>
      </w:r>
      <w:r w:rsidRPr="00000DA5">
        <w:rPr>
          <w:i/>
          <w:sz w:val="18"/>
          <w:szCs w:val="18"/>
        </w:rPr>
        <w:t>Kříž a půlměsíc</w:t>
      </w:r>
      <w:r w:rsidR="00000DA5">
        <w:rPr>
          <w:sz w:val="18"/>
          <w:szCs w:val="18"/>
        </w:rPr>
        <w:t>.</w:t>
      </w:r>
      <w:r w:rsidR="00793FD6">
        <w:rPr>
          <w:sz w:val="18"/>
          <w:szCs w:val="18"/>
        </w:rPr>
        <w:t xml:space="preserve"> Praha: Mladá fronta, 2004</w:t>
      </w:r>
      <w:r w:rsidR="00000DA5">
        <w:rPr>
          <w:sz w:val="18"/>
          <w:szCs w:val="18"/>
        </w:rPr>
        <w:t>. ISBN: 80-204-1145-3,</w:t>
      </w:r>
      <w:r w:rsidRPr="005F64EE">
        <w:rPr>
          <w:sz w:val="18"/>
          <w:szCs w:val="18"/>
        </w:rPr>
        <w:t xml:space="preserve"> str. 55.</w:t>
      </w:r>
    </w:p>
  </w:footnote>
  <w:footnote w:id="4">
    <w:p w:rsidR="0073158E" w:rsidRDefault="0073158E">
      <w:pPr>
        <w:pStyle w:val="Textpoznpodarou"/>
      </w:pPr>
      <w:r>
        <w:rPr>
          <w:rStyle w:val="Znakapoznpodarou"/>
        </w:rPr>
        <w:footnoteRef/>
      </w:r>
      <w:r>
        <w:t xml:space="preserve"> </w:t>
      </w:r>
      <w:r w:rsidRPr="0073158E">
        <w:rPr>
          <w:sz w:val="18"/>
          <w:szCs w:val="18"/>
        </w:rPr>
        <w:t>Tamtéž, str. 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11"/>
    <w:rsid w:val="00000DA5"/>
    <w:rsid w:val="00037F70"/>
    <w:rsid w:val="000662C8"/>
    <w:rsid w:val="00136D8D"/>
    <w:rsid w:val="00171E40"/>
    <w:rsid w:val="002072B6"/>
    <w:rsid w:val="00286340"/>
    <w:rsid w:val="002969E4"/>
    <w:rsid w:val="00296C4D"/>
    <w:rsid w:val="002A18B1"/>
    <w:rsid w:val="002D49B7"/>
    <w:rsid w:val="0033760A"/>
    <w:rsid w:val="003E7602"/>
    <w:rsid w:val="00450F11"/>
    <w:rsid w:val="004E6A24"/>
    <w:rsid w:val="00553A1A"/>
    <w:rsid w:val="005F64EE"/>
    <w:rsid w:val="00632F6E"/>
    <w:rsid w:val="006C24A7"/>
    <w:rsid w:val="006F2748"/>
    <w:rsid w:val="0073158E"/>
    <w:rsid w:val="00793FD6"/>
    <w:rsid w:val="007A38C3"/>
    <w:rsid w:val="007C08B7"/>
    <w:rsid w:val="0085430A"/>
    <w:rsid w:val="00871A35"/>
    <w:rsid w:val="0087645B"/>
    <w:rsid w:val="008B0603"/>
    <w:rsid w:val="00901623"/>
    <w:rsid w:val="00907F96"/>
    <w:rsid w:val="009545D6"/>
    <w:rsid w:val="009B173E"/>
    <w:rsid w:val="00A110ED"/>
    <w:rsid w:val="00A132FC"/>
    <w:rsid w:val="00A35433"/>
    <w:rsid w:val="00A564A0"/>
    <w:rsid w:val="00AA1AC8"/>
    <w:rsid w:val="00AB0117"/>
    <w:rsid w:val="00B03CC5"/>
    <w:rsid w:val="00B35468"/>
    <w:rsid w:val="00B37AB3"/>
    <w:rsid w:val="00B42DAB"/>
    <w:rsid w:val="00B8039B"/>
    <w:rsid w:val="00BB61AC"/>
    <w:rsid w:val="00BE2FC4"/>
    <w:rsid w:val="00BF35CF"/>
    <w:rsid w:val="00C2654A"/>
    <w:rsid w:val="00C53CB8"/>
    <w:rsid w:val="00C97437"/>
    <w:rsid w:val="00CF4BA9"/>
    <w:rsid w:val="00D04BDF"/>
    <w:rsid w:val="00D0757D"/>
    <w:rsid w:val="00D173A7"/>
    <w:rsid w:val="00D30F8D"/>
    <w:rsid w:val="00D43D71"/>
    <w:rsid w:val="00D60187"/>
    <w:rsid w:val="00D760F3"/>
    <w:rsid w:val="00D81BDA"/>
    <w:rsid w:val="00DA3443"/>
    <w:rsid w:val="00DC5F38"/>
    <w:rsid w:val="00DE48FA"/>
    <w:rsid w:val="00E069C2"/>
    <w:rsid w:val="00E66BC7"/>
    <w:rsid w:val="00E86E3A"/>
    <w:rsid w:val="00ED351C"/>
    <w:rsid w:val="00EE4CC4"/>
    <w:rsid w:val="00EF3FFC"/>
    <w:rsid w:val="00F6325E"/>
    <w:rsid w:val="00F87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7F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7F70"/>
    <w:rPr>
      <w:sz w:val="20"/>
      <w:szCs w:val="20"/>
    </w:rPr>
  </w:style>
  <w:style w:type="character" w:styleId="Znakapoznpodarou">
    <w:name w:val="footnote reference"/>
    <w:basedOn w:val="Standardnpsmoodstavce"/>
    <w:uiPriority w:val="99"/>
    <w:semiHidden/>
    <w:unhideWhenUsed/>
    <w:rsid w:val="00037F70"/>
    <w:rPr>
      <w:vertAlign w:val="superscript"/>
    </w:rPr>
  </w:style>
  <w:style w:type="paragraph" w:styleId="Textvysvtlivek">
    <w:name w:val="endnote text"/>
    <w:basedOn w:val="Normln"/>
    <w:link w:val="TextvysvtlivekChar"/>
    <w:uiPriority w:val="99"/>
    <w:semiHidden/>
    <w:unhideWhenUsed/>
    <w:rsid w:val="005F64E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F64EE"/>
    <w:rPr>
      <w:sz w:val="20"/>
      <w:szCs w:val="20"/>
    </w:rPr>
  </w:style>
  <w:style w:type="character" w:styleId="Odkaznavysvtlivky">
    <w:name w:val="endnote reference"/>
    <w:basedOn w:val="Standardnpsmoodstavce"/>
    <w:uiPriority w:val="99"/>
    <w:semiHidden/>
    <w:unhideWhenUsed/>
    <w:rsid w:val="005F64EE"/>
    <w:rPr>
      <w:vertAlign w:val="superscript"/>
    </w:rPr>
  </w:style>
  <w:style w:type="character" w:styleId="Odkaznakoment">
    <w:name w:val="annotation reference"/>
    <w:basedOn w:val="Standardnpsmoodstavce"/>
    <w:uiPriority w:val="99"/>
    <w:semiHidden/>
    <w:unhideWhenUsed/>
    <w:rsid w:val="00136D8D"/>
    <w:rPr>
      <w:sz w:val="16"/>
      <w:szCs w:val="16"/>
    </w:rPr>
  </w:style>
  <w:style w:type="paragraph" w:styleId="Textkomente">
    <w:name w:val="annotation text"/>
    <w:basedOn w:val="Normln"/>
    <w:link w:val="TextkomenteChar"/>
    <w:uiPriority w:val="99"/>
    <w:semiHidden/>
    <w:unhideWhenUsed/>
    <w:rsid w:val="00136D8D"/>
    <w:pPr>
      <w:spacing w:line="240" w:lineRule="auto"/>
    </w:pPr>
    <w:rPr>
      <w:sz w:val="20"/>
      <w:szCs w:val="20"/>
    </w:rPr>
  </w:style>
  <w:style w:type="character" w:customStyle="1" w:styleId="TextkomenteChar">
    <w:name w:val="Text komentáře Char"/>
    <w:basedOn w:val="Standardnpsmoodstavce"/>
    <w:link w:val="Textkomente"/>
    <w:uiPriority w:val="99"/>
    <w:semiHidden/>
    <w:rsid w:val="00136D8D"/>
    <w:rPr>
      <w:sz w:val="20"/>
      <w:szCs w:val="20"/>
    </w:rPr>
  </w:style>
  <w:style w:type="paragraph" w:styleId="Pedmtkomente">
    <w:name w:val="annotation subject"/>
    <w:basedOn w:val="Textkomente"/>
    <w:next w:val="Textkomente"/>
    <w:link w:val="PedmtkomenteChar"/>
    <w:uiPriority w:val="99"/>
    <w:semiHidden/>
    <w:unhideWhenUsed/>
    <w:rsid w:val="00136D8D"/>
    <w:rPr>
      <w:b/>
      <w:bCs/>
    </w:rPr>
  </w:style>
  <w:style w:type="character" w:customStyle="1" w:styleId="PedmtkomenteChar">
    <w:name w:val="Předmět komentáře Char"/>
    <w:basedOn w:val="TextkomenteChar"/>
    <w:link w:val="Pedmtkomente"/>
    <w:uiPriority w:val="99"/>
    <w:semiHidden/>
    <w:rsid w:val="00136D8D"/>
    <w:rPr>
      <w:b/>
      <w:bCs/>
      <w:sz w:val="20"/>
      <w:szCs w:val="20"/>
    </w:rPr>
  </w:style>
  <w:style w:type="paragraph" w:styleId="Textbubliny">
    <w:name w:val="Balloon Text"/>
    <w:basedOn w:val="Normln"/>
    <w:link w:val="TextbublinyChar"/>
    <w:uiPriority w:val="99"/>
    <w:semiHidden/>
    <w:unhideWhenUsed/>
    <w:rsid w:val="00136D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D8D"/>
    <w:rPr>
      <w:rFonts w:ascii="Tahoma" w:hAnsi="Tahoma" w:cs="Tahoma"/>
      <w:sz w:val="16"/>
      <w:szCs w:val="16"/>
    </w:rPr>
  </w:style>
  <w:style w:type="character" w:customStyle="1" w:styleId="apple-converted-space">
    <w:name w:val="apple-converted-space"/>
    <w:basedOn w:val="Standardnpsmoodstavce"/>
    <w:rsid w:val="00AB0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7F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7F70"/>
    <w:rPr>
      <w:sz w:val="20"/>
      <w:szCs w:val="20"/>
    </w:rPr>
  </w:style>
  <w:style w:type="character" w:styleId="Znakapoznpodarou">
    <w:name w:val="footnote reference"/>
    <w:basedOn w:val="Standardnpsmoodstavce"/>
    <w:uiPriority w:val="99"/>
    <w:semiHidden/>
    <w:unhideWhenUsed/>
    <w:rsid w:val="00037F70"/>
    <w:rPr>
      <w:vertAlign w:val="superscript"/>
    </w:rPr>
  </w:style>
  <w:style w:type="paragraph" w:styleId="Textvysvtlivek">
    <w:name w:val="endnote text"/>
    <w:basedOn w:val="Normln"/>
    <w:link w:val="TextvysvtlivekChar"/>
    <w:uiPriority w:val="99"/>
    <w:semiHidden/>
    <w:unhideWhenUsed/>
    <w:rsid w:val="005F64E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F64EE"/>
    <w:rPr>
      <w:sz w:val="20"/>
      <w:szCs w:val="20"/>
    </w:rPr>
  </w:style>
  <w:style w:type="character" w:styleId="Odkaznavysvtlivky">
    <w:name w:val="endnote reference"/>
    <w:basedOn w:val="Standardnpsmoodstavce"/>
    <w:uiPriority w:val="99"/>
    <w:semiHidden/>
    <w:unhideWhenUsed/>
    <w:rsid w:val="005F64EE"/>
    <w:rPr>
      <w:vertAlign w:val="superscript"/>
    </w:rPr>
  </w:style>
  <w:style w:type="character" w:styleId="Odkaznakoment">
    <w:name w:val="annotation reference"/>
    <w:basedOn w:val="Standardnpsmoodstavce"/>
    <w:uiPriority w:val="99"/>
    <w:semiHidden/>
    <w:unhideWhenUsed/>
    <w:rsid w:val="00136D8D"/>
    <w:rPr>
      <w:sz w:val="16"/>
      <w:szCs w:val="16"/>
    </w:rPr>
  </w:style>
  <w:style w:type="paragraph" w:styleId="Textkomente">
    <w:name w:val="annotation text"/>
    <w:basedOn w:val="Normln"/>
    <w:link w:val="TextkomenteChar"/>
    <w:uiPriority w:val="99"/>
    <w:semiHidden/>
    <w:unhideWhenUsed/>
    <w:rsid w:val="00136D8D"/>
    <w:pPr>
      <w:spacing w:line="240" w:lineRule="auto"/>
    </w:pPr>
    <w:rPr>
      <w:sz w:val="20"/>
      <w:szCs w:val="20"/>
    </w:rPr>
  </w:style>
  <w:style w:type="character" w:customStyle="1" w:styleId="TextkomenteChar">
    <w:name w:val="Text komentáře Char"/>
    <w:basedOn w:val="Standardnpsmoodstavce"/>
    <w:link w:val="Textkomente"/>
    <w:uiPriority w:val="99"/>
    <w:semiHidden/>
    <w:rsid w:val="00136D8D"/>
    <w:rPr>
      <w:sz w:val="20"/>
      <w:szCs w:val="20"/>
    </w:rPr>
  </w:style>
  <w:style w:type="paragraph" w:styleId="Pedmtkomente">
    <w:name w:val="annotation subject"/>
    <w:basedOn w:val="Textkomente"/>
    <w:next w:val="Textkomente"/>
    <w:link w:val="PedmtkomenteChar"/>
    <w:uiPriority w:val="99"/>
    <w:semiHidden/>
    <w:unhideWhenUsed/>
    <w:rsid w:val="00136D8D"/>
    <w:rPr>
      <w:b/>
      <w:bCs/>
    </w:rPr>
  </w:style>
  <w:style w:type="character" w:customStyle="1" w:styleId="PedmtkomenteChar">
    <w:name w:val="Předmět komentáře Char"/>
    <w:basedOn w:val="TextkomenteChar"/>
    <w:link w:val="Pedmtkomente"/>
    <w:uiPriority w:val="99"/>
    <w:semiHidden/>
    <w:rsid w:val="00136D8D"/>
    <w:rPr>
      <w:b/>
      <w:bCs/>
      <w:sz w:val="20"/>
      <w:szCs w:val="20"/>
    </w:rPr>
  </w:style>
  <w:style w:type="paragraph" w:styleId="Textbubliny">
    <w:name w:val="Balloon Text"/>
    <w:basedOn w:val="Normln"/>
    <w:link w:val="TextbublinyChar"/>
    <w:uiPriority w:val="99"/>
    <w:semiHidden/>
    <w:unhideWhenUsed/>
    <w:rsid w:val="00136D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D8D"/>
    <w:rPr>
      <w:rFonts w:ascii="Tahoma" w:hAnsi="Tahoma" w:cs="Tahoma"/>
      <w:sz w:val="16"/>
      <w:szCs w:val="16"/>
    </w:rPr>
  </w:style>
  <w:style w:type="character" w:customStyle="1" w:styleId="apple-converted-space">
    <w:name w:val="apple-converted-space"/>
    <w:basedOn w:val="Standardnpsmoodstavce"/>
    <w:rsid w:val="00AB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2EED-CD73-4E2D-AB45-F1693ECD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1047</Words>
  <Characters>6181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Markéta Jelínková</cp:lastModifiedBy>
  <cp:revision>6</cp:revision>
  <dcterms:created xsi:type="dcterms:W3CDTF">2013-01-16T10:42:00Z</dcterms:created>
  <dcterms:modified xsi:type="dcterms:W3CDTF">2013-01-16T11:15:00Z</dcterms:modified>
</cp:coreProperties>
</file>