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42" w:rsidRDefault="00CC2542" w:rsidP="00A53B94"/>
    <w:p w:rsidR="00CC2542" w:rsidRDefault="00CC2542" w:rsidP="00A53B94"/>
    <w:p w:rsidR="00CC2542" w:rsidRDefault="00AD31AC" w:rsidP="00A53B94">
      <w:r>
        <w:t>NORŠTINA MU – podzim 2012</w:t>
      </w:r>
    </w:p>
    <w:p w:rsidR="00AD31AC" w:rsidRDefault="00AD31AC" w:rsidP="00A53B94"/>
    <w:p w:rsidR="00A53B94" w:rsidRDefault="00A53B94">
      <w:r>
        <w:t xml:space="preserve">ROZVRH V. </w:t>
      </w:r>
      <w:proofErr w:type="spellStart"/>
      <w:r>
        <w:t>roč</w:t>
      </w:r>
      <w:proofErr w:type="spellEnd"/>
      <w:r>
        <w:t>.</w:t>
      </w:r>
    </w:p>
    <w:tbl>
      <w:tblPr>
        <w:tblStyle w:val="Mkatabulky"/>
        <w:tblW w:w="0" w:type="auto"/>
        <w:tblInd w:w="357" w:type="dxa"/>
        <w:tblLook w:val="04A0"/>
      </w:tblPr>
      <w:tblGrid>
        <w:gridCol w:w="936"/>
        <w:gridCol w:w="1399"/>
        <w:gridCol w:w="773"/>
        <w:gridCol w:w="1487"/>
        <w:gridCol w:w="1147"/>
        <w:gridCol w:w="1648"/>
        <w:gridCol w:w="1417"/>
      </w:tblGrid>
      <w:tr w:rsidR="00A53B94" w:rsidRPr="00713C20" w:rsidTr="00816008">
        <w:tc>
          <w:tcPr>
            <w:tcW w:w="936" w:type="dxa"/>
          </w:tcPr>
          <w:p w:rsidR="00A53B94" w:rsidRPr="00713C20" w:rsidRDefault="00A53B94" w:rsidP="002749F0">
            <w:pPr>
              <w:ind w:left="0"/>
            </w:pPr>
            <w:r w:rsidRPr="00713C20">
              <w:t>den</w:t>
            </w:r>
          </w:p>
        </w:tc>
        <w:tc>
          <w:tcPr>
            <w:tcW w:w="1399" w:type="dxa"/>
          </w:tcPr>
          <w:p w:rsidR="00A53B94" w:rsidRPr="00713C20" w:rsidRDefault="00A53B94" w:rsidP="002749F0">
            <w:pPr>
              <w:ind w:left="0"/>
            </w:pPr>
            <w:proofErr w:type="gramStart"/>
            <w:r w:rsidRPr="00713C20">
              <w:t>9.10.-10.45</w:t>
            </w:r>
            <w:proofErr w:type="gramEnd"/>
          </w:p>
        </w:tc>
        <w:tc>
          <w:tcPr>
            <w:tcW w:w="773" w:type="dxa"/>
          </w:tcPr>
          <w:p w:rsidR="00A53B94" w:rsidRPr="00713C20" w:rsidRDefault="00E76D32" w:rsidP="002749F0">
            <w:pPr>
              <w:ind w:left="0"/>
            </w:pPr>
            <w:r w:rsidRPr="00713C20">
              <w:t xml:space="preserve">10.50 </w:t>
            </w:r>
            <w:r w:rsidR="00A53B94" w:rsidRPr="00713C20">
              <w:t>12.25</w:t>
            </w:r>
          </w:p>
        </w:tc>
        <w:tc>
          <w:tcPr>
            <w:tcW w:w="1487" w:type="dxa"/>
          </w:tcPr>
          <w:p w:rsidR="00A53B94" w:rsidRPr="00713C20" w:rsidRDefault="00A53B94" w:rsidP="002749F0">
            <w:pPr>
              <w:ind w:left="0"/>
            </w:pPr>
            <w:r w:rsidRPr="00713C20">
              <w:t>12.30 – 14.05</w:t>
            </w:r>
          </w:p>
        </w:tc>
        <w:tc>
          <w:tcPr>
            <w:tcW w:w="1147" w:type="dxa"/>
          </w:tcPr>
          <w:p w:rsidR="00A53B94" w:rsidRPr="00713C20" w:rsidRDefault="00A53B94" w:rsidP="002749F0">
            <w:pPr>
              <w:ind w:left="0"/>
            </w:pPr>
            <w:r w:rsidRPr="00713C20">
              <w:t>14.10 – 15.45</w:t>
            </w:r>
          </w:p>
        </w:tc>
        <w:tc>
          <w:tcPr>
            <w:tcW w:w="1648" w:type="dxa"/>
          </w:tcPr>
          <w:p w:rsidR="00A53B94" w:rsidRPr="00713C20" w:rsidRDefault="00A53B94" w:rsidP="002749F0">
            <w:pPr>
              <w:ind w:left="0"/>
            </w:pPr>
            <w:r w:rsidRPr="00713C20">
              <w:t>15.50 – 17.25</w:t>
            </w:r>
          </w:p>
        </w:tc>
        <w:tc>
          <w:tcPr>
            <w:tcW w:w="1417" w:type="dxa"/>
          </w:tcPr>
          <w:p w:rsidR="00A53B94" w:rsidRPr="00713C20" w:rsidRDefault="00A53B94" w:rsidP="002749F0">
            <w:pPr>
              <w:ind w:left="0"/>
            </w:pPr>
            <w:r w:rsidRPr="00713C20">
              <w:t xml:space="preserve">17.30 - </w:t>
            </w:r>
          </w:p>
        </w:tc>
      </w:tr>
      <w:tr w:rsidR="00A53B94" w:rsidRPr="00713C20" w:rsidTr="00816008">
        <w:tc>
          <w:tcPr>
            <w:tcW w:w="936" w:type="dxa"/>
          </w:tcPr>
          <w:p w:rsidR="00A53B94" w:rsidRPr="00713C20" w:rsidRDefault="00A53B94" w:rsidP="002749F0">
            <w:pPr>
              <w:ind w:left="0"/>
            </w:pPr>
            <w:r w:rsidRPr="00713C20">
              <w:t>PO</w:t>
            </w:r>
          </w:p>
        </w:tc>
        <w:tc>
          <w:tcPr>
            <w:tcW w:w="1399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konzultace</w:t>
            </w:r>
          </w:p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VP</w:t>
            </w:r>
          </w:p>
        </w:tc>
        <w:tc>
          <w:tcPr>
            <w:tcW w:w="1648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Středověká literatura</w:t>
            </w:r>
          </w:p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 xml:space="preserve">doc. Sylvie </w:t>
            </w:r>
            <w:proofErr w:type="spellStart"/>
            <w:r w:rsidRPr="00713C20">
              <w:rPr>
                <w:rFonts w:ascii="Arial" w:hAnsi="Arial" w:cs="Arial"/>
                <w:sz w:val="18"/>
                <w:szCs w:val="18"/>
              </w:rPr>
              <w:t>Stanovská</w:t>
            </w:r>
            <w:proofErr w:type="spellEnd"/>
          </w:p>
        </w:tc>
      </w:tr>
      <w:tr w:rsidR="00A53B94" w:rsidRPr="00713C20" w:rsidTr="00816008">
        <w:tc>
          <w:tcPr>
            <w:tcW w:w="936" w:type="dxa"/>
          </w:tcPr>
          <w:p w:rsidR="00A53B94" w:rsidRPr="00713C20" w:rsidRDefault="00A53B94" w:rsidP="002749F0">
            <w:pPr>
              <w:ind w:left="0"/>
            </w:pPr>
            <w:r w:rsidRPr="00713C20">
              <w:t>STŘ</w:t>
            </w:r>
          </w:p>
        </w:tc>
        <w:tc>
          <w:tcPr>
            <w:tcW w:w="1399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</w:tcPr>
          <w:p w:rsidR="00A53B94" w:rsidRPr="00713C20" w:rsidRDefault="001F0A1A" w:rsidP="002749F0">
            <w:pPr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DFDFE"/>
              </w:rPr>
            </w:pPr>
            <w:hyperlink r:id="rId4" w:tgtFrame="_blank" w:history="1">
              <w:r w:rsidR="00A53B94" w:rsidRPr="00713C20">
                <w:rPr>
                  <w:rStyle w:val="Hypertextovodkaz"/>
                  <w:rFonts w:ascii="Arial" w:hAnsi="Arial" w:cs="Arial"/>
                  <w:bCs/>
                  <w:color w:val="F07800"/>
                  <w:sz w:val="18"/>
                  <w:szCs w:val="18"/>
                  <w:shd w:val="clear" w:color="auto" w:fill="FDFDFE"/>
                </w:rPr>
                <w:t>NOII_60</w:t>
              </w:r>
            </w:hyperlink>
          </w:p>
          <w:p w:rsidR="00A53B94" w:rsidRPr="00713C20" w:rsidRDefault="00A53B94" w:rsidP="002749F0">
            <w:pPr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DFDFE"/>
              </w:rPr>
            </w:pPr>
            <w:r w:rsidRPr="00713C2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DFDFE"/>
              </w:rPr>
              <w:t>Překladatelství v oblasti skandinávské literatury</w:t>
            </w:r>
          </w:p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K12</w:t>
            </w:r>
          </w:p>
        </w:tc>
        <w:tc>
          <w:tcPr>
            <w:tcW w:w="1147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8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B94" w:rsidRPr="00713C20" w:rsidTr="00816008">
        <w:tc>
          <w:tcPr>
            <w:tcW w:w="936" w:type="dxa"/>
          </w:tcPr>
          <w:p w:rsidR="00A53B94" w:rsidRPr="00713C20" w:rsidRDefault="00A53B94" w:rsidP="002749F0">
            <w:pPr>
              <w:ind w:left="0"/>
            </w:pPr>
            <w:r w:rsidRPr="00713C20">
              <w:t>Čtvrtek</w:t>
            </w:r>
          </w:p>
          <w:p w:rsidR="00A53B94" w:rsidRPr="00713C20" w:rsidRDefault="00A53B94" w:rsidP="002749F0">
            <w:pPr>
              <w:ind w:left="0"/>
            </w:pPr>
            <w:r w:rsidRPr="00713C20">
              <w:t>norský lektor</w:t>
            </w:r>
          </w:p>
        </w:tc>
        <w:tc>
          <w:tcPr>
            <w:tcW w:w="1399" w:type="dxa"/>
          </w:tcPr>
          <w:p w:rsidR="00A53B94" w:rsidRPr="00713C20" w:rsidRDefault="00A53B94" w:rsidP="002749F0">
            <w:pPr>
              <w:ind w:left="0"/>
              <w:rPr>
                <w:rFonts w:eastAsia="Times New Roman" w:cs="Times New Roman"/>
                <w:szCs w:val="24"/>
                <w:lang w:eastAsia="cs-CZ"/>
              </w:rPr>
            </w:pPr>
          </w:p>
          <w:p w:rsidR="00A53B94" w:rsidRPr="00713C20" w:rsidRDefault="001F0A1A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5" w:tgtFrame="_blank" w:history="1">
              <w:r w:rsidR="00A53B94" w:rsidRPr="00713C20">
                <w:rPr>
                  <w:rStyle w:val="Hypertextovodkaz"/>
                  <w:rFonts w:ascii="Arial" w:hAnsi="Arial" w:cs="Arial"/>
                  <w:bCs/>
                  <w:color w:val="0D46AF"/>
                  <w:sz w:val="16"/>
                  <w:szCs w:val="16"/>
                  <w:shd w:val="clear" w:color="auto" w:fill="FDFDFE"/>
                </w:rPr>
                <w:t>NOII_13</w:t>
              </w:r>
            </w:hyperlink>
            <w:r w:rsidR="00F04042" w:rsidRPr="00713C20">
              <w:t xml:space="preserve"> </w:t>
            </w:r>
            <w:proofErr w:type="spellStart"/>
            <w:r w:rsidR="00A53B94" w:rsidRPr="00713C20">
              <w:rPr>
                <w:rFonts w:ascii="Arial" w:hAnsi="Arial" w:cs="Arial"/>
                <w:color w:val="000000"/>
                <w:sz w:val="16"/>
                <w:szCs w:val="16"/>
                <w:shd w:val="clear" w:color="auto" w:fill="FDFDFE"/>
              </w:rPr>
              <w:t>Nynorsk</w:t>
            </w:r>
            <w:proofErr w:type="spellEnd"/>
            <w:r w:rsidR="00A53B94" w:rsidRPr="00713C20">
              <w:rPr>
                <w:rFonts w:ascii="Arial" w:hAnsi="Arial" w:cs="Arial"/>
                <w:color w:val="000000"/>
                <w:sz w:val="16"/>
                <w:szCs w:val="16"/>
                <w:shd w:val="clear" w:color="auto" w:fill="FDFDFE"/>
              </w:rPr>
              <w:t xml:space="preserve"> a dialekty dnes</w:t>
            </w:r>
          </w:p>
        </w:tc>
        <w:tc>
          <w:tcPr>
            <w:tcW w:w="773" w:type="dxa"/>
          </w:tcPr>
          <w:p w:rsidR="00A53B94" w:rsidRPr="00713C20" w:rsidRDefault="00A53B94" w:rsidP="00A53B94">
            <w:pPr>
              <w:ind w:left="0"/>
              <w:rPr>
                <w:rFonts w:eastAsia="Times New Roman" w:cs="Times New Roman"/>
                <w:szCs w:val="24"/>
                <w:lang w:eastAsia="cs-CZ"/>
              </w:rPr>
            </w:pPr>
            <w:r w:rsidRPr="00713C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27.9.</w:t>
            </w:r>
          </w:p>
          <w:p w:rsidR="00A53B94" w:rsidRPr="00713C20" w:rsidRDefault="00A53B94" w:rsidP="00A53B94">
            <w:pPr>
              <w:ind w:left="0"/>
              <w:rPr>
                <w:rFonts w:eastAsia="Times New Roman" w:cs="Times New Roman"/>
                <w:szCs w:val="24"/>
                <w:lang w:eastAsia="cs-CZ"/>
              </w:rPr>
            </w:pPr>
            <w:r w:rsidRPr="00713C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11.10.</w:t>
            </w:r>
          </w:p>
          <w:p w:rsidR="00A53B94" w:rsidRPr="00713C20" w:rsidRDefault="00A53B94" w:rsidP="00A53B94">
            <w:pPr>
              <w:ind w:left="0"/>
              <w:rPr>
                <w:rFonts w:eastAsia="Times New Roman" w:cs="Times New Roman"/>
                <w:szCs w:val="24"/>
                <w:lang w:eastAsia="cs-CZ"/>
              </w:rPr>
            </w:pPr>
            <w:r w:rsidRPr="00713C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25.10.</w:t>
            </w:r>
          </w:p>
          <w:p w:rsidR="00A53B94" w:rsidRPr="00713C20" w:rsidRDefault="00A53B94" w:rsidP="00A53B94">
            <w:pPr>
              <w:ind w:left="0"/>
              <w:rPr>
                <w:rFonts w:eastAsia="Times New Roman" w:cs="Times New Roman"/>
                <w:szCs w:val="24"/>
                <w:lang w:eastAsia="cs-CZ"/>
              </w:rPr>
            </w:pPr>
            <w:r w:rsidRPr="00713C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15.11.</w:t>
            </w:r>
          </w:p>
          <w:p w:rsidR="00A53B94" w:rsidRPr="00713C20" w:rsidRDefault="00A53B94" w:rsidP="00A53B94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29.11</w:t>
            </w:r>
          </w:p>
        </w:tc>
        <w:tc>
          <w:tcPr>
            <w:tcW w:w="1487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A53B94" w:rsidRPr="00713C20" w:rsidRDefault="001F0A1A" w:rsidP="00A53B94">
            <w:pPr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hyperlink r:id="rId6" w:tgtFrame="_blank" w:history="1">
              <w:r w:rsidR="00A53B94" w:rsidRPr="00713C20">
                <w:rPr>
                  <w:rStyle w:val="Hypertextovodkaz"/>
                  <w:rFonts w:ascii="Arial" w:hAnsi="Arial" w:cs="Arial"/>
                  <w:bCs/>
                  <w:color w:val="0D46AF"/>
                  <w:sz w:val="18"/>
                  <w:szCs w:val="18"/>
                </w:rPr>
                <w:t>NOII_62</w:t>
              </w:r>
            </w:hyperlink>
          </w:p>
          <w:p w:rsidR="00A53B94" w:rsidRPr="00713C20" w:rsidRDefault="00A53B94" w:rsidP="00A53B94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Didaktika</w:t>
            </w:r>
          </w:p>
          <w:p w:rsidR="00816008" w:rsidRPr="00713C20" w:rsidRDefault="00F04042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(</w:t>
            </w:r>
            <w:r w:rsidR="00816008" w:rsidRPr="00713C20">
              <w:rPr>
                <w:rFonts w:ascii="Arial" w:hAnsi="Arial" w:cs="Arial"/>
                <w:sz w:val="18"/>
                <w:szCs w:val="18"/>
              </w:rPr>
              <w:t>jiný prostor</w:t>
            </w:r>
            <w:r w:rsidRPr="00713C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48" w:type="dxa"/>
          </w:tcPr>
          <w:p w:rsidR="00F04042" w:rsidRPr="00713C20" w:rsidRDefault="001F0A1A" w:rsidP="002749F0">
            <w:pPr>
              <w:ind w:left="0"/>
            </w:pPr>
            <w:hyperlink r:id="rId7" w:tgtFrame="_blank" w:history="1">
              <w:r w:rsidR="00A53B94" w:rsidRPr="00713C20">
                <w:rPr>
                  <w:rStyle w:val="Hypertextovodkaz"/>
                  <w:rFonts w:ascii="Arial" w:hAnsi="Arial" w:cs="Arial"/>
                  <w:color w:val="0D46AF"/>
                  <w:sz w:val="15"/>
                  <w:szCs w:val="15"/>
                  <w:shd w:val="clear" w:color="auto" w:fill="FDFDFE"/>
                </w:rPr>
                <w:t>VP</w:t>
              </w:r>
            </w:hyperlink>
            <w:r w:rsidR="00A53B94" w:rsidRPr="00713C2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hyperlink r:id="rId8" w:tgtFrame="_blank" w:history="1">
              <w:r w:rsidR="00A53B94" w:rsidRPr="00713C20">
                <w:rPr>
                  <w:rStyle w:val="Hypertextovodkaz"/>
                  <w:rFonts w:ascii="Arial" w:hAnsi="Arial" w:cs="Arial"/>
                  <w:bCs/>
                  <w:color w:val="0D46AF"/>
                  <w:sz w:val="16"/>
                  <w:szCs w:val="16"/>
                  <w:shd w:val="clear" w:color="auto" w:fill="FDFDFE"/>
                </w:rPr>
                <w:t>NOII_196</w:t>
              </w:r>
            </w:hyperlink>
          </w:p>
          <w:p w:rsidR="00A53B94" w:rsidRPr="00713C20" w:rsidRDefault="00A53B94" w:rsidP="002749F0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DFDFE"/>
              </w:rPr>
            </w:pPr>
            <w:r w:rsidRPr="00713C20">
              <w:rPr>
                <w:rFonts w:ascii="Arial" w:hAnsi="Arial" w:cs="Arial"/>
                <w:color w:val="000000"/>
                <w:sz w:val="16"/>
                <w:szCs w:val="16"/>
                <w:shd w:val="clear" w:color="auto" w:fill="FDFDFE"/>
              </w:rPr>
              <w:t>Diplomový seminář I</w:t>
            </w:r>
          </w:p>
          <w:p w:rsidR="00816008" w:rsidRPr="00713C20" w:rsidRDefault="00816008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Skandinávský film</w:t>
            </w:r>
          </w:p>
          <w:p w:rsidR="00A53B94" w:rsidRPr="00713C20" w:rsidRDefault="00A53B94" w:rsidP="00816008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Mgr. Karol</w:t>
            </w:r>
            <w:r w:rsidR="00816008" w:rsidRPr="00713C20">
              <w:rPr>
                <w:rFonts w:ascii="Arial" w:hAnsi="Arial" w:cs="Arial"/>
                <w:sz w:val="18"/>
                <w:szCs w:val="18"/>
              </w:rPr>
              <w:t>í</w:t>
            </w:r>
            <w:r w:rsidRPr="00713C20">
              <w:rPr>
                <w:rFonts w:ascii="Arial" w:hAnsi="Arial" w:cs="Arial"/>
                <w:sz w:val="18"/>
                <w:szCs w:val="18"/>
              </w:rPr>
              <w:t>na Stehlíková</w:t>
            </w:r>
          </w:p>
        </w:tc>
      </w:tr>
      <w:tr w:rsidR="00A53B94" w:rsidRPr="00713C20" w:rsidTr="00816008">
        <w:tc>
          <w:tcPr>
            <w:tcW w:w="936" w:type="dxa"/>
          </w:tcPr>
          <w:p w:rsidR="00A53B94" w:rsidRPr="00713C20" w:rsidRDefault="00A53B94" w:rsidP="002749F0">
            <w:pPr>
              <w:ind w:left="0"/>
            </w:pPr>
            <w:r w:rsidRPr="00713C20">
              <w:t>Čtvrtek</w:t>
            </w:r>
          </w:p>
          <w:p w:rsidR="00A53B94" w:rsidRPr="00713C20" w:rsidRDefault="00A53B94" w:rsidP="002749F0">
            <w:pPr>
              <w:ind w:left="0"/>
            </w:pPr>
            <w:r w:rsidRPr="00713C20">
              <w:t>bez lektora</w:t>
            </w:r>
          </w:p>
        </w:tc>
        <w:tc>
          <w:tcPr>
            <w:tcW w:w="1399" w:type="dxa"/>
          </w:tcPr>
          <w:p w:rsidR="00A53B94" w:rsidRPr="00713C20" w:rsidRDefault="001F0A1A" w:rsidP="002749F0">
            <w:pPr>
              <w:ind w:left="0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DFDFE"/>
              </w:rPr>
            </w:pPr>
            <w:hyperlink r:id="rId9" w:tgtFrame="_blank" w:history="1">
              <w:r w:rsidR="00A53B94" w:rsidRPr="00713C20">
                <w:rPr>
                  <w:rStyle w:val="Hypertextovodkaz"/>
                  <w:rFonts w:ascii="Arial" w:hAnsi="Arial" w:cs="Arial"/>
                  <w:bCs/>
                  <w:color w:val="F07800"/>
                  <w:sz w:val="16"/>
                  <w:szCs w:val="16"/>
                  <w:shd w:val="clear" w:color="auto" w:fill="FDFDFE"/>
                </w:rPr>
                <w:t>NOII_63</w:t>
              </w:r>
            </w:hyperlink>
          </w:p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DFDFE"/>
              </w:rPr>
              <w:t>Argumentační techniky</w:t>
            </w:r>
          </w:p>
        </w:tc>
        <w:tc>
          <w:tcPr>
            <w:tcW w:w="773" w:type="dxa"/>
          </w:tcPr>
          <w:p w:rsidR="00A53B94" w:rsidRPr="00713C20" w:rsidRDefault="00A53B94" w:rsidP="00A53B94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4.10.</w:t>
            </w:r>
          </w:p>
          <w:p w:rsidR="00A53B94" w:rsidRPr="00713C20" w:rsidRDefault="00A53B94" w:rsidP="00A53B94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18.10.</w:t>
            </w:r>
          </w:p>
          <w:p w:rsidR="00A53B94" w:rsidRPr="00713C20" w:rsidRDefault="00A53B94" w:rsidP="00A53B94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1.11.</w:t>
            </w:r>
          </w:p>
          <w:p w:rsidR="00A53B94" w:rsidRPr="00713C20" w:rsidRDefault="00A53B94" w:rsidP="00A53B94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22.11.</w:t>
            </w:r>
          </w:p>
          <w:p w:rsidR="00A53B94" w:rsidRPr="00713C20" w:rsidRDefault="00A53B94" w:rsidP="00A53B94">
            <w:pPr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DFDFE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13.12.</w:t>
            </w:r>
          </w:p>
        </w:tc>
        <w:tc>
          <w:tcPr>
            <w:tcW w:w="1487" w:type="dxa"/>
          </w:tcPr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A53B94" w:rsidRPr="00713C20" w:rsidRDefault="001F0A1A" w:rsidP="00A53B94">
            <w:pPr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tgtFrame="_blank" w:history="1">
              <w:r w:rsidR="00A53B94" w:rsidRPr="00713C20">
                <w:rPr>
                  <w:rStyle w:val="Hypertextovodkaz"/>
                  <w:rFonts w:ascii="Arial" w:hAnsi="Arial" w:cs="Arial"/>
                  <w:bCs/>
                  <w:color w:val="0D46AF"/>
                  <w:sz w:val="18"/>
                  <w:szCs w:val="18"/>
                </w:rPr>
                <w:t>NOII_62</w:t>
              </w:r>
            </w:hyperlink>
          </w:p>
          <w:p w:rsidR="00A53B94" w:rsidRPr="00713C20" w:rsidRDefault="00A53B94" w:rsidP="00A53B94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Didaktika</w:t>
            </w:r>
          </w:p>
          <w:p w:rsidR="00A53B94" w:rsidRPr="00713C20" w:rsidRDefault="00F04042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(jiný prostor)</w:t>
            </w:r>
          </w:p>
        </w:tc>
        <w:tc>
          <w:tcPr>
            <w:tcW w:w="1648" w:type="dxa"/>
          </w:tcPr>
          <w:p w:rsidR="00F04042" w:rsidRPr="00713C20" w:rsidRDefault="001F0A1A" w:rsidP="002749F0">
            <w:pPr>
              <w:ind w:left="0"/>
            </w:pPr>
            <w:hyperlink r:id="rId11" w:tgtFrame="_blank" w:history="1">
              <w:r w:rsidR="00A53B94" w:rsidRPr="00713C20">
                <w:rPr>
                  <w:rStyle w:val="Hypertextovodkaz"/>
                  <w:rFonts w:ascii="Arial" w:hAnsi="Arial" w:cs="Arial"/>
                  <w:color w:val="0D46AF"/>
                  <w:sz w:val="15"/>
                  <w:szCs w:val="15"/>
                  <w:shd w:val="clear" w:color="auto" w:fill="FDFDFE"/>
                </w:rPr>
                <w:t>VP</w:t>
              </w:r>
            </w:hyperlink>
            <w:r w:rsidR="00A53B94" w:rsidRPr="00713C2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hyperlink r:id="rId12" w:tgtFrame="_blank" w:history="1">
              <w:r w:rsidR="00A53B94" w:rsidRPr="00713C20">
                <w:rPr>
                  <w:rStyle w:val="Hypertextovodkaz"/>
                  <w:rFonts w:ascii="Arial" w:hAnsi="Arial" w:cs="Arial"/>
                  <w:bCs/>
                  <w:color w:val="0D46AF"/>
                  <w:sz w:val="16"/>
                  <w:szCs w:val="16"/>
                  <w:shd w:val="clear" w:color="auto" w:fill="FDFDFE"/>
                </w:rPr>
                <w:t>NOII_196</w:t>
              </w:r>
            </w:hyperlink>
          </w:p>
          <w:p w:rsidR="00A53B94" w:rsidRPr="00713C20" w:rsidRDefault="00A53B94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color w:val="000000"/>
                <w:sz w:val="16"/>
                <w:szCs w:val="16"/>
                <w:shd w:val="clear" w:color="auto" w:fill="FDFDFE"/>
              </w:rPr>
              <w:t>Diplomový seminář I</w:t>
            </w:r>
          </w:p>
        </w:tc>
        <w:tc>
          <w:tcPr>
            <w:tcW w:w="1417" w:type="dxa"/>
          </w:tcPr>
          <w:p w:rsidR="00A53B94" w:rsidRPr="00713C20" w:rsidRDefault="00F04042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13C20">
              <w:rPr>
                <w:rFonts w:ascii="Arial" w:hAnsi="Arial" w:cs="Arial"/>
                <w:sz w:val="18"/>
                <w:szCs w:val="18"/>
              </w:rPr>
              <w:t>-„-</w:t>
            </w:r>
          </w:p>
        </w:tc>
      </w:tr>
    </w:tbl>
    <w:p w:rsidR="00816008" w:rsidRPr="00713C20" w:rsidRDefault="00816008" w:rsidP="00474BAA">
      <w:pPr>
        <w:ind w:left="0"/>
        <w:rPr>
          <w:rFonts w:ascii="Arial" w:hAnsi="Arial" w:cs="Arial"/>
          <w:color w:val="000000"/>
          <w:sz w:val="16"/>
          <w:szCs w:val="16"/>
          <w:shd w:val="clear" w:color="auto" w:fill="FDFDFE"/>
        </w:rPr>
      </w:pPr>
    </w:p>
    <w:p w:rsidR="00CC2542" w:rsidRPr="00713C20" w:rsidRDefault="00CC2542" w:rsidP="00CC2542">
      <w:r w:rsidRPr="00713C20">
        <w:t>Pozor:</w:t>
      </w:r>
    </w:p>
    <w:p w:rsidR="00CC2542" w:rsidRPr="00713C20" w:rsidRDefault="00CC2542" w:rsidP="00CC2542">
      <w:r w:rsidRPr="00713C20">
        <w:t xml:space="preserve">8. + 9. 11. Norsko-česká konference Leo </w:t>
      </w:r>
      <w:proofErr w:type="spellStart"/>
      <w:r w:rsidRPr="00713C20">
        <w:t>Eitinger</w:t>
      </w:r>
      <w:proofErr w:type="spellEnd"/>
      <w:r w:rsidR="004A11B9" w:rsidRPr="00713C20">
        <w:t xml:space="preserve"> </w:t>
      </w:r>
      <w:hyperlink r:id="rId13" w:tgtFrame="_blank" w:history="1">
        <w:r w:rsidR="004A11B9" w:rsidRPr="00713C20">
          <w:rPr>
            <w:rStyle w:val="Hypertextovodkaz"/>
            <w:rFonts w:ascii="Arial" w:hAnsi="Arial" w:cs="Arial"/>
            <w:bCs/>
            <w:color w:val="0D46AF"/>
            <w:sz w:val="16"/>
            <w:szCs w:val="16"/>
            <w:shd w:val="clear" w:color="auto" w:fill="F7F8FC"/>
          </w:rPr>
          <w:t>NOII_70</w:t>
        </w:r>
      </w:hyperlink>
      <w:r w:rsidR="004A11B9" w:rsidRPr="00713C20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7F8FC"/>
        </w:rPr>
        <w:t> </w:t>
      </w:r>
      <w:r w:rsidR="004A11B9" w:rsidRPr="00713C20">
        <w:rPr>
          <w:rFonts w:ascii="Arial" w:hAnsi="Arial" w:cs="Arial"/>
          <w:color w:val="000000"/>
          <w:sz w:val="16"/>
          <w:szCs w:val="16"/>
          <w:shd w:val="clear" w:color="auto" w:fill="F7F8FC"/>
        </w:rPr>
        <w:t>Norština - magisterská praxe</w:t>
      </w:r>
    </w:p>
    <w:p w:rsidR="00CC2542" w:rsidRDefault="00CC2542" w:rsidP="00CC2542">
      <w:pPr>
        <w:rPr>
          <w:rFonts w:ascii="Arial" w:hAnsi="Arial" w:cs="Arial"/>
          <w:color w:val="000000"/>
          <w:sz w:val="16"/>
          <w:szCs w:val="16"/>
          <w:shd w:val="clear" w:color="auto" w:fill="F7F8FC"/>
        </w:rPr>
      </w:pPr>
      <w:r>
        <w:t xml:space="preserve">6. + 7. </w:t>
      </w:r>
      <w:r w:rsidR="00C144E5">
        <w:t>12.</w:t>
      </w:r>
      <w:r>
        <w:t xml:space="preserve"> Překladatelský workshop</w:t>
      </w:r>
      <w:r w:rsidR="004A11B9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7F8FC"/>
        </w:rPr>
        <w:t> </w:t>
      </w:r>
      <w:hyperlink r:id="rId14" w:tgtFrame="_blank" w:history="1">
        <w:r w:rsidR="004A11B9">
          <w:rPr>
            <w:rStyle w:val="Hypertextovodkaz"/>
            <w:rFonts w:ascii="Arial" w:hAnsi="Arial" w:cs="Arial"/>
            <w:b/>
            <w:bCs/>
            <w:color w:val="0D46AF"/>
            <w:sz w:val="16"/>
            <w:szCs w:val="16"/>
            <w:shd w:val="clear" w:color="auto" w:fill="F7F8FC"/>
          </w:rPr>
          <w:t>NOII_61</w:t>
        </w:r>
      </w:hyperlink>
      <w:r w:rsidR="004A11B9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7F8FC"/>
        </w:rPr>
        <w:t> </w:t>
      </w:r>
      <w:r w:rsidR="004A11B9">
        <w:rPr>
          <w:rFonts w:ascii="Arial" w:hAnsi="Arial" w:cs="Arial"/>
          <w:color w:val="000000"/>
          <w:sz w:val="16"/>
          <w:szCs w:val="16"/>
          <w:shd w:val="clear" w:color="auto" w:fill="F7F8FC"/>
        </w:rPr>
        <w:t>Překladatelský workshop</w:t>
      </w:r>
    </w:p>
    <w:p w:rsidR="004A11B9" w:rsidRPr="004A11B9" w:rsidRDefault="001F0A1A" w:rsidP="00CC2542">
      <w:pPr>
        <w:rPr>
          <w:rFonts w:ascii="Tahoma" w:hAnsi="Tahoma" w:cs="Tahoma"/>
          <w:sz w:val="22"/>
        </w:rPr>
      </w:pPr>
      <w:hyperlink r:id="rId15" w:tgtFrame="_blank" w:history="1">
        <w:r w:rsidR="004A11B9" w:rsidRPr="004A11B9">
          <w:rPr>
            <w:rStyle w:val="Hypertextovodkaz"/>
            <w:rFonts w:ascii="Tahoma" w:hAnsi="Tahoma" w:cs="Tahoma"/>
            <w:b/>
            <w:bCs/>
            <w:color w:val="0D46AF"/>
            <w:sz w:val="22"/>
            <w:shd w:val="clear" w:color="auto" w:fill="F7F8FC"/>
          </w:rPr>
          <w:t>NOII_65</w:t>
        </w:r>
      </w:hyperlink>
      <w:r w:rsidR="004A11B9" w:rsidRPr="004A11B9">
        <w:rPr>
          <w:rStyle w:val="apple-converted-space"/>
          <w:rFonts w:ascii="Tahoma" w:hAnsi="Tahoma" w:cs="Tahoma"/>
          <w:color w:val="000000"/>
          <w:sz w:val="22"/>
          <w:shd w:val="clear" w:color="auto" w:fill="F7F8FC"/>
        </w:rPr>
        <w:t> </w:t>
      </w:r>
      <w:r w:rsidR="004A11B9" w:rsidRPr="004A11B9">
        <w:rPr>
          <w:rFonts w:ascii="Tahoma" w:hAnsi="Tahoma" w:cs="Tahoma"/>
          <w:color w:val="000000"/>
          <w:sz w:val="22"/>
          <w:shd w:val="clear" w:color="auto" w:fill="F7F8FC"/>
        </w:rPr>
        <w:t>Výtvarné umění a architektura ve Skandinávii - ELF</w:t>
      </w:r>
    </w:p>
    <w:p w:rsidR="00CC2542" w:rsidRPr="004A11B9" w:rsidRDefault="00CC2542">
      <w:pPr>
        <w:rPr>
          <w:rFonts w:ascii="Tahoma" w:hAnsi="Tahoma" w:cs="Tahoma"/>
          <w:color w:val="000000"/>
          <w:sz w:val="22"/>
          <w:shd w:val="clear" w:color="auto" w:fill="FDFDFE"/>
        </w:rPr>
      </w:pPr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</w:p>
    <w:p w:rsidR="00E76D32" w:rsidRDefault="00474BAA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>Kompletní</w:t>
      </w:r>
      <w:r w:rsidR="00E76D32">
        <w:rPr>
          <w:rFonts w:ascii="Tahoma" w:hAnsi="Tahoma" w:cs="Tahoma"/>
          <w:color w:val="000000"/>
          <w:szCs w:val="24"/>
          <w:shd w:val="clear" w:color="auto" w:fill="FDFDFE"/>
        </w:rPr>
        <w:t xml:space="preserve"> data:</w:t>
      </w:r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>39. týden: 24.9.</w:t>
      </w:r>
      <w:r w:rsidR="00591426">
        <w:rPr>
          <w:rFonts w:ascii="Tahoma" w:hAnsi="Tahoma" w:cs="Tahoma"/>
          <w:color w:val="000000"/>
          <w:szCs w:val="24"/>
          <w:shd w:val="clear" w:color="auto" w:fill="FDFDFE"/>
        </w:rPr>
        <w:t xml:space="preserve"> + </w:t>
      </w:r>
      <w:proofErr w:type="spellStart"/>
      <w:r w:rsidR="00591426">
        <w:rPr>
          <w:rFonts w:ascii="Tahoma" w:hAnsi="Tahoma" w:cs="Tahoma"/>
          <w:color w:val="000000"/>
          <w:szCs w:val="24"/>
          <w:shd w:val="clear" w:color="auto" w:fill="FDFDFE"/>
        </w:rPr>
        <w:t>Thor</w:t>
      </w:r>
      <w:proofErr w:type="spellEnd"/>
      <w:r w:rsidR="00591426">
        <w:rPr>
          <w:rFonts w:ascii="Tahoma" w:hAnsi="Tahoma" w:cs="Tahoma"/>
          <w:color w:val="000000"/>
          <w:szCs w:val="24"/>
          <w:shd w:val="clear" w:color="auto" w:fill="FDFDFE"/>
        </w:rPr>
        <w:t xml:space="preserve"> Henrik </w:t>
      </w:r>
      <w:proofErr w:type="spellStart"/>
      <w:r w:rsidR="00591426">
        <w:rPr>
          <w:rFonts w:ascii="Tahoma" w:hAnsi="Tahoma" w:cs="Tahoma"/>
          <w:color w:val="000000"/>
          <w:szCs w:val="24"/>
          <w:shd w:val="clear" w:color="auto" w:fill="FDFDFE"/>
        </w:rPr>
        <w:t>čtv</w:t>
      </w:r>
      <w:proofErr w:type="spellEnd"/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40. týden: pouze </w:t>
      </w:r>
      <w:proofErr w:type="gramStart"/>
      <w:r>
        <w:rPr>
          <w:rFonts w:ascii="Tahoma" w:hAnsi="Tahoma" w:cs="Tahoma"/>
          <w:color w:val="000000"/>
          <w:szCs w:val="24"/>
          <w:shd w:val="clear" w:color="auto" w:fill="FDFDFE"/>
        </w:rPr>
        <w:t>4.10. – 3x</w:t>
      </w:r>
      <w:proofErr w:type="gramEnd"/>
      <w:r w:rsidR="00474BAA">
        <w:rPr>
          <w:rFonts w:ascii="Tahoma" w:hAnsi="Tahoma" w:cs="Tahoma"/>
          <w:color w:val="000000"/>
          <w:szCs w:val="24"/>
          <w:shd w:val="clear" w:color="auto" w:fill="FDFDFE"/>
        </w:rPr>
        <w:t xml:space="preserve"> (od 9.10)</w:t>
      </w:r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41. týden: pouze </w:t>
      </w:r>
      <w:proofErr w:type="spellStart"/>
      <w:r>
        <w:rPr>
          <w:rFonts w:ascii="Tahoma" w:hAnsi="Tahoma" w:cs="Tahoma"/>
          <w:color w:val="000000"/>
          <w:szCs w:val="24"/>
          <w:shd w:val="clear" w:color="auto" w:fill="FDFDFE"/>
        </w:rPr>
        <w:t>Thor</w:t>
      </w:r>
      <w:proofErr w:type="spellEnd"/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 Henrik</w:t>
      </w:r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42. týden: </w:t>
      </w:r>
      <w:proofErr w:type="gramStart"/>
      <w:r>
        <w:rPr>
          <w:rFonts w:ascii="Tahoma" w:hAnsi="Tahoma" w:cs="Tahoma"/>
          <w:color w:val="000000"/>
          <w:szCs w:val="24"/>
          <w:shd w:val="clear" w:color="auto" w:fill="FDFDFE"/>
        </w:rPr>
        <w:t>18.10. – 3x</w:t>
      </w:r>
      <w:proofErr w:type="gramEnd"/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>43. týden: 22. října – rozdělení textů</w:t>
      </w:r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                25. října : </w:t>
      </w:r>
      <w:proofErr w:type="spellStart"/>
      <w:r>
        <w:rPr>
          <w:rFonts w:ascii="Tahoma" w:hAnsi="Tahoma" w:cs="Tahoma"/>
          <w:color w:val="000000"/>
          <w:szCs w:val="24"/>
          <w:shd w:val="clear" w:color="auto" w:fill="FDFDFE"/>
        </w:rPr>
        <w:t>Thor</w:t>
      </w:r>
      <w:proofErr w:type="spellEnd"/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 Henrik + moje</w:t>
      </w:r>
      <w:r w:rsidR="00474BAA">
        <w:rPr>
          <w:rFonts w:ascii="Tahoma" w:hAnsi="Tahoma" w:cs="Tahoma"/>
          <w:color w:val="000000"/>
          <w:szCs w:val="24"/>
          <w:shd w:val="clear" w:color="auto" w:fill="FDFDFE"/>
        </w:rPr>
        <w:t xml:space="preserve"> (od 14.10 v pracovně </w:t>
      </w:r>
      <w:proofErr w:type="gramStart"/>
      <w:r w:rsidR="00474BAA">
        <w:rPr>
          <w:rFonts w:ascii="Tahoma" w:hAnsi="Tahoma" w:cs="Tahoma"/>
          <w:color w:val="000000"/>
          <w:szCs w:val="24"/>
          <w:shd w:val="clear" w:color="auto" w:fill="FDFDFE"/>
        </w:rPr>
        <w:t>doktorandů J 5.p)</w:t>
      </w:r>
      <w:proofErr w:type="gramEnd"/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>44. týden: 1. listopadu – 3x</w:t>
      </w:r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45. týden: Leo </w:t>
      </w:r>
      <w:proofErr w:type="spellStart"/>
      <w:r>
        <w:rPr>
          <w:rFonts w:ascii="Tahoma" w:hAnsi="Tahoma" w:cs="Tahoma"/>
          <w:color w:val="000000"/>
          <w:szCs w:val="24"/>
          <w:shd w:val="clear" w:color="auto" w:fill="FDFDFE"/>
        </w:rPr>
        <w:t>Eitinger</w:t>
      </w:r>
      <w:proofErr w:type="spellEnd"/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46. týden: 15. listopadu – </w:t>
      </w:r>
      <w:proofErr w:type="spellStart"/>
      <w:r>
        <w:rPr>
          <w:rFonts w:ascii="Tahoma" w:hAnsi="Tahoma" w:cs="Tahoma"/>
          <w:color w:val="000000"/>
          <w:szCs w:val="24"/>
          <w:shd w:val="clear" w:color="auto" w:fill="FDFDFE"/>
        </w:rPr>
        <w:t>Thor</w:t>
      </w:r>
      <w:proofErr w:type="spellEnd"/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 Henrik + moje</w:t>
      </w:r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>47. týden: 22. 11. - 3x</w:t>
      </w:r>
    </w:p>
    <w:p w:rsidR="00E76D32" w:rsidRDefault="00E76D32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48. týden: </w:t>
      </w:r>
      <w:proofErr w:type="spellStart"/>
      <w:r>
        <w:rPr>
          <w:rFonts w:ascii="Tahoma" w:hAnsi="Tahoma" w:cs="Tahoma"/>
          <w:color w:val="000000"/>
          <w:szCs w:val="24"/>
          <w:shd w:val="clear" w:color="auto" w:fill="FDFDFE"/>
        </w:rPr>
        <w:t>Thor</w:t>
      </w:r>
      <w:proofErr w:type="spellEnd"/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 Henrik + moje</w:t>
      </w:r>
    </w:p>
    <w:p w:rsidR="00C144E5" w:rsidRDefault="00E76D32" w:rsidP="00C144E5">
      <w:pPr>
        <w:rPr>
          <w:rFonts w:ascii="Arial" w:hAnsi="Arial" w:cs="Arial"/>
          <w:color w:val="000000"/>
          <w:sz w:val="20"/>
          <w:szCs w:val="20"/>
          <w:shd w:val="clear" w:color="auto" w:fill="F7F8FC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 xml:space="preserve">49. týden: </w:t>
      </w:r>
      <w:r w:rsidR="00C144E5"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NOII_61</w:t>
      </w:r>
      <w:r w:rsidR="00C144E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7F8FC"/>
        </w:rPr>
        <w:t> </w:t>
      </w:r>
      <w:r w:rsidR="00C144E5">
        <w:rPr>
          <w:rFonts w:ascii="Arial" w:hAnsi="Arial" w:cs="Arial"/>
          <w:color w:val="000000"/>
          <w:sz w:val="20"/>
          <w:szCs w:val="20"/>
          <w:shd w:val="clear" w:color="auto" w:fill="F7F8FC"/>
        </w:rPr>
        <w:t>Překladatelský workshop</w:t>
      </w:r>
    </w:p>
    <w:p w:rsidR="00E76D32" w:rsidRDefault="00C144E5">
      <w:pPr>
        <w:rPr>
          <w:rFonts w:ascii="Tahoma" w:hAnsi="Tahoma" w:cs="Tahoma"/>
          <w:color w:val="000000"/>
          <w:szCs w:val="24"/>
          <w:shd w:val="clear" w:color="auto" w:fill="FDFDFE"/>
        </w:rPr>
      </w:pPr>
      <w:r>
        <w:rPr>
          <w:rFonts w:ascii="Tahoma" w:hAnsi="Tahoma" w:cs="Tahoma"/>
          <w:color w:val="000000"/>
          <w:szCs w:val="24"/>
          <w:shd w:val="clear" w:color="auto" w:fill="FDFDFE"/>
        </w:rPr>
        <w:t>50. týden: 13. prosince – 3x</w:t>
      </w:r>
    </w:p>
    <w:p w:rsidR="00816008" w:rsidRPr="00816008" w:rsidRDefault="00816008" w:rsidP="00474BAA">
      <w:pPr>
        <w:ind w:left="0"/>
        <w:rPr>
          <w:rFonts w:ascii="Tahoma" w:hAnsi="Tahoma" w:cs="Tahoma"/>
          <w:szCs w:val="24"/>
        </w:rPr>
      </w:pPr>
    </w:p>
    <w:sectPr w:rsidR="00816008" w:rsidRPr="00816008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11DDB"/>
    <w:rsid w:val="000206A3"/>
    <w:rsid w:val="000245AE"/>
    <w:rsid w:val="000C63D4"/>
    <w:rsid w:val="001F0A1A"/>
    <w:rsid w:val="002A62B5"/>
    <w:rsid w:val="0030143B"/>
    <w:rsid w:val="00474BAA"/>
    <w:rsid w:val="004A11B9"/>
    <w:rsid w:val="00591426"/>
    <w:rsid w:val="006164F1"/>
    <w:rsid w:val="00625EB1"/>
    <w:rsid w:val="006B401C"/>
    <w:rsid w:val="00711DDB"/>
    <w:rsid w:val="00713C20"/>
    <w:rsid w:val="007B5E34"/>
    <w:rsid w:val="00816008"/>
    <w:rsid w:val="008160DC"/>
    <w:rsid w:val="009562ED"/>
    <w:rsid w:val="00A53B94"/>
    <w:rsid w:val="00AB53AE"/>
    <w:rsid w:val="00AD31AC"/>
    <w:rsid w:val="00B642ED"/>
    <w:rsid w:val="00C01AD1"/>
    <w:rsid w:val="00C144E5"/>
    <w:rsid w:val="00C323A7"/>
    <w:rsid w:val="00C47B78"/>
    <w:rsid w:val="00C904FB"/>
    <w:rsid w:val="00CC2542"/>
    <w:rsid w:val="00CE1C1D"/>
    <w:rsid w:val="00D02007"/>
    <w:rsid w:val="00E76D32"/>
    <w:rsid w:val="00EE31BC"/>
    <w:rsid w:val="00F0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1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711DD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A1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edmety/predmet.pl?id=692080" TargetMode="External"/><Relationship Id="rId13" Type="http://schemas.openxmlformats.org/officeDocument/2006/relationships/hyperlink" Target="https://is.muni.cz/auth/predmety/predmet.pl?id=7113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kontakty/mistnost.pl?id=1486" TargetMode="External"/><Relationship Id="rId12" Type="http://schemas.openxmlformats.org/officeDocument/2006/relationships/hyperlink" Target="https://is.muni.cz/auth/predmety/predmet.pl?id=69208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s.muni.cz/auth/predmety/predmet.pl?id=709589" TargetMode="External"/><Relationship Id="rId11" Type="http://schemas.openxmlformats.org/officeDocument/2006/relationships/hyperlink" Target="https://is.muni.cz/auth/kontakty/mistnost.pl?id=1486" TargetMode="External"/><Relationship Id="rId5" Type="http://schemas.openxmlformats.org/officeDocument/2006/relationships/hyperlink" Target="https://is.muni.cz/auth/predmety/predmet.pl?id=692067" TargetMode="External"/><Relationship Id="rId15" Type="http://schemas.openxmlformats.org/officeDocument/2006/relationships/hyperlink" Target="https://is.muni.cz/auth/predmety/predmet.pl?id=709593" TargetMode="External"/><Relationship Id="rId10" Type="http://schemas.openxmlformats.org/officeDocument/2006/relationships/hyperlink" Target="https://is.muni.cz/auth/predmety/predmet.pl?id=709589" TargetMode="External"/><Relationship Id="rId4" Type="http://schemas.openxmlformats.org/officeDocument/2006/relationships/hyperlink" Target="https://is.muni.cz/auth/predmety/predmet.pl?id=709587" TargetMode="External"/><Relationship Id="rId9" Type="http://schemas.openxmlformats.org/officeDocument/2006/relationships/hyperlink" Target="https://is.muni.cz/auth/predmety/predmet.pl?id=709590" TargetMode="External"/><Relationship Id="rId14" Type="http://schemas.openxmlformats.org/officeDocument/2006/relationships/hyperlink" Target="https://is.muni.cz/auth/predmety/predmet.pl?id=70958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10</cp:revision>
  <cp:lastPrinted>2012-09-22T20:12:00Z</cp:lastPrinted>
  <dcterms:created xsi:type="dcterms:W3CDTF">2012-09-09T16:05:00Z</dcterms:created>
  <dcterms:modified xsi:type="dcterms:W3CDTF">2012-09-26T19:02:00Z</dcterms:modified>
</cp:coreProperties>
</file>